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FE" w:rsidRDefault="00F20AFE" w:rsidP="00F20AFE">
      <w:pPr>
        <w:numPr>
          <w:ilvl w:val="0"/>
          <w:numId w:val="4"/>
        </w:numPr>
        <w:autoSpaceDE w:val="0"/>
        <w:autoSpaceDN w:val="0"/>
        <w:adjustRightInd w:val="0"/>
        <w:spacing w:after="0" w:line="360" w:lineRule="auto"/>
        <w:jc w:val="center"/>
        <w:rPr>
          <w:rFonts w:ascii="Times New Roman" w:hAnsi="Times New Roman"/>
          <w:b/>
          <w:color w:val="000000"/>
          <w:sz w:val="24"/>
          <w:szCs w:val="24"/>
        </w:rPr>
      </w:pPr>
      <w:r w:rsidRPr="00237ED8">
        <w:rPr>
          <w:rFonts w:ascii="Times New Roman" w:hAnsi="Times New Roman"/>
          <w:b/>
          <w:color w:val="000000"/>
          <w:sz w:val="24"/>
          <w:szCs w:val="24"/>
        </w:rPr>
        <w:t>PENDAHULUAN</w:t>
      </w:r>
    </w:p>
    <w:p w:rsidR="00F20AFE" w:rsidRPr="00237ED8" w:rsidRDefault="00F20AFE" w:rsidP="00F20AFE">
      <w:pPr>
        <w:autoSpaceDE w:val="0"/>
        <w:autoSpaceDN w:val="0"/>
        <w:adjustRightInd w:val="0"/>
        <w:spacing w:after="0" w:line="360" w:lineRule="auto"/>
        <w:ind w:left="1800"/>
        <w:rPr>
          <w:rFonts w:ascii="Times New Roman" w:hAnsi="Times New Roman"/>
          <w:b/>
          <w:color w:val="000000"/>
          <w:sz w:val="24"/>
          <w:szCs w:val="24"/>
        </w:rPr>
      </w:pPr>
    </w:p>
    <w:p w:rsidR="00F20AFE" w:rsidRPr="004D75A8" w:rsidRDefault="00F20AFE" w:rsidP="00F20AFE">
      <w:pPr>
        <w:numPr>
          <w:ilvl w:val="1"/>
          <w:numId w:val="2"/>
        </w:numPr>
        <w:autoSpaceDE w:val="0"/>
        <w:autoSpaceDN w:val="0"/>
        <w:adjustRightInd w:val="0"/>
        <w:spacing w:after="0" w:line="360" w:lineRule="auto"/>
        <w:jc w:val="both"/>
        <w:rPr>
          <w:rFonts w:ascii="Times New Roman" w:hAnsi="Times New Roman"/>
          <w:b/>
          <w:color w:val="000000"/>
          <w:sz w:val="24"/>
          <w:szCs w:val="24"/>
        </w:rPr>
      </w:pPr>
      <w:r w:rsidRPr="00C15C1B">
        <w:rPr>
          <w:rFonts w:ascii="Times New Roman" w:hAnsi="Times New Roman"/>
          <w:b/>
          <w:color w:val="000000"/>
          <w:sz w:val="24"/>
          <w:szCs w:val="24"/>
        </w:rPr>
        <w:t>Latar Belakang</w:t>
      </w:r>
      <w:r w:rsidRPr="004D75A8">
        <w:rPr>
          <w:rFonts w:ascii="Times New Roman" w:hAnsi="Times New Roman"/>
        </w:rPr>
        <w:t xml:space="preserve">    </w:t>
      </w:r>
    </w:p>
    <w:p w:rsidR="00F20AFE" w:rsidRDefault="00F20AFE" w:rsidP="00F20AFE">
      <w:pPr>
        <w:pStyle w:val="Default"/>
        <w:spacing w:line="360" w:lineRule="auto"/>
        <w:ind w:left="1080" w:firstLine="720"/>
        <w:jc w:val="both"/>
        <w:rPr>
          <w:rFonts w:ascii="Times New Roman" w:hAnsi="Times New Roman" w:cs="Times New Roman"/>
        </w:rPr>
      </w:pPr>
      <w:r>
        <w:rPr>
          <w:rFonts w:ascii="Times New Roman" w:hAnsi="Times New Roman" w:cs="Times New Roman"/>
        </w:rPr>
        <w:t xml:space="preserve">Indonesia merupakan salah satu negara dengan ekspor kayu manis terbesar. Kayu manis juga merupakan salah satu dari sepuluh produk ekspor rempah yang potensial. Menurut </w:t>
      </w:r>
      <w:r w:rsidRPr="00916DCB">
        <w:rPr>
          <w:rFonts w:ascii="Times New Roman" w:hAnsi="Times New Roman" w:cs="Times New Roman"/>
        </w:rPr>
        <w:t>FAOSTAT</w:t>
      </w:r>
      <w:r>
        <w:rPr>
          <w:rFonts w:ascii="Times New Roman" w:hAnsi="Times New Roman" w:cs="Times New Roman"/>
        </w:rPr>
        <w:t xml:space="preserve"> (2011), total ekspor kayu manis Indonesia pada tahun 2005 adalah sebesar 37.192 ton dan meningkat pada tahun 2009 sebesar 38.361 ton. </w:t>
      </w:r>
      <w:r w:rsidRPr="00C15C1B">
        <w:rPr>
          <w:rFonts w:ascii="Times New Roman" w:hAnsi="Times New Roman"/>
        </w:rPr>
        <w:t>Ekspor kayu manis Indonesia mengalami peningkatan pada kurun waktu lima tahun terakhir, yaitu rata-rata sebesar 9%, sedangkan konsumsi dalam negeri tumbuh rata-rata 81,08% per tahun. Peningkatan ekspor dan konsumsi tersebut disebabkan oleh makin beragamnya manfaat kayu manis, terutama untuk kesehatan</w:t>
      </w:r>
      <w:r>
        <w:rPr>
          <w:rFonts w:ascii="Times New Roman" w:hAnsi="Times New Roman"/>
        </w:rPr>
        <w:t>.</w:t>
      </w:r>
    </w:p>
    <w:p w:rsidR="00F20AFE" w:rsidRDefault="00F20AFE" w:rsidP="00F20AFE">
      <w:pPr>
        <w:autoSpaceDE w:val="0"/>
        <w:autoSpaceDN w:val="0"/>
        <w:adjustRightInd w:val="0"/>
        <w:spacing w:after="0" w:line="360" w:lineRule="auto"/>
        <w:ind w:left="1080" w:firstLine="720"/>
        <w:jc w:val="both"/>
        <w:rPr>
          <w:rFonts w:ascii="Times New Roman" w:hAnsi="Times New Roman"/>
          <w:sz w:val="24"/>
          <w:szCs w:val="24"/>
        </w:rPr>
      </w:pPr>
      <w:r w:rsidRPr="00FE34FE">
        <w:rPr>
          <w:rFonts w:ascii="Times New Roman" w:hAnsi="Times New Roman"/>
          <w:sz w:val="24"/>
          <w:szCs w:val="24"/>
        </w:rPr>
        <w:t>Produk utama dari tanaman kayu manis adalah kulit kering yang digunakan sebagai rempah-rempah untuk penyedap makanan. Dari kulit</w:t>
      </w:r>
      <w:r>
        <w:rPr>
          <w:rFonts w:ascii="Times New Roman" w:hAnsi="Times New Roman"/>
          <w:sz w:val="24"/>
          <w:szCs w:val="24"/>
        </w:rPr>
        <w:t xml:space="preserve"> </w:t>
      </w:r>
      <w:r w:rsidRPr="00FE34FE">
        <w:rPr>
          <w:rFonts w:ascii="Times New Roman" w:hAnsi="Times New Roman"/>
          <w:sz w:val="24"/>
          <w:szCs w:val="24"/>
        </w:rPr>
        <w:t>kayu manis juga dapat dihasilkan beberapa produk lain seperti bubuk kayu manis,</w:t>
      </w:r>
      <w:r>
        <w:rPr>
          <w:rFonts w:ascii="Times New Roman" w:hAnsi="Times New Roman"/>
          <w:sz w:val="24"/>
          <w:szCs w:val="24"/>
        </w:rPr>
        <w:t xml:space="preserve"> </w:t>
      </w:r>
      <w:r w:rsidRPr="00FE34FE">
        <w:rPr>
          <w:rFonts w:ascii="Times New Roman" w:hAnsi="Times New Roman"/>
          <w:sz w:val="24"/>
          <w:szCs w:val="24"/>
        </w:rPr>
        <w:t>minyak atsiri kayu manis dan oleoresin kayu manis yang banyak digunakan dalam</w:t>
      </w:r>
      <w:r>
        <w:rPr>
          <w:rFonts w:ascii="Times New Roman" w:hAnsi="Times New Roman"/>
          <w:sz w:val="24"/>
          <w:szCs w:val="24"/>
        </w:rPr>
        <w:t xml:space="preserve"> </w:t>
      </w:r>
      <w:r w:rsidRPr="00FE34FE">
        <w:rPr>
          <w:rFonts w:ascii="Times New Roman" w:hAnsi="Times New Roman"/>
          <w:sz w:val="24"/>
          <w:szCs w:val="24"/>
        </w:rPr>
        <w:t>industri makanan minuman, farmasi dan kosmetika.</w:t>
      </w:r>
      <w:r>
        <w:rPr>
          <w:rFonts w:ascii="Times New Roman" w:hAnsi="Times New Roman"/>
          <w:sz w:val="24"/>
          <w:szCs w:val="24"/>
        </w:rPr>
        <w:t xml:space="preserve"> </w:t>
      </w:r>
      <w:r w:rsidRPr="00FE34FE">
        <w:rPr>
          <w:rFonts w:ascii="Times New Roman" w:hAnsi="Times New Roman"/>
          <w:sz w:val="24"/>
          <w:szCs w:val="24"/>
        </w:rPr>
        <w:t>Pasaran produk kayu manis terutama adalah Amerika Serikat yang</w:t>
      </w:r>
      <w:r>
        <w:rPr>
          <w:rFonts w:ascii="Times New Roman" w:hAnsi="Times New Roman"/>
          <w:sz w:val="24"/>
          <w:szCs w:val="24"/>
        </w:rPr>
        <w:t xml:space="preserve"> </w:t>
      </w:r>
      <w:r w:rsidRPr="00FE34FE">
        <w:rPr>
          <w:rFonts w:ascii="Times New Roman" w:hAnsi="Times New Roman"/>
          <w:sz w:val="24"/>
          <w:szCs w:val="24"/>
        </w:rPr>
        <w:t>mengimpor sekitar 80% dari jumlah kulit kayu manis yang tersedia untuk ekspor.</w:t>
      </w:r>
      <w:r>
        <w:rPr>
          <w:rFonts w:ascii="Times New Roman" w:hAnsi="Times New Roman"/>
          <w:sz w:val="24"/>
          <w:szCs w:val="24"/>
        </w:rPr>
        <w:t xml:space="preserve"> </w:t>
      </w:r>
      <w:r w:rsidRPr="00FE34FE">
        <w:rPr>
          <w:rFonts w:ascii="Times New Roman" w:hAnsi="Times New Roman"/>
          <w:sz w:val="24"/>
          <w:szCs w:val="24"/>
        </w:rPr>
        <w:t>Negara pengimpor lainnya adalah negara-negara di Eropa Barat, Kanada dan</w:t>
      </w:r>
      <w:r>
        <w:rPr>
          <w:rFonts w:ascii="Times New Roman" w:hAnsi="Times New Roman"/>
          <w:sz w:val="24"/>
          <w:szCs w:val="24"/>
        </w:rPr>
        <w:t xml:space="preserve"> </w:t>
      </w:r>
      <w:r w:rsidRPr="00FE34FE">
        <w:rPr>
          <w:rFonts w:ascii="Times New Roman" w:hAnsi="Times New Roman"/>
          <w:sz w:val="24"/>
          <w:szCs w:val="24"/>
        </w:rPr>
        <w:t>Singapura</w:t>
      </w:r>
      <w:r>
        <w:rPr>
          <w:rFonts w:ascii="Times New Roman" w:hAnsi="Times New Roman"/>
          <w:sz w:val="24"/>
          <w:szCs w:val="24"/>
        </w:rPr>
        <w:t xml:space="preserve"> (</w:t>
      </w:r>
      <w:r>
        <w:rPr>
          <w:rFonts w:ascii="Times New Roman" w:hAnsi="Times New Roman"/>
          <w:bCs/>
          <w:sz w:val="24"/>
          <w:szCs w:val="24"/>
        </w:rPr>
        <w:t>F</w:t>
      </w:r>
      <w:r w:rsidRPr="005A148C">
        <w:rPr>
          <w:rFonts w:ascii="Times New Roman" w:hAnsi="Times New Roman"/>
          <w:bCs/>
          <w:sz w:val="24"/>
          <w:szCs w:val="24"/>
        </w:rPr>
        <w:t>itriyeni</w:t>
      </w:r>
      <w:r>
        <w:rPr>
          <w:rFonts w:ascii="Times New Roman" w:hAnsi="Times New Roman"/>
          <w:bCs/>
          <w:sz w:val="24"/>
          <w:szCs w:val="24"/>
        </w:rPr>
        <w:t xml:space="preserve">, </w:t>
      </w:r>
      <w:r w:rsidRPr="005A148C">
        <w:rPr>
          <w:rFonts w:ascii="Times New Roman" w:hAnsi="Times New Roman"/>
          <w:bCs/>
          <w:sz w:val="24"/>
          <w:szCs w:val="24"/>
        </w:rPr>
        <w:t>2011).</w:t>
      </w:r>
    </w:p>
    <w:p w:rsidR="00F20AFE" w:rsidRDefault="00F20AFE" w:rsidP="00F20AFE">
      <w:pPr>
        <w:pStyle w:val="Default"/>
        <w:spacing w:line="360" w:lineRule="auto"/>
        <w:ind w:left="1080" w:firstLine="720"/>
        <w:jc w:val="both"/>
        <w:rPr>
          <w:rFonts w:ascii="Times New Roman" w:hAnsi="Times New Roman"/>
        </w:rPr>
      </w:pPr>
      <w:r>
        <w:rPr>
          <w:rFonts w:ascii="Times New Roman" w:hAnsi="Times New Roman" w:cs="Times New Roman"/>
        </w:rPr>
        <w:t xml:space="preserve">Kayu manis </w:t>
      </w:r>
      <w:r w:rsidRPr="00FE34FE">
        <w:rPr>
          <w:rFonts w:ascii="Times New Roman" w:hAnsi="Times New Roman" w:cs="Times New Roman"/>
        </w:rPr>
        <w:t>yang</w:t>
      </w:r>
      <w:r>
        <w:rPr>
          <w:rFonts w:ascii="Times New Roman" w:hAnsi="Times New Roman" w:cs="Times New Roman"/>
        </w:rPr>
        <w:t xml:space="preserve"> </w:t>
      </w:r>
      <w:r w:rsidRPr="00FE34FE">
        <w:rPr>
          <w:rFonts w:ascii="Times New Roman" w:hAnsi="Times New Roman" w:cs="Times New Roman"/>
        </w:rPr>
        <w:t>dalam perdagangan lebih dikenal sebagai casiavera merupakan tanaman asli</w:t>
      </w:r>
      <w:r>
        <w:rPr>
          <w:rFonts w:ascii="Times New Roman" w:hAnsi="Times New Roman" w:cs="Times New Roman"/>
        </w:rPr>
        <w:t xml:space="preserve"> </w:t>
      </w:r>
      <w:r w:rsidRPr="00FE34FE">
        <w:rPr>
          <w:rFonts w:ascii="Times New Roman" w:hAnsi="Times New Roman" w:cs="Times New Roman"/>
        </w:rPr>
        <w:t xml:space="preserve">Indonesia dan sebagian besar </w:t>
      </w:r>
      <w:r>
        <w:rPr>
          <w:rFonts w:ascii="Times New Roman" w:hAnsi="Times New Roman" w:cs="Times New Roman"/>
        </w:rPr>
        <w:t>ditanam di daerah Kerinci</w:t>
      </w:r>
      <w:r w:rsidRPr="00FE34FE">
        <w:rPr>
          <w:rFonts w:ascii="Times New Roman" w:hAnsi="Times New Roman" w:cs="Times New Roman"/>
        </w:rPr>
        <w:t>.</w:t>
      </w:r>
      <w:r>
        <w:rPr>
          <w:rFonts w:ascii="Times New Roman" w:hAnsi="Times New Roman" w:cs="Times New Roman"/>
        </w:rPr>
        <w:t xml:space="preserve"> Di Kabupaten Kerinci</w:t>
      </w:r>
      <w:r w:rsidRPr="00FE34FE">
        <w:rPr>
          <w:rFonts w:ascii="Times New Roman" w:hAnsi="Times New Roman" w:cs="Times New Roman"/>
        </w:rPr>
        <w:t xml:space="preserve"> potensi yang mungkin untuk</w:t>
      </w:r>
      <w:r>
        <w:rPr>
          <w:rFonts w:ascii="Times New Roman" w:hAnsi="Times New Roman" w:cs="Times New Roman"/>
        </w:rPr>
        <w:t xml:space="preserve"> </w:t>
      </w:r>
      <w:r w:rsidRPr="00FE34FE">
        <w:rPr>
          <w:rFonts w:ascii="Times New Roman" w:hAnsi="Times New Roman" w:cs="Times New Roman"/>
        </w:rPr>
        <w:t>dikembangkan adalah dari sektor perkebunan</w:t>
      </w:r>
      <w:r>
        <w:rPr>
          <w:rFonts w:ascii="Times New Roman" w:hAnsi="Times New Roman" w:cs="Times New Roman"/>
        </w:rPr>
        <w:t>. K</w:t>
      </w:r>
      <w:r w:rsidRPr="00FE34FE">
        <w:rPr>
          <w:rFonts w:ascii="Times New Roman" w:hAnsi="Times New Roman" w:cs="Times New Roman"/>
        </w:rPr>
        <w:t>omoditi yang memberikan sumbangan</w:t>
      </w:r>
      <w:r>
        <w:rPr>
          <w:rFonts w:ascii="Times New Roman" w:hAnsi="Times New Roman" w:cs="Times New Roman"/>
        </w:rPr>
        <w:t xml:space="preserve"> </w:t>
      </w:r>
      <w:r w:rsidRPr="00FE34FE">
        <w:rPr>
          <w:rFonts w:ascii="Times New Roman" w:hAnsi="Times New Roman" w:cs="Times New Roman"/>
        </w:rPr>
        <w:t>pendapatan yang cukup potensial adalah kayu manis. Kayu manis</w:t>
      </w:r>
      <w:r>
        <w:rPr>
          <w:rFonts w:ascii="Times New Roman" w:hAnsi="Times New Roman" w:cs="Times New Roman"/>
        </w:rPr>
        <w:t xml:space="preserve"> </w:t>
      </w:r>
      <w:r w:rsidRPr="00FE34FE">
        <w:rPr>
          <w:rFonts w:ascii="Times New Roman" w:hAnsi="Times New Roman" w:cs="Times New Roman"/>
        </w:rPr>
        <w:t>Indonesia cukup disukai di lu</w:t>
      </w:r>
      <w:r>
        <w:rPr>
          <w:rFonts w:ascii="Times New Roman" w:hAnsi="Times New Roman" w:cs="Times New Roman"/>
        </w:rPr>
        <w:t xml:space="preserve">ar negeri karena memiliki aroma </w:t>
      </w:r>
      <w:r w:rsidRPr="00FE34FE">
        <w:rPr>
          <w:rFonts w:ascii="Times New Roman" w:hAnsi="Times New Roman" w:cs="Times New Roman"/>
        </w:rPr>
        <w:t>yang khas.</w:t>
      </w:r>
      <w:r w:rsidRPr="005A148C">
        <w:rPr>
          <w:rFonts w:ascii="Times New Roman" w:hAnsi="Times New Roman" w:cs="Times New Roman"/>
        </w:rPr>
        <w:t xml:space="preserve"> </w:t>
      </w:r>
      <w:r>
        <w:rPr>
          <w:rFonts w:ascii="Times New Roman" w:hAnsi="Times New Roman" w:cs="Times New Roman"/>
        </w:rPr>
        <w:t xml:space="preserve">Berdasarkan laporan hasil penelitian ilmuwan Amerika dan Prancis, diakui produksi kayu manis di Kerinci, Provinsi Jambi  memiliki kualitas terbaik dunia (Sentra HKI Provinsi Jambi, 2011). </w:t>
      </w:r>
      <w:r w:rsidRPr="00C15C1B">
        <w:rPr>
          <w:rFonts w:ascii="Times New Roman" w:hAnsi="Times New Roman"/>
        </w:rPr>
        <w:t>Indonesia memenuhi 60% kebutuhan dunia yang dalam hal ini sebagian besar (93%) dipasok dari Provinsi Jambi (Ferry, 2013).</w:t>
      </w:r>
    </w:p>
    <w:p w:rsidR="00F20AFE" w:rsidRDefault="00F20AFE" w:rsidP="00F20AFE">
      <w:pPr>
        <w:pStyle w:val="Default"/>
        <w:spacing w:line="360" w:lineRule="auto"/>
        <w:ind w:left="1080" w:firstLine="720"/>
        <w:jc w:val="both"/>
        <w:rPr>
          <w:rFonts w:ascii="Times New Roman" w:hAnsi="Times New Roman"/>
        </w:rPr>
      </w:pPr>
    </w:p>
    <w:p w:rsidR="00F20AFE" w:rsidRDefault="00F20AFE" w:rsidP="00F20AFE">
      <w:pPr>
        <w:pStyle w:val="Default"/>
        <w:spacing w:line="360" w:lineRule="auto"/>
        <w:ind w:left="1080" w:firstLine="720"/>
        <w:jc w:val="both"/>
        <w:rPr>
          <w:rFonts w:ascii="Times New Roman" w:hAnsi="Times New Roman" w:cs="Times New Roman"/>
        </w:rPr>
      </w:pPr>
    </w:p>
    <w:p w:rsidR="00F20AFE" w:rsidRDefault="00F20AFE" w:rsidP="00F20AFE">
      <w:pPr>
        <w:pStyle w:val="Default"/>
        <w:spacing w:line="360" w:lineRule="auto"/>
        <w:ind w:left="1080" w:firstLine="360"/>
        <w:jc w:val="both"/>
        <w:rPr>
          <w:rFonts w:ascii="Times New Roman" w:hAnsi="Times New Roman" w:cs="Times New Roman"/>
        </w:rPr>
      </w:pPr>
      <w:r w:rsidRPr="00C15C1B">
        <w:rPr>
          <w:rFonts w:ascii="Times New Roman" w:hAnsi="Times New Roman" w:cs="Times New Roman"/>
        </w:rPr>
        <w:lastRenderedPageBreak/>
        <w:t>Luas areal dan produk</w:t>
      </w:r>
      <w:r>
        <w:rPr>
          <w:rFonts w:ascii="Times New Roman" w:hAnsi="Times New Roman" w:cs="Times New Roman"/>
        </w:rPr>
        <w:t>si tanaman kayu manis di Provinsi Jambi dari tahun 2011-2015, dapat dilihat pada Tabel 1 dibawah ini.</w:t>
      </w:r>
    </w:p>
    <w:p w:rsidR="00F20AFE" w:rsidRPr="00C15C1B" w:rsidRDefault="00F20AFE" w:rsidP="00F20AFE">
      <w:pPr>
        <w:pStyle w:val="Default"/>
        <w:tabs>
          <w:tab w:val="left" w:pos="2340"/>
        </w:tabs>
        <w:ind w:left="2160" w:hanging="1080"/>
        <w:jc w:val="both"/>
        <w:rPr>
          <w:rFonts w:ascii="Times New Roman" w:hAnsi="Times New Roman" w:cs="Times New Roman"/>
        </w:rPr>
      </w:pPr>
      <w:r w:rsidRPr="00C15C1B">
        <w:rPr>
          <w:rFonts w:ascii="Times New Roman" w:hAnsi="Times New Roman" w:cs="Times New Roman"/>
        </w:rPr>
        <w:t>Tabel</w:t>
      </w:r>
      <w:r>
        <w:rPr>
          <w:rFonts w:ascii="Times New Roman" w:hAnsi="Times New Roman" w:cs="Times New Roman"/>
        </w:rPr>
        <w:t xml:space="preserve"> 1.</w:t>
      </w:r>
      <w:r w:rsidRPr="00C15C1B">
        <w:rPr>
          <w:rFonts w:ascii="Times New Roman" w:hAnsi="Times New Roman" w:cs="Times New Roman"/>
        </w:rPr>
        <w:t xml:space="preserve"> Luas Areal dan Produk</w:t>
      </w:r>
      <w:r>
        <w:rPr>
          <w:rFonts w:ascii="Times New Roman" w:hAnsi="Times New Roman" w:cs="Times New Roman"/>
        </w:rPr>
        <w:t>si Tanaman Kayu Manis di Provinsi Jambi Periode Tahun 2011-2015</w:t>
      </w:r>
    </w:p>
    <w:tbl>
      <w:tblPr>
        <w:tblW w:w="0" w:type="auto"/>
        <w:tblInd w:w="1188" w:type="dxa"/>
        <w:tblBorders>
          <w:top w:val="single" w:sz="8" w:space="0" w:color="000000"/>
          <w:bottom w:val="single" w:sz="8" w:space="0" w:color="000000"/>
        </w:tblBorders>
        <w:shd w:val="clear" w:color="auto" w:fill="FFFFFF"/>
        <w:tblLook w:val="04A0" w:firstRow="1" w:lastRow="0" w:firstColumn="1" w:lastColumn="0" w:noHBand="0" w:noVBand="1"/>
      </w:tblPr>
      <w:tblGrid>
        <w:gridCol w:w="2515"/>
        <w:gridCol w:w="2836"/>
        <w:gridCol w:w="2599"/>
      </w:tblGrid>
      <w:tr w:rsidR="00F20AFE" w:rsidRPr="00237ED8" w:rsidTr="00810AE6">
        <w:trPr>
          <w:trHeight w:val="278"/>
        </w:trPr>
        <w:tc>
          <w:tcPr>
            <w:tcW w:w="2515" w:type="dxa"/>
            <w:tcBorders>
              <w:top w:val="single" w:sz="8" w:space="0" w:color="000000"/>
              <w:left w:val="nil"/>
              <w:bottom w:val="single" w:sz="8" w:space="0" w:color="000000"/>
              <w:right w:val="nil"/>
            </w:tcBorders>
            <w:shd w:val="clear" w:color="auto" w:fill="FFFFFF"/>
          </w:tcPr>
          <w:p w:rsidR="00F20AFE" w:rsidRPr="00237ED8" w:rsidRDefault="00F20AFE" w:rsidP="00810AE6">
            <w:pPr>
              <w:pStyle w:val="Default"/>
              <w:jc w:val="both"/>
              <w:rPr>
                <w:rFonts w:ascii="Times New Roman" w:hAnsi="Times New Roman" w:cs="Times New Roman"/>
                <w:bCs/>
                <w:sz w:val="22"/>
                <w:szCs w:val="22"/>
              </w:rPr>
            </w:pPr>
            <w:r w:rsidRPr="00237ED8">
              <w:rPr>
                <w:rFonts w:ascii="Times New Roman" w:hAnsi="Times New Roman" w:cs="Times New Roman"/>
                <w:bCs/>
                <w:sz w:val="22"/>
                <w:szCs w:val="22"/>
              </w:rPr>
              <w:t xml:space="preserve">                 Tahun</w:t>
            </w:r>
          </w:p>
        </w:tc>
        <w:tc>
          <w:tcPr>
            <w:tcW w:w="2836" w:type="dxa"/>
            <w:tcBorders>
              <w:top w:val="single" w:sz="8" w:space="0" w:color="000000"/>
              <w:left w:val="nil"/>
              <w:bottom w:val="single" w:sz="8" w:space="0" w:color="000000"/>
              <w:right w:val="nil"/>
            </w:tcBorders>
            <w:shd w:val="clear" w:color="auto" w:fill="FFFFFF"/>
          </w:tcPr>
          <w:p w:rsidR="00F20AFE" w:rsidRPr="00237ED8" w:rsidRDefault="00F20AFE" w:rsidP="00810AE6">
            <w:pPr>
              <w:pStyle w:val="Default"/>
              <w:ind w:left="1080"/>
              <w:jc w:val="center"/>
              <w:rPr>
                <w:rFonts w:ascii="Times New Roman" w:hAnsi="Times New Roman" w:cs="Times New Roman"/>
                <w:bCs/>
                <w:sz w:val="22"/>
                <w:szCs w:val="22"/>
              </w:rPr>
            </w:pPr>
            <w:r w:rsidRPr="00237ED8">
              <w:rPr>
                <w:rFonts w:ascii="Times New Roman" w:hAnsi="Times New Roman" w:cs="Times New Roman"/>
                <w:bCs/>
                <w:sz w:val="22"/>
                <w:szCs w:val="22"/>
              </w:rPr>
              <w:t>Luas Areal</w:t>
            </w:r>
          </w:p>
          <w:p w:rsidR="00F20AFE" w:rsidRPr="00237ED8" w:rsidRDefault="00F20AFE" w:rsidP="00810AE6">
            <w:pPr>
              <w:pStyle w:val="Default"/>
              <w:ind w:left="1080"/>
              <w:jc w:val="center"/>
              <w:rPr>
                <w:rFonts w:ascii="Times New Roman" w:hAnsi="Times New Roman" w:cs="Times New Roman"/>
                <w:bCs/>
                <w:sz w:val="22"/>
                <w:szCs w:val="22"/>
              </w:rPr>
            </w:pPr>
            <w:r w:rsidRPr="00237ED8">
              <w:rPr>
                <w:rFonts w:ascii="Times New Roman" w:hAnsi="Times New Roman" w:cs="Times New Roman"/>
                <w:bCs/>
                <w:sz w:val="22"/>
                <w:szCs w:val="22"/>
              </w:rPr>
              <w:t>(Ha)</w:t>
            </w:r>
          </w:p>
        </w:tc>
        <w:tc>
          <w:tcPr>
            <w:tcW w:w="2599" w:type="dxa"/>
            <w:tcBorders>
              <w:top w:val="single" w:sz="8" w:space="0" w:color="000000"/>
              <w:left w:val="nil"/>
              <w:bottom w:val="single" w:sz="8" w:space="0" w:color="000000"/>
              <w:right w:val="nil"/>
            </w:tcBorders>
            <w:shd w:val="clear" w:color="auto" w:fill="FFFFFF"/>
          </w:tcPr>
          <w:p w:rsidR="00F20AFE" w:rsidRPr="00237ED8" w:rsidRDefault="00F20AFE" w:rsidP="00810AE6">
            <w:pPr>
              <w:pStyle w:val="Default"/>
              <w:rPr>
                <w:rFonts w:ascii="Times New Roman" w:hAnsi="Times New Roman" w:cs="Times New Roman"/>
                <w:bCs/>
                <w:sz w:val="22"/>
                <w:szCs w:val="22"/>
              </w:rPr>
            </w:pPr>
            <w:r w:rsidRPr="00237ED8">
              <w:rPr>
                <w:rFonts w:ascii="Times New Roman" w:hAnsi="Times New Roman" w:cs="Times New Roman"/>
                <w:bCs/>
                <w:sz w:val="22"/>
                <w:szCs w:val="22"/>
              </w:rPr>
              <w:t xml:space="preserve">                  Produksi</w:t>
            </w:r>
          </w:p>
          <w:p w:rsidR="00F20AFE" w:rsidRPr="00237ED8" w:rsidRDefault="00F20AFE" w:rsidP="00810AE6">
            <w:pPr>
              <w:pStyle w:val="Default"/>
              <w:ind w:left="1080"/>
              <w:rPr>
                <w:rFonts w:ascii="Times New Roman" w:hAnsi="Times New Roman" w:cs="Times New Roman"/>
                <w:bCs/>
                <w:sz w:val="22"/>
                <w:szCs w:val="22"/>
              </w:rPr>
            </w:pPr>
            <w:r w:rsidRPr="00237ED8">
              <w:rPr>
                <w:rFonts w:ascii="Times New Roman" w:hAnsi="Times New Roman" w:cs="Times New Roman"/>
                <w:bCs/>
                <w:sz w:val="22"/>
                <w:szCs w:val="22"/>
              </w:rPr>
              <w:t xml:space="preserve">  (Ton)</w:t>
            </w:r>
          </w:p>
        </w:tc>
      </w:tr>
      <w:tr w:rsidR="00F20AFE" w:rsidRPr="00237ED8" w:rsidTr="00810AE6">
        <w:trPr>
          <w:trHeight w:val="1431"/>
        </w:trPr>
        <w:tc>
          <w:tcPr>
            <w:tcW w:w="2515" w:type="dxa"/>
            <w:tcBorders>
              <w:left w:val="nil"/>
              <w:right w:val="nil"/>
            </w:tcBorders>
            <w:shd w:val="clear" w:color="auto" w:fill="FFFFFF"/>
          </w:tcPr>
          <w:p w:rsidR="00F20AFE" w:rsidRPr="00237ED8" w:rsidRDefault="00F20AFE" w:rsidP="00810AE6">
            <w:pPr>
              <w:pStyle w:val="Default"/>
              <w:ind w:left="1080"/>
              <w:jc w:val="both"/>
              <w:rPr>
                <w:rFonts w:ascii="Times New Roman" w:hAnsi="Times New Roman" w:cs="Times New Roman"/>
                <w:bCs/>
                <w:sz w:val="22"/>
                <w:szCs w:val="22"/>
              </w:rPr>
            </w:pPr>
            <w:r>
              <w:rPr>
                <w:rFonts w:ascii="Times New Roman" w:hAnsi="Times New Roman" w:cs="Times New Roman"/>
                <w:bCs/>
                <w:sz w:val="22"/>
                <w:szCs w:val="22"/>
              </w:rPr>
              <w:t>2011</w:t>
            </w:r>
          </w:p>
          <w:p w:rsidR="00F20AFE" w:rsidRPr="00237ED8" w:rsidRDefault="00F20AFE" w:rsidP="00810AE6">
            <w:pPr>
              <w:pStyle w:val="Default"/>
              <w:ind w:left="1080"/>
              <w:jc w:val="both"/>
              <w:rPr>
                <w:rFonts w:ascii="Times New Roman" w:hAnsi="Times New Roman" w:cs="Times New Roman"/>
                <w:bCs/>
                <w:sz w:val="22"/>
                <w:szCs w:val="22"/>
              </w:rPr>
            </w:pPr>
            <w:r>
              <w:rPr>
                <w:rFonts w:ascii="Times New Roman" w:hAnsi="Times New Roman" w:cs="Times New Roman"/>
                <w:bCs/>
                <w:sz w:val="22"/>
                <w:szCs w:val="22"/>
              </w:rPr>
              <w:t>2012</w:t>
            </w:r>
          </w:p>
          <w:p w:rsidR="00F20AFE" w:rsidRPr="00237ED8" w:rsidRDefault="00F20AFE" w:rsidP="00810AE6">
            <w:pPr>
              <w:pStyle w:val="Default"/>
              <w:ind w:left="1080"/>
              <w:jc w:val="both"/>
              <w:rPr>
                <w:rFonts w:ascii="Times New Roman" w:hAnsi="Times New Roman" w:cs="Times New Roman"/>
                <w:bCs/>
                <w:sz w:val="22"/>
                <w:szCs w:val="22"/>
              </w:rPr>
            </w:pPr>
            <w:r>
              <w:rPr>
                <w:rFonts w:ascii="Times New Roman" w:hAnsi="Times New Roman" w:cs="Times New Roman"/>
                <w:bCs/>
                <w:sz w:val="22"/>
                <w:szCs w:val="22"/>
              </w:rPr>
              <w:t>2013</w:t>
            </w:r>
          </w:p>
          <w:p w:rsidR="00F20AFE" w:rsidRPr="00237ED8" w:rsidRDefault="00F20AFE" w:rsidP="00810AE6">
            <w:pPr>
              <w:pStyle w:val="Default"/>
              <w:ind w:left="1080"/>
              <w:jc w:val="both"/>
              <w:rPr>
                <w:rFonts w:ascii="Times New Roman" w:hAnsi="Times New Roman" w:cs="Times New Roman"/>
                <w:bCs/>
                <w:sz w:val="22"/>
                <w:szCs w:val="22"/>
              </w:rPr>
            </w:pPr>
            <w:r>
              <w:rPr>
                <w:rFonts w:ascii="Times New Roman" w:hAnsi="Times New Roman" w:cs="Times New Roman"/>
                <w:bCs/>
                <w:sz w:val="22"/>
                <w:szCs w:val="22"/>
              </w:rPr>
              <w:t>2014</w:t>
            </w:r>
          </w:p>
          <w:p w:rsidR="00F20AFE" w:rsidRPr="00237ED8" w:rsidRDefault="00F20AFE" w:rsidP="00810AE6">
            <w:pPr>
              <w:pStyle w:val="Default"/>
              <w:ind w:left="1080"/>
              <w:jc w:val="both"/>
              <w:rPr>
                <w:rFonts w:ascii="Times New Roman" w:hAnsi="Times New Roman" w:cs="Times New Roman"/>
                <w:bCs/>
                <w:sz w:val="22"/>
                <w:szCs w:val="22"/>
              </w:rPr>
            </w:pPr>
            <w:r w:rsidRPr="00237ED8">
              <w:rPr>
                <w:rFonts w:ascii="Times New Roman" w:hAnsi="Times New Roman" w:cs="Times New Roman"/>
                <w:bCs/>
                <w:sz w:val="22"/>
                <w:szCs w:val="22"/>
              </w:rPr>
              <w:t>201</w:t>
            </w:r>
            <w:r>
              <w:rPr>
                <w:rFonts w:ascii="Times New Roman" w:hAnsi="Times New Roman" w:cs="Times New Roman"/>
                <w:bCs/>
                <w:sz w:val="22"/>
                <w:szCs w:val="22"/>
              </w:rPr>
              <w:t>5</w:t>
            </w:r>
          </w:p>
        </w:tc>
        <w:tc>
          <w:tcPr>
            <w:tcW w:w="2836" w:type="dxa"/>
            <w:tcBorders>
              <w:left w:val="nil"/>
              <w:right w:val="nil"/>
            </w:tcBorders>
            <w:shd w:val="clear" w:color="auto" w:fill="FFFFFF"/>
          </w:tcPr>
          <w:p w:rsidR="00F20AFE" w:rsidRPr="00237ED8" w:rsidRDefault="00F20AFE" w:rsidP="00810AE6">
            <w:pPr>
              <w:pStyle w:val="Default"/>
              <w:ind w:left="1080"/>
              <w:jc w:val="center"/>
              <w:rPr>
                <w:rFonts w:ascii="Times New Roman" w:hAnsi="Times New Roman" w:cs="Times New Roman"/>
                <w:sz w:val="22"/>
                <w:szCs w:val="22"/>
              </w:rPr>
            </w:pPr>
            <w:r w:rsidRPr="00237ED8">
              <w:rPr>
                <w:rFonts w:ascii="Times New Roman" w:hAnsi="Times New Roman" w:cs="Times New Roman"/>
                <w:sz w:val="22"/>
                <w:szCs w:val="22"/>
              </w:rPr>
              <w:t>47.213</w:t>
            </w:r>
          </w:p>
          <w:p w:rsidR="00F20AFE" w:rsidRPr="00237ED8" w:rsidRDefault="00F20AFE" w:rsidP="00810AE6">
            <w:pPr>
              <w:pStyle w:val="Default"/>
              <w:ind w:left="1080"/>
              <w:jc w:val="center"/>
              <w:rPr>
                <w:rFonts w:ascii="Times New Roman" w:hAnsi="Times New Roman" w:cs="Times New Roman"/>
                <w:sz w:val="22"/>
                <w:szCs w:val="22"/>
              </w:rPr>
            </w:pPr>
            <w:r w:rsidRPr="00237ED8">
              <w:rPr>
                <w:rFonts w:ascii="Times New Roman" w:hAnsi="Times New Roman" w:cs="Times New Roman"/>
                <w:sz w:val="22"/>
                <w:szCs w:val="22"/>
              </w:rPr>
              <w:t>47.192</w:t>
            </w:r>
          </w:p>
          <w:p w:rsidR="00F20AFE" w:rsidRDefault="00F20AFE" w:rsidP="00810AE6">
            <w:pPr>
              <w:pStyle w:val="Default"/>
              <w:ind w:left="1080"/>
              <w:jc w:val="center"/>
              <w:rPr>
                <w:rFonts w:ascii="Times New Roman" w:hAnsi="Times New Roman" w:cs="Times New Roman"/>
                <w:sz w:val="22"/>
                <w:szCs w:val="22"/>
              </w:rPr>
            </w:pPr>
            <w:r w:rsidRPr="00237ED8">
              <w:rPr>
                <w:rFonts w:ascii="Times New Roman" w:hAnsi="Times New Roman" w:cs="Times New Roman"/>
                <w:sz w:val="22"/>
                <w:szCs w:val="22"/>
              </w:rPr>
              <w:t>46.741</w:t>
            </w:r>
          </w:p>
          <w:p w:rsidR="00F20AFE" w:rsidRDefault="00F20AFE" w:rsidP="00810AE6">
            <w:pPr>
              <w:pStyle w:val="Default"/>
              <w:ind w:left="1080"/>
              <w:jc w:val="center"/>
              <w:rPr>
                <w:rFonts w:ascii="Times New Roman" w:hAnsi="Times New Roman" w:cs="Times New Roman"/>
                <w:sz w:val="22"/>
                <w:szCs w:val="22"/>
              </w:rPr>
            </w:pPr>
            <w:r>
              <w:rPr>
                <w:rFonts w:ascii="Times New Roman" w:hAnsi="Times New Roman" w:cs="Times New Roman"/>
                <w:sz w:val="22"/>
                <w:szCs w:val="22"/>
              </w:rPr>
              <w:t>46.395</w:t>
            </w:r>
          </w:p>
          <w:p w:rsidR="00F20AFE" w:rsidRPr="00237ED8" w:rsidRDefault="00F20AFE" w:rsidP="00810AE6">
            <w:pPr>
              <w:pStyle w:val="Default"/>
              <w:ind w:left="1080"/>
              <w:jc w:val="center"/>
              <w:rPr>
                <w:rFonts w:ascii="Times New Roman" w:hAnsi="Times New Roman" w:cs="Times New Roman"/>
                <w:sz w:val="22"/>
                <w:szCs w:val="22"/>
              </w:rPr>
            </w:pPr>
            <w:r>
              <w:rPr>
                <w:rFonts w:ascii="Times New Roman" w:hAnsi="Times New Roman" w:cs="Times New Roman"/>
                <w:sz w:val="22"/>
                <w:szCs w:val="22"/>
              </w:rPr>
              <w:t>46.183</w:t>
            </w:r>
          </w:p>
        </w:tc>
        <w:tc>
          <w:tcPr>
            <w:tcW w:w="2599" w:type="dxa"/>
            <w:tcBorders>
              <w:left w:val="nil"/>
              <w:right w:val="nil"/>
            </w:tcBorders>
            <w:shd w:val="clear" w:color="auto" w:fill="FFFFFF"/>
          </w:tcPr>
          <w:p w:rsidR="00F20AFE" w:rsidRPr="00237ED8" w:rsidRDefault="00F20AFE" w:rsidP="00810AE6">
            <w:pPr>
              <w:pStyle w:val="Default"/>
              <w:ind w:left="1080"/>
              <w:rPr>
                <w:rFonts w:ascii="Times New Roman" w:hAnsi="Times New Roman" w:cs="Times New Roman"/>
                <w:sz w:val="22"/>
                <w:szCs w:val="22"/>
              </w:rPr>
            </w:pPr>
            <w:r w:rsidRPr="00237ED8">
              <w:rPr>
                <w:rFonts w:ascii="Times New Roman" w:hAnsi="Times New Roman" w:cs="Times New Roman"/>
                <w:sz w:val="22"/>
                <w:szCs w:val="22"/>
              </w:rPr>
              <w:t>58.215</w:t>
            </w:r>
          </w:p>
          <w:p w:rsidR="00F20AFE" w:rsidRPr="00237ED8" w:rsidRDefault="00F20AFE" w:rsidP="00810AE6">
            <w:pPr>
              <w:pStyle w:val="Default"/>
              <w:ind w:left="1080"/>
              <w:rPr>
                <w:rFonts w:ascii="Times New Roman" w:hAnsi="Times New Roman" w:cs="Times New Roman"/>
                <w:sz w:val="22"/>
                <w:szCs w:val="22"/>
              </w:rPr>
            </w:pPr>
            <w:r>
              <w:rPr>
                <w:rFonts w:ascii="Times New Roman" w:hAnsi="Times New Roman" w:cs="Times New Roman"/>
                <w:sz w:val="22"/>
                <w:szCs w:val="22"/>
              </w:rPr>
              <w:t>57.60</w:t>
            </w:r>
            <w:r w:rsidRPr="00237ED8">
              <w:rPr>
                <w:rFonts w:ascii="Times New Roman" w:hAnsi="Times New Roman" w:cs="Times New Roman"/>
                <w:sz w:val="22"/>
                <w:szCs w:val="22"/>
              </w:rPr>
              <w:t>4</w:t>
            </w:r>
          </w:p>
          <w:p w:rsidR="00F20AFE" w:rsidRDefault="00F20AFE" w:rsidP="00810AE6">
            <w:pPr>
              <w:pStyle w:val="Default"/>
              <w:ind w:left="1080"/>
              <w:rPr>
                <w:rFonts w:ascii="Times New Roman" w:hAnsi="Times New Roman" w:cs="Times New Roman"/>
                <w:sz w:val="22"/>
                <w:szCs w:val="22"/>
              </w:rPr>
            </w:pPr>
            <w:r w:rsidRPr="00237ED8">
              <w:rPr>
                <w:rFonts w:ascii="Times New Roman" w:hAnsi="Times New Roman" w:cs="Times New Roman"/>
                <w:sz w:val="22"/>
                <w:szCs w:val="22"/>
              </w:rPr>
              <w:t>56.594</w:t>
            </w:r>
          </w:p>
          <w:p w:rsidR="00F20AFE" w:rsidRDefault="00F20AFE" w:rsidP="00810AE6">
            <w:pPr>
              <w:pStyle w:val="Default"/>
              <w:ind w:left="1080"/>
              <w:rPr>
                <w:rFonts w:ascii="Times New Roman" w:hAnsi="Times New Roman" w:cs="Times New Roman"/>
                <w:sz w:val="22"/>
                <w:szCs w:val="22"/>
              </w:rPr>
            </w:pPr>
            <w:r>
              <w:rPr>
                <w:rFonts w:ascii="Times New Roman" w:hAnsi="Times New Roman" w:cs="Times New Roman"/>
                <w:sz w:val="22"/>
                <w:szCs w:val="22"/>
              </w:rPr>
              <w:t>56.909</w:t>
            </w:r>
          </w:p>
          <w:p w:rsidR="00F20AFE" w:rsidRPr="00237ED8" w:rsidRDefault="00F20AFE" w:rsidP="00810AE6">
            <w:pPr>
              <w:pStyle w:val="Default"/>
              <w:ind w:left="1080"/>
              <w:rPr>
                <w:rFonts w:ascii="Times New Roman" w:hAnsi="Times New Roman" w:cs="Times New Roman"/>
                <w:sz w:val="22"/>
                <w:szCs w:val="22"/>
              </w:rPr>
            </w:pPr>
            <w:r>
              <w:rPr>
                <w:rFonts w:ascii="Times New Roman" w:hAnsi="Times New Roman" w:cs="Times New Roman"/>
                <w:sz w:val="22"/>
                <w:szCs w:val="22"/>
              </w:rPr>
              <w:t>56.276</w:t>
            </w:r>
          </w:p>
        </w:tc>
      </w:tr>
    </w:tbl>
    <w:p w:rsidR="00F20AFE" w:rsidRPr="00B45368" w:rsidRDefault="00F20AFE" w:rsidP="00F20AFE">
      <w:pPr>
        <w:pStyle w:val="Default"/>
        <w:ind w:firstLine="720"/>
        <w:jc w:val="both"/>
        <w:rPr>
          <w:rFonts w:ascii="Times New Roman" w:hAnsi="Times New Roman" w:cs="Times New Roman"/>
          <w:sz w:val="20"/>
          <w:szCs w:val="20"/>
        </w:rPr>
      </w:pPr>
      <w:r w:rsidRPr="00C15C1B">
        <w:rPr>
          <w:rFonts w:ascii="Times New Roman" w:hAnsi="Times New Roman" w:cs="Times New Roman"/>
        </w:rPr>
        <w:t xml:space="preserve">      </w:t>
      </w:r>
      <w:r>
        <w:rPr>
          <w:rFonts w:ascii="Times New Roman" w:hAnsi="Times New Roman" w:cs="Times New Roman"/>
          <w:sz w:val="20"/>
          <w:szCs w:val="20"/>
        </w:rPr>
        <w:t>Sumber : Badan Pusat Statistik Provinsi Jambi (2016</w:t>
      </w:r>
      <w:r w:rsidRPr="00B45368">
        <w:rPr>
          <w:rFonts w:ascii="Times New Roman" w:hAnsi="Times New Roman" w:cs="Times New Roman"/>
          <w:sz w:val="20"/>
          <w:szCs w:val="20"/>
        </w:rPr>
        <w:t>)</w:t>
      </w:r>
    </w:p>
    <w:p w:rsidR="00F20AFE" w:rsidRPr="00B45368" w:rsidRDefault="00F20AFE" w:rsidP="00F20AFE">
      <w:pPr>
        <w:pStyle w:val="Default"/>
        <w:ind w:firstLine="720"/>
        <w:jc w:val="both"/>
        <w:rPr>
          <w:rFonts w:ascii="Times New Roman" w:hAnsi="Times New Roman" w:cs="Times New Roman"/>
        </w:rPr>
      </w:pPr>
    </w:p>
    <w:p w:rsidR="00F20AFE" w:rsidRPr="007B0258" w:rsidRDefault="00F20AFE" w:rsidP="00F20AFE">
      <w:pPr>
        <w:autoSpaceDE w:val="0"/>
        <w:autoSpaceDN w:val="0"/>
        <w:adjustRightInd w:val="0"/>
        <w:spacing w:after="0" w:line="360" w:lineRule="auto"/>
        <w:ind w:left="1080" w:firstLine="720"/>
        <w:jc w:val="both"/>
        <w:rPr>
          <w:rFonts w:ascii="Times New Roman" w:hAnsi="Times New Roman"/>
          <w:color w:val="000000"/>
          <w:sz w:val="24"/>
          <w:szCs w:val="24"/>
        </w:rPr>
      </w:pPr>
      <w:r w:rsidRPr="00BB4803">
        <w:rPr>
          <w:rFonts w:ascii="Times New Roman" w:hAnsi="Times New Roman"/>
          <w:sz w:val="24"/>
          <w:szCs w:val="24"/>
        </w:rPr>
        <w:t>Berdasarkan Tabel 1, dapa</w:t>
      </w:r>
      <w:r>
        <w:rPr>
          <w:rFonts w:ascii="Times New Roman" w:hAnsi="Times New Roman"/>
          <w:sz w:val="24"/>
          <w:szCs w:val="24"/>
        </w:rPr>
        <w:t>t di lihat bahwa pada tahun 2011</w:t>
      </w:r>
      <w:r w:rsidRPr="00BB4803">
        <w:rPr>
          <w:rFonts w:ascii="Times New Roman" w:hAnsi="Times New Roman"/>
          <w:sz w:val="24"/>
          <w:szCs w:val="24"/>
        </w:rPr>
        <w:t xml:space="preserve">  luas areal</w:t>
      </w:r>
      <w:r>
        <w:rPr>
          <w:rFonts w:ascii="Times New Roman" w:hAnsi="Times New Roman"/>
          <w:sz w:val="24"/>
          <w:szCs w:val="24"/>
        </w:rPr>
        <w:t xml:space="preserve"> tanaman kayu manis 47.213 Ha </w:t>
      </w:r>
      <w:r w:rsidRPr="00BB4803">
        <w:rPr>
          <w:rFonts w:ascii="Times New Roman" w:hAnsi="Times New Roman"/>
          <w:sz w:val="24"/>
          <w:szCs w:val="24"/>
        </w:rPr>
        <w:t>dengan produksi</w:t>
      </w:r>
      <w:r>
        <w:rPr>
          <w:rFonts w:ascii="Times New Roman" w:hAnsi="Times New Roman"/>
          <w:sz w:val="24"/>
          <w:szCs w:val="24"/>
        </w:rPr>
        <w:t xml:space="preserve"> 58.215 </w:t>
      </w:r>
      <w:r w:rsidRPr="00BB4803">
        <w:rPr>
          <w:rFonts w:ascii="Times New Roman" w:hAnsi="Times New Roman"/>
          <w:sz w:val="24"/>
          <w:szCs w:val="24"/>
        </w:rPr>
        <w:t xml:space="preserve">Ton </w:t>
      </w:r>
      <w:r>
        <w:rPr>
          <w:rFonts w:ascii="Times New Roman" w:hAnsi="Times New Roman"/>
          <w:sz w:val="24"/>
          <w:szCs w:val="24"/>
        </w:rPr>
        <w:t xml:space="preserve"> dan terus mengalami penurunan setiap tahunnya, sehingga pada tahun 2015 luas areal tanaman kayu manis menjadi 46.183 Ha dengan produksi 56.276 Ton. Tidak hanya diprovinsi Jambi penurunan luas areal tanaman kayu manis juga mengalami penurunan khususnya di Kerinci, p</w:t>
      </w:r>
      <w:r w:rsidRPr="00BB4803">
        <w:rPr>
          <w:rFonts w:ascii="Times New Roman" w:hAnsi="Times New Roman"/>
          <w:sz w:val="24"/>
          <w:szCs w:val="24"/>
        </w:rPr>
        <w:t>enanaman kulit manis</w:t>
      </w:r>
      <w:r>
        <w:rPr>
          <w:rFonts w:ascii="Times New Roman" w:hAnsi="Times New Roman"/>
          <w:sz w:val="24"/>
          <w:szCs w:val="24"/>
        </w:rPr>
        <w:t xml:space="preserve"> di Kerinci</w:t>
      </w:r>
      <w:r w:rsidRPr="00BB4803">
        <w:rPr>
          <w:rFonts w:ascii="Times New Roman" w:hAnsi="Times New Roman"/>
          <w:sz w:val="24"/>
          <w:szCs w:val="24"/>
        </w:rPr>
        <w:t xml:space="preserve"> saat ini </w:t>
      </w:r>
      <w:r>
        <w:rPr>
          <w:rFonts w:ascii="Times New Roman" w:hAnsi="Times New Roman"/>
          <w:sz w:val="24"/>
          <w:szCs w:val="24"/>
        </w:rPr>
        <w:t>mengalami penurunan sangat drastis</w:t>
      </w:r>
      <w:r w:rsidRPr="00BB4803">
        <w:rPr>
          <w:rFonts w:ascii="Times New Roman" w:hAnsi="Times New Roman"/>
          <w:sz w:val="24"/>
          <w:szCs w:val="24"/>
        </w:rPr>
        <w:t>, kalaupun ada tanaman baru yang masih berukuran kecil dari</w:t>
      </w:r>
      <w:r>
        <w:rPr>
          <w:rFonts w:ascii="Times New Roman" w:hAnsi="Times New Roman"/>
          <w:sz w:val="24"/>
          <w:szCs w:val="24"/>
        </w:rPr>
        <w:t xml:space="preserve"> tunas tanaman lama yang telah</w:t>
      </w:r>
      <w:r w:rsidRPr="00BB4803">
        <w:rPr>
          <w:rFonts w:ascii="Times New Roman" w:hAnsi="Times New Roman"/>
          <w:sz w:val="24"/>
          <w:szCs w:val="24"/>
        </w:rPr>
        <w:t xml:space="preserve"> dipanen. Belum lagi kulit manis yang sudah berumur puluhan tahun di</w:t>
      </w:r>
      <w:r>
        <w:rPr>
          <w:rFonts w:ascii="Times New Roman" w:hAnsi="Times New Roman"/>
          <w:sz w:val="24"/>
          <w:szCs w:val="24"/>
        </w:rPr>
        <w:t xml:space="preserve">panen secara besar-besaran pada </w:t>
      </w:r>
      <w:r w:rsidRPr="00BB4803">
        <w:rPr>
          <w:rFonts w:ascii="Times New Roman" w:hAnsi="Times New Roman"/>
          <w:sz w:val="24"/>
          <w:szCs w:val="24"/>
        </w:rPr>
        <w:t>tahun 2013. Pemanen</w:t>
      </w:r>
      <w:r>
        <w:rPr>
          <w:rFonts w:ascii="Times New Roman" w:hAnsi="Times New Roman"/>
          <w:sz w:val="24"/>
          <w:szCs w:val="24"/>
        </w:rPr>
        <w:t>an itu disebabkan karena</w:t>
      </w:r>
      <w:r w:rsidRPr="00BB4803">
        <w:rPr>
          <w:rFonts w:ascii="Times New Roman" w:hAnsi="Times New Roman"/>
          <w:sz w:val="24"/>
          <w:szCs w:val="24"/>
        </w:rPr>
        <w:t xml:space="preserve"> naiknya harga kulit</w:t>
      </w:r>
      <w:r>
        <w:rPr>
          <w:rFonts w:ascii="Times New Roman" w:hAnsi="Times New Roman"/>
          <w:sz w:val="24"/>
          <w:szCs w:val="24"/>
        </w:rPr>
        <w:t xml:space="preserve"> kayu</w:t>
      </w:r>
      <w:r w:rsidRPr="00BB4803">
        <w:rPr>
          <w:rFonts w:ascii="Times New Roman" w:hAnsi="Times New Roman"/>
          <w:sz w:val="24"/>
          <w:szCs w:val="24"/>
        </w:rPr>
        <w:t xml:space="preserve"> manis di pasar dunia</w:t>
      </w:r>
      <w:r>
        <w:rPr>
          <w:rFonts w:ascii="Times New Roman" w:hAnsi="Times New Roman"/>
          <w:sz w:val="24"/>
          <w:szCs w:val="24"/>
        </w:rPr>
        <w:t xml:space="preserve"> </w:t>
      </w:r>
      <w:r w:rsidRPr="00BB4803">
        <w:rPr>
          <w:rFonts w:ascii="Times New Roman" w:hAnsi="Times New Roman"/>
          <w:sz w:val="24"/>
          <w:szCs w:val="24"/>
        </w:rPr>
        <w:t>(Dinas kehutanan dan Perkebunan Kerinci, 2015)</w:t>
      </w:r>
      <w:r>
        <w:rPr>
          <w:rFonts w:ascii="Times New Roman" w:hAnsi="Times New Roman"/>
          <w:sz w:val="24"/>
          <w:szCs w:val="24"/>
        </w:rPr>
        <w:t xml:space="preserve">. Hal ini sependapat dengan </w:t>
      </w:r>
      <w:r w:rsidRPr="007B0258">
        <w:rPr>
          <w:rFonts w:ascii="Times New Roman" w:hAnsi="Times New Roman"/>
          <w:sz w:val="24"/>
          <w:szCs w:val="24"/>
        </w:rPr>
        <w:t>Badan Pusat Statistik Provinsi Jambi</w:t>
      </w:r>
      <w:r>
        <w:rPr>
          <w:rFonts w:ascii="Times New Roman" w:hAnsi="Times New Roman"/>
          <w:sz w:val="24"/>
          <w:szCs w:val="24"/>
        </w:rPr>
        <w:t xml:space="preserve"> (2016) bahwa  tahun 2013 luas areal tanaman kayu manis di Kerinci terus mengalami penurunan hingga pada tahun 2015 luas areal tanaman kayu manis menjadi 40.762 Ha. </w:t>
      </w:r>
    </w:p>
    <w:p w:rsidR="00F20AFE" w:rsidRDefault="00F20AFE" w:rsidP="00F20AFE">
      <w:pPr>
        <w:autoSpaceDE w:val="0"/>
        <w:autoSpaceDN w:val="0"/>
        <w:adjustRightInd w:val="0"/>
        <w:spacing w:after="0" w:line="360" w:lineRule="auto"/>
        <w:ind w:left="1080" w:firstLine="720"/>
        <w:jc w:val="both"/>
        <w:rPr>
          <w:rFonts w:ascii="TimesNewRoman" w:hAnsi="TimesNewRoman" w:cs="TimesNewRoman"/>
          <w:sz w:val="24"/>
          <w:szCs w:val="24"/>
        </w:rPr>
      </w:pPr>
      <w:r>
        <w:rPr>
          <w:rFonts w:ascii="TimesNewRoman" w:hAnsi="TimesNewRoman" w:cs="TimesNewRoman"/>
          <w:sz w:val="24"/>
          <w:szCs w:val="24"/>
        </w:rPr>
        <w:t xml:space="preserve">Menurut penelitian </w:t>
      </w:r>
      <w:r>
        <w:rPr>
          <w:rFonts w:ascii="Times New Roman" w:hAnsi="Times New Roman"/>
          <w:sz w:val="24"/>
          <w:szCs w:val="24"/>
        </w:rPr>
        <w:t>D</w:t>
      </w:r>
      <w:r w:rsidRPr="00F5151F">
        <w:rPr>
          <w:rFonts w:ascii="Times New Roman" w:hAnsi="Times New Roman"/>
          <w:sz w:val="24"/>
          <w:szCs w:val="24"/>
        </w:rPr>
        <w:t>halimi (2006)</w:t>
      </w:r>
      <w:r>
        <w:rPr>
          <w:rFonts w:ascii="TimesNewRoman" w:hAnsi="TimesNewRoman" w:cs="TimesNewRoman"/>
          <w:sz w:val="15"/>
          <w:szCs w:val="15"/>
        </w:rPr>
        <w:t xml:space="preserve"> </w:t>
      </w:r>
      <w:r w:rsidRPr="00F5151F">
        <w:rPr>
          <w:rFonts w:ascii="TimesNewRoman" w:hAnsi="TimesNewRoman" w:cs="TimesNewRoman"/>
          <w:sz w:val="24"/>
          <w:szCs w:val="24"/>
        </w:rPr>
        <w:t xml:space="preserve">bahwa </w:t>
      </w:r>
      <w:r>
        <w:rPr>
          <w:rFonts w:ascii="TimesNewRoman" w:hAnsi="TimesNewRoman" w:cs="TimesNewRoman"/>
          <w:sz w:val="24"/>
          <w:szCs w:val="24"/>
        </w:rPr>
        <w:t>p</w:t>
      </w:r>
      <w:r w:rsidRPr="00A16C21">
        <w:rPr>
          <w:rFonts w:ascii="TimesNewRoman" w:hAnsi="TimesNewRoman" w:cs="TimesNewRoman"/>
          <w:sz w:val="24"/>
          <w:szCs w:val="24"/>
        </w:rPr>
        <w:t xml:space="preserve">ermasalahan utama yang dihadapi </w:t>
      </w:r>
      <w:r>
        <w:rPr>
          <w:rFonts w:ascii="TimesNewRoman" w:hAnsi="TimesNewRoman" w:cs="TimesNewRoman"/>
          <w:sz w:val="24"/>
          <w:szCs w:val="24"/>
        </w:rPr>
        <w:t xml:space="preserve">dalam pembibitan kayu manis </w:t>
      </w:r>
      <w:r w:rsidRPr="00A16C21">
        <w:rPr>
          <w:rFonts w:ascii="TimesNewRoman" w:hAnsi="TimesNewRoman" w:cs="TimesNewRoman"/>
          <w:sz w:val="24"/>
          <w:szCs w:val="24"/>
        </w:rPr>
        <w:t>sampai saat ini</w:t>
      </w:r>
      <w:r>
        <w:rPr>
          <w:rFonts w:ascii="TimesNewRoman" w:hAnsi="TimesNewRoman" w:cs="TimesNewRoman"/>
          <w:sz w:val="24"/>
          <w:szCs w:val="24"/>
        </w:rPr>
        <w:t xml:space="preserve"> </w:t>
      </w:r>
      <w:r w:rsidRPr="00A16C21">
        <w:rPr>
          <w:rFonts w:ascii="TimesNewRoman" w:hAnsi="TimesNewRoman" w:cs="TimesNewRoman"/>
          <w:sz w:val="24"/>
          <w:szCs w:val="24"/>
        </w:rPr>
        <w:t>adalah produktivitas dan mutu yang masih rendah</w:t>
      </w:r>
      <w:r>
        <w:rPr>
          <w:rFonts w:ascii="TimesNewRoman" w:hAnsi="TimesNewRoman" w:cs="TimesNewRoman"/>
          <w:sz w:val="24"/>
          <w:szCs w:val="24"/>
        </w:rPr>
        <w:t xml:space="preserve"> karena keberhasilan budidaya kayu manis diawali dengan penggunaan bibit yang berkualitas</w:t>
      </w:r>
      <w:r w:rsidRPr="00A16C21">
        <w:rPr>
          <w:rFonts w:ascii="TimesNewRoman" w:hAnsi="TimesNewRoman" w:cs="TimesNewRoman"/>
          <w:sz w:val="24"/>
          <w:szCs w:val="24"/>
        </w:rPr>
        <w:t xml:space="preserve">. </w:t>
      </w:r>
      <w:r>
        <w:rPr>
          <w:rFonts w:ascii="TimesNewRoman" w:hAnsi="TimesNewRoman" w:cs="TimesNewRoman"/>
          <w:sz w:val="24"/>
          <w:szCs w:val="24"/>
        </w:rPr>
        <w:t xml:space="preserve">Semakin baik mutu bibit yang digunakan maka produktivitas dan mutu bibit yang dihasilkan akan semakin baik, akan tetapi </w:t>
      </w:r>
      <w:r w:rsidRPr="00A16C21">
        <w:rPr>
          <w:rFonts w:ascii="TimesNewRoman" w:hAnsi="TimesNewRoman" w:cs="TimesNewRoman"/>
          <w:sz w:val="24"/>
          <w:szCs w:val="24"/>
        </w:rPr>
        <w:t>budidaya petani masih bersifat sangat</w:t>
      </w:r>
      <w:r>
        <w:rPr>
          <w:rFonts w:ascii="TimesNewRoman" w:hAnsi="TimesNewRoman" w:cs="TimesNewRoman"/>
          <w:sz w:val="24"/>
          <w:szCs w:val="24"/>
        </w:rPr>
        <w:t xml:space="preserve"> tradisional sehingga  permasalahannya </w:t>
      </w:r>
      <w:r w:rsidRPr="00A16C21">
        <w:rPr>
          <w:rFonts w:ascii="TimesNewRoman" w:hAnsi="TimesNewRoman" w:cs="TimesNewRoman"/>
          <w:sz w:val="24"/>
          <w:szCs w:val="24"/>
        </w:rPr>
        <w:t>tidak terlepas dari kendala</w:t>
      </w:r>
      <w:r>
        <w:rPr>
          <w:rFonts w:ascii="TimesNewRoman" w:hAnsi="TimesNewRoman" w:cs="TimesNewRoman"/>
          <w:sz w:val="24"/>
          <w:szCs w:val="24"/>
        </w:rPr>
        <w:t xml:space="preserve"> </w:t>
      </w:r>
      <w:r w:rsidRPr="00A16C21">
        <w:rPr>
          <w:rFonts w:ascii="TimesNewRoman" w:hAnsi="TimesNewRoman" w:cs="TimesNewRoman"/>
          <w:sz w:val="24"/>
          <w:szCs w:val="24"/>
        </w:rPr>
        <w:t xml:space="preserve">bahan tanaman, teknologi budidaya, </w:t>
      </w:r>
      <w:r>
        <w:rPr>
          <w:rFonts w:ascii="TimesNewRoman" w:hAnsi="TimesNewRoman" w:cs="TimesNewRoman"/>
          <w:sz w:val="24"/>
          <w:szCs w:val="24"/>
        </w:rPr>
        <w:t xml:space="preserve">gangguan hama </w:t>
      </w:r>
      <w:r w:rsidRPr="00A16C21">
        <w:rPr>
          <w:rFonts w:ascii="TimesNewRoman" w:hAnsi="TimesNewRoman" w:cs="TimesNewRoman"/>
          <w:sz w:val="24"/>
          <w:szCs w:val="24"/>
        </w:rPr>
        <w:t xml:space="preserve">dan penyakit, pasca panen, </w:t>
      </w:r>
      <w:r w:rsidRPr="00A16C21">
        <w:rPr>
          <w:rFonts w:ascii="TimesNewRoman" w:hAnsi="TimesNewRoman" w:cs="TimesNewRoman"/>
          <w:sz w:val="24"/>
          <w:szCs w:val="24"/>
        </w:rPr>
        <w:lastRenderedPageBreak/>
        <w:t>agroekologi, dan</w:t>
      </w:r>
      <w:r>
        <w:rPr>
          <w:rFonts w:ascii="TimesNewRoman" w:hAnsi="TimesNewRoman" w:cs="TimesNewRoman"/>
          <w:sz w:val="24"/>
          <w:szCs w:val="24"/>
        </w:rPr>
        <w:t xml:space="preserve"> </w:t>
      </w:r>
      <w:r w:rsidRPr="00A16C21">
        <w:rPr>
          <w:rFonts w:ascii="TimesNewRoman" w:hAnsi="TimesNewRoman" w:cs="TimesNewRoman"/>
          <w:sz w:val="24"/>
          <w:szCs w:val="24"/>
        </w:rPr>
        <w:t xml:space="preserve">sosial ekonomi </w:t>
      </w:r>
      <w:r>
        <w:rPr>
          <w:rFonts w:ascii="TimesNewRoman" w:hAnsi="TimesNewRoman" w:cs="TimesNewRoman"/>
          <w:sz w:val="24"/>
          <w:szCs w:val="24"/>
        </w:rPr>
        <w:t xml:space="preserve">yang masih kurang menguntungkan </w:t>
      </w:r>
      <w:r w:rsidRPr="00A16C21">
        <w:rPr>
          <w:rFonts w:ascii="TimesNewRoman" w:hAnsi="TimesNewRoman" w:cs="TimesNewRoman"/>
          <w:sz w:val="24"/>
          <w:szCs w:val="24"/>
        </w:rPr>
        <w:t>petani</w:t>
      </w:r>
      <w:r>
        <w:rPr>
          <w:rFonts w:ascii="TimesNewRoman" w:hAnsi="TimesNewRoman" w:cs="TimesNewRoman"/>
          <w:sz w:val="24"/>
          <w:szCs w:val="24"/>
        </w:rPr>
        <w:t xml:space="preserve"> </w:t>
      </w:r>
      <w:r w:rsidRPr="00A16C21">
        <w:rPr>
          <w:rFonts w:ascii="TimesNewRoman" w:hAnsi="TimesNewRoman" w:cs="TimesNewRoman"/>
          <w:sz w:val="24"/>
          <w:szCs w:val="24"/>
        </w:rPr>
        <w:t>kayu</w:t>
      </w:r>
      <w:r>
        <w:rPr>
          <w:rFonts w:ascii="TimesNewRoman" w:hAnsi="TimesNewRoman" w:cs="TimesNewRoman"/>
          <w:sz w:val="24"/>
          <w:szCs w:val="24"/>
        </w:rPr>
        <w:t xml:space="preserve"> </w:t>
      </w:r>
      <w:r w:rsidRPr="00A16C21">
        <w:rPr>
          <w:rFonts w:ascii="TimesNewRoman" w:hAnsi="TimesNewRoman" w:cs="TimesNewRoman"/>
          <w:sz w:val="24"/>
          <w:szCs w:val="24"/>
        </w:rPr>
        <w:t>manis.</w:t>
      </w:r>
      <w:r>
        <w:rPr>
          <w:rFonts w:ascii="TimesNewRoman" w:hAnsi="TimesNewRoman" w:cs="TimesNewRoman"/>
          <w:sz w:val="24"/>
          <w:szCs w:val="24"/>
        </w:rPr>
        <w:t xml:space="preserve"> </w:t>
      </w:r>
    </w:p>
    <w:p w:rsidR="00F20AFE" w:rsidRPr="00C15C1B" w:rsidRDefault="00F20AFE" w:rsidP="00F20AFE">
      <w:pPr>
        <w:autoSpaceDE w:val="0"/>
        <w:autoSpaceDN w:val="0"/>
        <w:adjustRightInd w:val="0"/>
        <w:spacing w:after="0" w:line="360" w:lineRule="auto"/>
        <w:ind w:left="1080" w:firstLine="720"/>
        <w:jc w:val="both"/>
        <w:rPr>
          <w:rFonts w:ascii="Times New Roman" w:hAnsi="Times New Roman"/>
          <w:color w:val="000000"/>
        </w:rPr>
      </w:pPr>
      <w:r w:rsidRPr="00A16C21">
        <w:rPr>
          <w:rFonts w:ascii="TimesNewRoman" w:hAnsi="TimesNewRoman" w:cs="TimesNewRoman"/>
          <w:sz w:val="24"/>
          <w:szCs w:val="24"/>
        </w:rPr>
        <w:t>Kendala bahan tanaman yang dihadapi adalah</w:t>
      </w:r>
      <w:r>
        <w:rPr>
          <w:rFonts w:ascii="TimesNewRoman" w:hAnsi="TimesNewRoman" w:cs="TimesNewRoman"/>
          <w:sz w:val="24"/>
          <w:szCs w:val="24"/>
        </w:rPr>
        <w:t xml:space="preserve"> </w:t>
      </w:r>
      <w:r w:rsidRPr="00A16C21">
        <w:rPr>
          <w:rFonts w:ascii="TimesNewRoman" w:hAnsi="TimesNewRoman" w:cs="TimesNewRoman"/>
          <w:sz w:val="24"/>
          <w:szCs w:val="24"/>
        </w:rPr>
        <w:t>berkaitan dengan sumber benih yang secara</w:t>
      </w:r>
      <w:r>
        <w:rPr>
          <w:rFonts w:ascii="TimesNewRoman" w:hAnsi="TimesNewRoman" w:cs="TimesNewRoman"/>
          <w:sz w:val="24"/>
          <w:szCs w:val="24"/>
        </w:rPr>
        <w:t xml:space="preserve"> </w:t>
      </w:r>
      <w:r w:rsidRPr="00A16C21">
        <w:rPr>
          <w:rFonts w:ascii="TimesNewRoman" w:hAnsi="TimesNewRoman" w:cs="TimesNewRoman"/>
          <w:sz w:val="24"/>
          <w:szCs w:val="24"/>
        </w:rPr>
        <w:t>tradisional</w:t>
      </w:r>
      <w:r>
        <w:rPr>
          <w:rFonts w:ascii="TimesNewRoman" w:hAnsi="TimesNewRoman" w:cs="TimesNewRoman"/>
          <w:sz w:val="24"/>
          <w:szCs w:val="24"/>
        </w:rPr>
        <w:t xml:space="preserve"> </w:t>
      </w:r>
      <w:r w:rsidRPr="00A16C21">
        <w:rPr>
          <w:rFonts w:ascii="TimesNewRoman" w:hAnsi="TimesNewRoman" w:cs="TimesNewRoman"/>
          <w:sz w:val="24"/>
          <w:szCs w:val="24"/>
        </w:rPr>
        <w:t>petani memperolehnya</w:t>
      </w:r>
      <w:r>
        <w:rPr>
          <w:rFonts w:ascii="TimesNewRoman" w:hAnsi="TimesNewRoman" w:cs="TimesNewRoman"/>
          <w:sz w:val="24"/>
          <w:szCs w:val="24"/>
        </w:rPr>
        <w:t xml:space="preserve"> dengan mengumpulkan benih </w:t>
      </w:r>
      <w:r w:rsidRPr="00A16C21">
        <w:rPr>
          <w:rFonts w:ascii="TimesNewRoman" w:hAnsi="TimesNewRoman" w:cs="TimesNewRoman"/>
          <w:sz w:val="24"/>
          <w:szCs w:val="24"/>
        </w:rPr>
        <w:t>di bawah pohon yang dikenal sebagai ”benih sapuan”,</w:t>
      </w:r>
      <w:r>
        <w:rPr>
          <w:rFonts w:ascii="TimesNewRoman" w:hAnsi="TimesNewRoman" w:cs="TimesNewRoman"/>
          <w:sz w:val="24"/>
          <w:szCs w:val="24"/>
        </w:rPr>
        <w:t xml:space="preserve"> </w:t>
      </w:r>
      <w:r w:rsidRPr="00A16C21">
        <w:rPr>
          <w:rFonts w:ascii="TimesNewRoman" w:hAnsi="TimesNewRoman" w:cs="TimesNewRoman"/>
          <w:sz w:val="24"/>
          <w:szCs w:val="24"/>
        </w:rPr>
        <w:t>sehin</w:t>
      </w:r>
      <w:r>
        <w:rPr>
          <w:rFonts w:ascii="TimesNewRoman" w:hAnsi="TimesNewRoman" w:cs="TimesNewRoman"/>
          <w:sz w:val="24"/>
          <w:szCs w:val="24"/>
        </w:rPr>
        <w:t xml:space="preserve">gga produksi dan mutunya sangat </w:t>
      </w:r>
      <w:r w:rsidRPr="00A16C21">
        <w:rPr>
          <w:rFonts w:ascii="TimesNewRoman" w:hAnsi="TimesNewRoman" w:cs="TimesNewRoman"/>
          <w:sz w:val="24"/>
          <w:szCs w:val="24"/>
        </w:rPr>
        <w:t>beragam dan</w:t>
      </w:r>
      <w:r>
        <w:rPr>
          <w:rFonts w:ascii="TimesNewRoman" w:hAnsi="TimesNewRoman" w:cs="TimesNewRoman"/>
          <w:sz w:val="24"/>
          <w:szCs w:val="24"/>
        </w:rPr>
        <w:t xml:space="preserve"> </w:t>
      </w:r>
      <w:r w:rsidRPr="00A16C21">
        <w:rPr>
          <w:rFonts w:ascii="TimesNewRoman" w:hAnsi="TimesNewRoman" w:cs="TimesNewRoman"/>
          <w:sz w:val="24"/>
          <w:szCs w:val="24"/>
        </w:rPr>
        <w:t>rendah. Ketersediaan bibit unggul merupakan</w:t>
      </w:r>
      <w:r>
        <w:rPr>
          <w:rFonts w:ascii="TimesNewRoman" w:hAnsi="TimesNewRoman" w:cs="TimesNewRoman"/>
          <w:sz w:val="24"/>
          <w:szCs w:val="24"/>
        </w:rPr>
        <w:t xml:space="preserve"> </w:t>
      </w:r>
      <w:r w:rsidRPr="00A16C21">
        <w:rPr>
          <w:rFonts w:ascii="TimesNewRoman" w:hAnsi="TimesNewRoman" w:cs="TimesNewRoman"/>
          <w:sz w:val="24"/>
          <w:szCs w:val="24"/>
        </w:rPr>
        <w:t>kunci bagi peningkatan produktivitas kayu</w:t>
      </w:r>
      <w:r>
        <w:rPr>
          <w:rFonts w:ascii="TimesNewRoman" w:hAnsi="TimesNewRoman" w:cs="TimesNewRoman"/>
          <w:sz w:val="24"/>
          <w:szCs w:val="24"/>
        </w:rPr>
        <w:t xml:space="preserve"> </w:t>
      </w:r>
      <w:r w:rsidRPr="00A16C21">
        <w:rPr>
          <w:rFonts w:ascii="TimesNewRoman" w:hAnsi="TimesNewRoman" w:cs="TimesNewRoman"/>
          <w:sz w:val="24"/>
          <w:szCs w:val="24"/>
        </w:rPr>
        <w:t>manis, di</w:t>
      </w:r>
      <w:r>
        <w:rPr>
          <w:rFonts w:ascii="TimesNewRoman" w:hAnsi="TimesNewRoman" w:cs="TimesNewRoman"/>
          <w:sz w:val="24"/>
          <w:szCs w:val="24"/>
        </w:rPr>
        <w:t xml:space="preserve"> </w:t>
      </w:r>
      <w:r w:rsidRPr="00A16C21">
        <w:rPr>
          <w:rFonts w:ascii="TimesNewRoman" w:hAnsi="TimesNewRoman" w:cs="TimesNewRoman"/>
          <w:sz w:val="24"/>
          <w:szCs w:val="24"/>
        </w:rPr>
        <w:t>samping teknik budidaya, pemeliharaan selama di pertanaman</w:t>
      </w:r>
      <w:r>
        <w:rPr>
          <w:rFonts w:ascii="TimesNewRoman" w:hAnsi="TimesNewRoman" w:cs="TimesNewRoman"/>
          <w:sz w:val="24"/>
          <w:szCs w:val="24"/>
        </w:rPr>
        <w:t xml:space="preserve"> </w:t>
      </w:r>
      <w:r w:rsidRPr="00A16C21">
        <w:rPr>
          <w:rFonts w:ascii="TimesNewRoman" w:hAnsi="TimesNewRoman" w:cs="TimesNewRoman"/>
          <w:sz w:val="24"/>
          <w:szCs w:val="24"/>
        </w:rPr>
        <w:t>dan proses pasca panen.</w:t>
      </w:r>
      <w:r>
        <w:rPr>
          <w:rFonts w:ascii="TimesNewRoman" w:hAnsi="TimesNewRoman" w:cs="TimesNewRoman"/>
          <w:sz w:val="24"/>
          <w:szCs w:val="24"/>
        </w:rPr>
        <w:t xml:space="preserve"> </w:t>
      </w:r>
      <w:r w:rsidRPr="00C4291A">
        <w:rPr>
          <w:rFonts w:ascii="Times New Roman" w:hAnsi="Times New Roman"/>
          <w:color w:val="000000"/>
          <w:sz w:val="24"/>
          <w:szCs w:val="24"/>
        </w:rPr>
        <w:t>Oleh sebab itu upaya yang dilakukan untuk meningkatkan produksi kayu manis adalah dengan penyediaan b</w:t>
      </w:r>
      <w:r>
        <w:rPr>
          <w:rFonts w:ascii="Times New Roman" w:hAnsi="Times New Roman"/>
          <w:color w:val="000000"/>
          <w:sz w:val="24"/>
          <w:szCs w:val="24"/>
        </w:rPr>
        <w:t>ibit kayu manis yang bermutu</w:t>
      </w:r>
      <w:r w:rsidRPr="00C4291A">
        <w:rPr>
          <w:rFonts w:ascii="Times New Roman" w:hAnsi="Times New Roman"/>
          <w:color w:val="000000"/>
          <w:sz w:val="24"/>
          <w:szCs w:val="24"/>
        </w:rPr>
        <w:t xml:space="preserve">. Untuk itu, dalam rangka meningkatkan/memperbaiki pertumbuhan dan mutu bibit, maka perlu ada perlakuan tambahan, antara lain dengan menambahkan pupuk </w:t>
      </w:r>
      <w:r>
        <w:rPr>
          <w:rFonts w:ascii="Times New Roman" w:hAnsi="Times New Roman"/>
          <w:color w:val="000000"/>
          <w:sz w:val="24"/>
          <w:szCs w:val="24"/>
        </w:rPr>
        <w:t>organik.</w:t>
      </w:r>
      <w:r w:rsidRPr="00C15C1B">
        <w:rPr>
          <w:rFonts w:ascii="Times New Roman" w:hAnsi="Times New Roman"/>
          <w:color w:val="000000"/>
        </w:rPr>
        <w:t xml:space="preserve"> </w:t>
      </w:r>
    </w:p>
    <w:p w:rsidR="00F20AFE" w:rsidRPr="00916DCB" w:rsidRDefault="00F20AFE" w:rsidP="00F20AFE">
      <w:pPr>
        <w:autoSpaceDE w:val="0"/>
        <w:autoSpaceDN w:val="0"/>
        <w:adjustRightInd w:val="0"/>
        <w:spacing w:after="0" w:line="360" w:lineRule="auto"/>
        <w:ind w:left="1080" w:firstLine="720"/>
        <w:jc w:val="both"/>
        <w:rPr>
          <w:rFonts w:ascii="Times New Roman" w:hAnsi="Times New Roman"/>
          <w:color w:val="000000"/>
          <w:sz w:val="24"/>
          <w:szCs w:val="24"/>
        </w:rPr>
      </w:pPr>
      <w:r w:rsidRPr="00916DCB">
        <w:rPr>
          <w:rFonts w:ascii="Times New Roman" w:hAnsi="Times New Roman"/>
          <w:color w:val="000000"/>
          <w:sz w:val="24"/>
          <w:szCs w:val="24"/>
        </w:rPr>
        <w:t xml:space="preserve">Menurut Sutanto (2006), pengggunaan pupuk organik dapat membuat tekstur tanah menjadi lebih baik. Salah satu pupuk organik yang dapat digunakan adalah pupuk kompos. Menurut </w:t>
      </w:r>
      <w:r w:rsidRPr="00916DCB">
        <w:rPr>
          <w:rFonts w:ascii="Times New Roman" w:hAnsi="Times New Roman"/>
          <w:sz w:val="24"/>
          <w:szCs w:val="24"/>
        </w:rPr>
        <w:t>Isroi</w:t>
      </w:r>
      <w:r w:rsidRPr="00916DCB">
        <w:rPr>
          <w:rFonts w:ascii="Times New Roman" w:hAnsi="Times New Roman"/>
          <w:color w:val="000000"/>
          <w:sz w:val="24"/>
          <w:szCs w:val="24"/>
        </w:rPr>
        <w:t xml:space="preserve"> dan Yuliarti (2009), kompos dapat meningkatkan kesuburan tanah dan merangsang perakaran yang sehat. Kompos memperbaiki struktur tanah dengan meningkatkan kandungan bahan organik dan sekaligus meningkatkan kemampuan tanah untuk</w:t>
      </w:r>
      <w:r>
        <w:rPr>
          <w:rFonts w:ascii="Times New Roman" w:hAnsi="Times New Roman"/>
          <w:color w:val="000000"/>
          <w:sz w:val="24"/>
          <w:szCs w:val="24"/>
        </w:rPr>
        <w:t xml:space="preserve"> mempertahankan kandungan air</w:t>
      </w:r>
      <w:r w:rsidRPr="00916DCB">
        <w:rPr>
          <w:rFonts w:ascii="Times New Roman" w:hAnsi="Times New Roman"/>
          <w:color w:val="000000"/>
          <w:sz w:val="24"/>
          <w:szCs w:val="24"/>
        </w:rPr>
        <w:t>.</w:t>
      </w:r>
    </w:p>
    <w:p w:rsidR="00F20AFE" w:rsidRPr="00916DCB" w:rsidRDefault="00F20AFE" w:rsidP="00F20AFE">
      <w:pPr>
        <w:pStyle w:val="Default"/>
        <w:spacing w:line="360" w:lineRule="auto"/>
        <w:ind w:left="1080" w:firstLine="720"/>
        <w:jc w:val="both"/>
        <w:rPr>
          <w:rFonts w:ascii="Times New Roman" w:hAnsi="Times New Roman" w:cs="Times New Roman"/>
        </w:rPr>
      </w:pPr>
      <w:r w:rsidRPr="00916DCB">
        <w:rPr>
          <w:rFonts w:ascii="Times New Roman" w:hAnsi="Times New Roman" w:cs="Times New Roman"/>
        </w:rPr>
        <w:t xml:space="preserve">Salah satu alternatif sumber bahan organik yang potensial yang dapat dijadikan kompos adalah </w:t>
      </w:r>
      <w:r>
        <w:rPr>
          <w:rFonts w:ascii="Times New Roman" w:hAnsi="Times New Roman" w:cs="Times New Roman"/>
          <w:bCs/>
        </w:rPr>
        <w:t>Ara S</w:t>
      </w:r>
      <w:r w:rsidRPr="00916DCB">
        <w:rPr>
          <w:rFonts w:ascii="Times New Roman" w:hAnsi="Times New Roman" w:cs="Times New Roman"/>
          <w:bCs/>
        </w:rPr>
        <w:t>ungsang (</w:t>
      </w:r>
      <w:r w:rsidRPr="00916DCB">
        <w:rPr>
          <w:rFonts w:ascii="Times New Roman" w:hAnsi="Times New Roman" w:cs="Times New Roman"/>
          <w:bCs/>
          <w:i/>
          <w:iCs/>
        </w:rPr>
        <w:t>Asystasia gangetica</w:t>
      </w:r>
      <w:r>
        <w:rPr>
          <w:rFonts w:ascii="Times New Roman" w:hAnsi="Times New Roman" w:cs="Times New Roman"/>
          <w:bCs/>
        </w:rPr>
        <w:t xml:space="preserve">). </w:t>
      </w:r>
      <w:r w:rsidRPr="00916DCB">
        <w:rPr>
          <w:rFonts w:ascii="Times New Roman" w:hAnsi="Times New Roman" w:cs="Times New Roman"/>
        </w:rPr>
        <w:t>Tumbuhan ini merupakan gulma yang sering dijumpai pada kebun kelapa sawit maupun kebun karet. Tumbuhan ini sering digunakan untuk pakan ternak tetapi belum banyak yang memanfaatkannya sebagai sumber pupuk hijau, padahal memiliki potensi besa</w:t>
      </w:r>
      <w:r>
        <w:rPr>
          <w:rFonts w:ascii="Times New Roman" w:hAnsi="Times New Roman" w:cs="Times New Roman"/>
        </w:rPr>
        <w:t>r karena mengandung 37,87% C,</w:t>
      </w:r>
      <w:r w:rsidRPr="00916DCB">
        <w:rPr>
          <w:rFonts w:ascii="Times New Roman" w:hAnsi="Times New Roman" w:cs="Times New Roman"/>
        </w:rPr>
        <w:t xml:space="preserve"> 2,06 % N, dan 1,57% K (Islamiyah, 2011). Kandungan bahan organik yang cukup tinggi ini diharapkan meningkatkan dan memperbaiki pertumbuhan dan mutu bibit kayu manis. </w:t>
      </w:r>
      <w:r w:rsidRPr="00916DCB">
        <w:rPr>
          <w:rFonts w:ascii="Times New Roman" w:hAnsi="Times New Roman" w:cs="Times New Roman"/>
        </w:rPr>
        <w:tab/>
      </w:r>
    </w:p>
    <w:p w:rsidR="00F20AFE" w:rsidRDefault="00F20AFE" w:rsidP="00F20AFE">
      <w:pPr>
        <w:pStyle w:val="Default"/>
        <w:spacing w:line="360" w:lineRule="auto"/>
        <w:ind w:left="1080" w:firstLine="720"/>
        <w:jc w:val="both"/>
        <w:rPr>
          <w:rFonts w:ascii="Times New Roman" w:hAnsi="Times New Roman" w:cs="Times New Roman"/>
        </w:rPr>
      </w:pPr>
      <w:r w:rsidRPr="00916DCB">
        <w:rPr>
          <w:rFonts w:ascii="Times New Roman" w:hAnsi="Times New Roman" w:cs="Times New Roman"/>
        </w:rPr>
        <w:t>Menurut penelitian Junedi</w:t>
      </w:r>
      <w:r>
        <w:rPr>
          <w:rFonts w:ascii="Times New Roman" w:hAnsi="Times New Roman" w:cs="Times New Roman"/>
        </w:rPr>
        <w:t>, dan Fathia (2015</w:t>
      </w:r>
      <w:r w:rsidRPr="00916DCB">
        <w:rPr>
          <w:rFonts w:ascii="Times New Roman" w:hAnsi="Times New Roman" w:cs="Times New Roman"/>
        </w:rPr>
        <w:t xml:space="preserve">), </w:t>
      </w:r>
      <w:r>
        <w:rPr>
          <w:rFonts w:ascii="Times New Roman" w:hAnsi="Times New Roman" w:cs="Times New Roman"/>
        </w:rPr>
        <w:t>Takaran Ara S</w:t>
      </w:r>
      <w:r w:rsidRPr="0014464E">
        <w:rPr>
          <w:rFonts w:ascii="Times New Roman" w:hAnsi="Times New Roman" w:cs="Times New Roman"/>
        </w:rPr>
        <w:t>ungsang</w:t>
      </w:r>
      <w:r>
        <w:rPr>
          <w:rFonts w:ascii="Times New Roman" w:hAnsi="Times New Roman" w:cs="Times New Roman"/>
        </w:rPr>
        <w:t xml:space="preserve">             </w:t>
      </w:r>
      <w:r w:rsidRPr="0014464E">
        <w:rPr>
          <w:rFonts w:ascii="Times New Roman" w:hAnsi="Times New Roman" w:cs="Times New Roman"/>
        </w:rPr>
        <w:t xml:space="preserve"> 1,00 % dari berat tanah atau setara dengan 20 ton ara sungsang ha</w:t>
      </w:r>
      <w:r w:rsidRPr="000B10C6">
        <w:rPr>
          <w:rFonts w:ascii="Times New Roman" w:hAnsi="Times New Roman" w:cs="Times New Roman"/>
          <w:vertAlign w:val="superscript"/>
        </w:rPr>
        <w:t>-1</w:t>
      </w:r>
      <w:r>
        <w:rPr>
          <w:rFonts w:ascii="Times New Roman" w:hAnsi="Times New Roman" w:cs="Times New Roman"/>
          <w:vertAlign w:val="superscript"/>
        </w:rPr>
        <w:t xml:space="preserve">                           </w:t>
      </w:r>
      <w:r w:rsidRPr="0014464E">
        <w:rPr>
          <w:rFonts w:ascii="Times New Roman" w:hAnsi="Times New Roman" w:cs="Times New Roman"/>
        </w:rPr>
        <w:t>merupakan takaran terbaik untuk meningkatkan persen agregat terbentuk dan kemantapan agregat Ultisol.</w:t>
      </w:r>
    </w:p>
    <w:p w:rsidR="00F20AFE" w:rsidRDefault="00F20AFE" w:rsidP="00F20AFE">
      <w:pPr>
        <w:pStyle w:val="Default"/>
        <w:spacing w:line="360" w:lineRule="auto"/>
        <w:ind w:left="1080" w:firstLine="720"/>
        <w:jc w:val="both"/>
        <w:rPr>
          <w:rFonts w:ascii="Times New Roman" w:hAnsi="Times New Roman" w:cs="Times New Roman"/>
        </w:rPr>
      </w:pPr>
      <w:r>
        <w:rPr>
          <w:rFonts w:ascii="Times New Roman" w:hAnsi="Times New Roman" w:cs="Times New Roman"/>
        </w:rPr>
        <w:lastRenderedPageBreak/>
        <w:t>P</w:t>
      </w:r>
      <w:r w:rsidRPr="00D969CB">
        <w:rPr>
          <w:rFonts w:ascii="Times New Roman" w:hAnsi="Times New Roman" w:cs="Times New Roman"/>
        </w:rPr>
        <w:t xml:space="preserve">emberian kompos </w:t>
      </w:r>
      <w:r>
        <w:rPr>
          <w:rFonts w:ascii="Times New Roman" w:hAnsi="Times New Roman" w:cs="Times New Roman"/>
        </w:rPr>
        <w:t>A</w:t>
      </w:r>
      <w:r w:rsidRPr="00D969CB">
        <w:rPr>
          <w:rFonts w:ascii="Times New Roman" w:hAnsi="Times New Roman" w:cs="Times New Roman"/>
        </w:rPr>
        <w:t xml:space="preserve">ra </w:t>
      </w:r>
      <w:r>
        <w:rPr>
          <w:rFonts w:ascii="Times New Roman" w:hAnsi="Times New Roman" w:cs="Times New Roman"/>
        </w:rPr>
        <w:t>S</w:t>
      </w:r>
      <w:r w:rsidRPr="00D969CB">
        <w:rPr>
          <w:rFonts w:ascii="Times New Roman" w:hAnsi="Times New Roman" w:cs="Times New Roman"/>
        </w:rPr>
        <w:t>ungsang</w:t>
      </w:r>
      <w:r>
        <w:rPr>
          <w:rFonts w:ascii="Times New Roman" w:hAnsi="Times New Roman" w:cs="Times New Roman"/>
        </w:rPr>
        <w:t xml:space="preserve"> </w:t>
      </w:r>
      <w:r w:rsidRPr="00D969CB">
        <w:rPr>
          <w:rFonts w:ascii="Times New Roman" w:hAnsi="Times New Roman" w:cs="Times New Roman"/>
        </w:rPr>
        <w:t xml:space="preserve">dapat meningkatkan ketersediaan air Ultisol dan berat kering </w:t>
      </w:r>
      <w:r>
        <w:rPr>
          <w:rFonts w:ascii="Times New Roman" w:hAnsi="Times New Roman" w:cs="Times New Roman"/>
        </w:rPr>
        <w:t>polong kacang tanah. Pemberian A</w:t>
      </w:r>
      <w:r w:rsidRPr="00D969CB">
        <w:rPr>
          <w:rFonts w:ascii="Times New Roman" w:hAnsi="Times New Roman" w:cs="Times New Roman"/>
        </w:rPr>
        <w:t xml:space="preserve">ra </w:t>
      </w:r>
      <w:r>
        <w:rPr>
          <w:rFonts w:ascii="Times New Roman" w:hAnsi="Times New Roman" w:cs="Times New Roman"/>
        </w:rPr>
        <w:t>S</w:t>
      </w:r>
      <w:r w:rsidRPr="00D969CB">
        <w:rPr>
          <w:rFonts w:ascii="Times New Roman" w:hAnsi="Times New Roman" w:cs="Times New Roman"/>
        </w:rPr>
        <w:t xml:space="preserve">ungsang sampai </w:t>
      </w:r>
      <w:r>
        <w:rPr>
          <w:rFonts w:ascii="Times New Roman" w:hAnsi="Times New Roman" w:cs="Times New Roman"/>
        </w:rPr>
        <w:t xml:space="preserve">   </w:t>
      </w:r>
      <w:r w:rsidRPr="00D969CB">
        <w:rPr>
          <w:rFonts w:ascii="Times New Roman" w:hAnsi="Times New Roman" w:cs="Times New Roman"/>
        </w:rPr>
        <w:t>20 ton ha</w:t>
      </w:r>
      <w:r w:rsidRPr="00D02DD2">
        <w:rPr>
          <w:rFonts w:ascii="Times New Roman" w:hAnsi="Times New Roman" w:cs="Times New Roman"/>
          <w:vertAlign w:val="superscript"/>
        </w:rPr>
        <w:t xml:space="preserve">-1 </w:t>
      </w:r>
      <w:r w:rsidRPr="00D969CB">
        <w:rPr>
          <w:rFonts w:ascii="Times New Roman" w:hAnsi="Times New Roman" w:cs="Times New Roman"/>
        </w:rPr>
        <w:t xml:space="preserve">masih dapat meningkatkan ketersediaan air Ultisol dan pemberian </w:t>
      </w:r>
      <w:r>
        <w:rPr>
          <w:rFonts w:ascii="Times New Roman" w:hAnsi="Times New Roman" w:cs="Times New Roman"/>
        </w:rPr>
        <w:t xml:space="preserve">    A</w:t>
      </w:r>
      <w:r w:rsidRPr="00D969CB">
        <w:rPr>
          <w:rFonts w:ascii="Times New Roman" w:hAnsi="Times New Roman" w:cs="Times New Roman"/>
        </w:rPr>
        <w:t xml:space="preserve">ra </w:t>
      </w:r>
      <w:r>
        <w:rPr>
          <w:rFonts w:ascii="Times New Roman" w:hAnsi="Times New Roman" w:cs="Times New Roman"/>
        </w:rPr>
        <w:t>S</w:t>
      </w:r>
      <w:r w:rsidRPr="009012D1">
        <w:rPr>
          <w:rFonts w:ascii="Times New Roman" w:hAnsi="Times New Roman" w:cs="Times New Roman"/>
        </w:rPr>
        <w:t xml:space="preserve">ungsang </w:t>
      </w:r>
      <w:r w:rsidRPr="00D969CB">
        <w:rPr>
          <w:rFonts w:ascii="Times New Roman" w:hAnsi="Times New Roman" w:cs="Times New Roman"/>
        </w:rPr>
        <w:t>10 ton ha</w:t>
      </w:r>
      <w:r w:rsidRPr="00D02DD2">
        <w:rPr>
          <w:rFonts w:ascii="Times New Roman" w:hAnsi="Times New Roman" w:cs="Times New Roman"/>
          <w:vertAlign w:val="superscript"/>
        </w:rPr>
        <w:t>-1</w:t>
      </w:r>
      <w:r w:rsidRPr="00D969CB">
        <w:rPr>
          <w:rFonts w:ascii="Times New Roman" w:hAnsi="Times New Roman" w:cs="Times New Roman"/>
        </w:rPr>
        <w:t xml:space="preserve"> dapat meningkatkan berat kering polong kacang tanah</w:t>
      </w:r>
      <w:r>
        <w:rPr>
          <w:rFonts w:ascii="Times New Roman" w:hAnsi="Times New Roman" w:cs="Times New Roman"/>
        </w:rPr>
        <w:t xml:space="preserve"> (Junedi, </w:t>
      </w:r>
      <w:r w:rsidRPr="00D969CB">
        <w:rPr>
          <w:rFonts w:ascii="Times New Roman" w:hAnsi="Times New Roman" w:cs="Times New Roman"/>
        </w:rPr>
        <w:t>2014)</w:t>
      </w:r>
      <w:r>
        <w:rPr>
          <w:rFonts w:ascii="Times New Roman" w:hAnsi="Times New Roman" w:cs="Times New Roman"/>
        </w:rPr>
        <w:t>.</w:t>
      </w:r>
    </w:p>
    <w:p w:rsidR="00F20AFE" w:rsidRDefault="00F20AFE" w:rsidP="00F20AFE">
      <w:pPr>
        <w:pStyle w:val="Default"/>
        <w:spacing w:line="360" w:lineRule="auto"/>
        <w:ind w:left="1080" w:firstLine="720"/>
        <w:jc w:val="both"/>
        <w:rPr>
          <w:rFonts w:ascii="Times New Roman" w:hAnsi="Times New Roman" w:cs="Times New Roman"/>
        </w:rPr>
      </w:pPr>
      <w:r w:rsidRPr="00916DCB">
        <w:rPr>
          <w:rFonts w:ascii="Times New Roman" w:hAnsi="Times New Roman" w:cs="Times New Roman"/>
        </w:rPr>
        <w:t xml:space="preserve">Berdasarkan uraian diatas, maka penulis tertarik untuk melakukan penelitian dengan judul </w:t>
      </w:r>
      <w:r>
        <w:rPr>
          <w:rFonts w:ascii="Times New Roman" w:hAnsi="Times New Roman" w:cs="Times New Roman"/>
          <w:b/>
        </w:rPr>
        <w:t xml:space="preserve">“ </w:t>
      </w:r>
      <w:r w:rsidRPr="00916DCB">
        <w:rPr>
          <w:rFonts w:ascii="Times New Roman" w:hAnsi="Times New Roman" w:cs="Times New Roman"/>
          <w:b/>
        </w:rPr>
        <w:t xml:space="preserve">Pertumbuhan Bibit Kayu Manis </w:t>
      </w:r>
      <w:r w:rsidRPr="00916DCB">
        <w:rPr>
          <w:rFonts w:ascii="Times New Roman" w:hAnsi="Times New Roman"/>
          <w:b/>
        </w:rPr>
        <w:t>(</w:t>
      </w:r>
      <w:r>
        <w:rPr>
          <w:rFonts w:ascii="Times New Roman" w:hAnsi="Times New Roman"/>
          <w:b/>
          <w:i/>
          <w:iCs/>
        </w:rPr>
        <w:t>Cinnamomum</w:t>
      </w:r>
      <w:r w:rsidRPr="00916DCB">
        <w:rPr>
          <w:rFonts w:ascii="Times New Roman" w:hAnsi="Times New Roman"/>
          <w:b/>
          <w:i/>
          <w:iCs/>
        </w:rPr>
        <w:t xml:space="preserve"> burmanii</w:t>
      </w:r>
      <w:r w:rsidRPr="00916DCB">
        <w:rPr>
          <w:rFonts w:ascii="Times New Roman" w:hAnsi="Times New Roman"/>
          <w:b/>
          <w:iCs/>
        </w:rPr>
        <w:t>)</w:t>
      </w:r>
      <w:r>
        <w:rPr>
          <w:rFonts w:ascii="Times New Roman" w:hAnsi="Times New Roman" w:cs="Times New Roman"/>
          <w:b/>
        </w:rPr>
        <w:t xml:space="preserve"> dengan</w:t>
      </w:r>
      <w:r w:rsidRPr="00916DCB">
        <w:rPr>
          <w:rFonts w:ascii="Times New Roman" w:hAnsi="Times New Roman" w:cs="Times New Roman"/>
          <w:b/>
        </w:rPr>
        <w:t xml:space="preserve"> Pemberian Kompos </w:t>
      </w:r>
      <w:r w:rsidRPr="00916DCB">
        <w:rPr>
          <w:rFonts w:ascii="Times New Roman" w:hAnsi="Times New Roman" w:cs="Times New Roman"/>
          <w:b/>
          <w:bCs/>
        </w:rPr>
        <w:t>Ara Sungsang (</w:t>
      </w:r>
      <w:r w:rsidRPr="00916DCB">
        <w:rPr>
          <w:rFonts w:ascii="Times New Roman" w:hAnsi="Times New Roman" w:cs="Times New Roman"/>
          <w:b/>
          <w:bCs/>
          <w:i/>
          <w:iCs/>
        </w:rPr>
        <w:t>Asystasia gangetica</w:t>
      </w:r>
      <w:r w:rsidRPr="00916DCB">
        <w:rPr>
          <w:rFonts w:ascii="Times New Roman" w:hAnsi="Times New Roman" w:cs="Times New Roman"/>
          <w:b/>
          <w:bCs/>
        </w:rPr>
        <w:t>)</w:t>
      </w:r>
      <w:r>
        <w:rPr>
          <w:rFonts w:ascii="Times New Roman" w:hAnsi="Times New Roman" w:cs="Times New Roman"/>
          <w:b/>
          <w:bCs/>
        </w:rPr>
        <w:t xml:space="preserve"> Di Polybag ”.</w:t>
      </w:r>
      <w:r w:rsidRPr="00916DCB">
        <w:rPr>
          <w:rFonts w:ascii="Times New Roman" w:hAnsi="Times New Roman" w:cs="Times New Roman"/>
        </w:rPr>
        <w:tab/>
      </w:r>
    </w:p>
    <w:p w:rsidR="00F20AFE" w:rsidRDefault="00F20AFE" w:rsidP="00F20AFE">
      <w:pPr>
        <w:pStyle w:val="Default"/>
        <w:spacing w:line="360" w:lineRule="auto"/>
        <w:ind w:left="1080" w:firstLine="720"/>
        <w:jc w:val="both"/>
        <w:rPr>
          <w:rFonts w:ascii="Times New Roman" w:hAnsi="Times New Roman" w:cs="Times New Roman"/>
        </w:rPr>
      </w:pPr>
    </w:p>
    <w:p w:rsidR="00F20AFE" w:rsidRDefault="00F20AFE" w:rsidP="00F20AFE">
      <w:pPr>
        <w:numPr>
          <w:ilvl w:val="1"/>
          <w:numId w:val="2"/>
        </w:num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b/>
          <w:color w:val="000000"/>
          <w:sz w:val="24"/>
          <w:szCs w:val="24"/>
        </w:rPr>
        <w:t>Tujuan Penelitian</w:t>
      </w:r>
    </w:p>
    <w:p w:rsidR="00F20AFE" w:rsidRPr="00976926" w:rsidRDefault="00F20AFE" w:rsidP="00F20AFE">
      <w:pPr>
        <w:autoSpaceDE w:val="0"/>
        <w:autoSpaceDN w:val="0"/>
        <w:adjustRightInd w:val="0"/>
        <w:spacing w:after="0" w:line="360" w:lineRule="auto"/>
        <w:ind w:left="720" w:firstLine="720"/>
        <w:jc w:val="both"/>
        <w:rPr>
          <w:rFonts w:ascii="Times New Roman" w:hAnsi="Times New Roman"/>
          <w:b/>
          <w:color w:val="000000"/>
          <w:sz w:val="24"/>
          <w:szCs w:val="24"/>
        </w:rPr>
      </w:pPr>
      <w:r w:rsidRPr="00976926">
        <w:rPr>
          <w:rFonts w:ascii="Times New Roman" w:hAnsi="Times New Roman"/>
          <w:color w:val="000000"/>
          <w:sz w:val="24"/>
          <w:szCs w:val="24"/>
        </w:rPr>
        <w:t xml:space="preserve">Adapun tujuan dari </w:t>
      </w:r>
      <w:r>
        <w:rPr>
          <w:rFonts w:ascii="Times New Roman" w:hAnsi="Times New Roman"/>
          <w:color w:val="000000"/>
          <w:sz w:val="24"/>
          <w:szCs w:val="24"/>
        </w:rPr>
        <w:t>penelitian</w:t>
      </w:r>
      <w:r w:rsidRPr="00976926">
        <w:rPr>
          <w:rFonts w:ascii="Times New Roman" w:hAnsi="Times New Roman"/>
          <w:color w:val="000000"/>
          <w:sz w:val="24"/>
          <w:szCs w:val="24"/>
        </w:rPr>
        <w:t xml:space="preserve"> ini adalah:</w:t>
      </w:r>
    </w:p>
    <w:p w:rsidR="00F20AFE" w:rsidRPr="001378C1" w:rsidRDefault="00F20AFE" w:rsidP="00F20AFE">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Untuk mengetahui pengaruh kompos</w:t>
      </w:r>
      <w:r w:rsidRPr="001378C1">
        <w:rPr>
          <w:rFonts w:ascii="Times New Roman" w:hAnsi="Times New Roman"/>
          <w:color w:val="000000"/>
          <w:sz w:val="24"/>
          <w:szCs w:val="24"/>
        </w:rPr>
        <w:t xml:space="preserve"> </w:t>
      </w:r>
      <w:r>
        <w:rPr>
          <w:rFonts w:ascii="Times New Roman" w:hAnsi="Times New Roman"/>
          <w:bCs/>
          <w:color w:val="000000"/>
          <w:sz w:val="24"/>
          <w:szCs w:val="24"/>
        </w:rPr>
        <w:t>A</w:t>
      </w:r>
      <w:r w:rsidRPr="001378C1">
        <w:rPr>
          <w:rFonts w:ascii="Times New Roman" w:hAnsi="Times New Roman"/>
          <w:bCs/>
          <w:color w:val="000000"/>
          <w:sz w:val="24"/>
          <w:szCs w:val="24"/>
        </w:rPr>
        <w:t xml:space="preserve">ra </w:t>
      </w:r>
      <w:r>
        <w:rPr>
          <w:rFonts w:ascii="Times New Roman" w:hAnsi="Times New Roman"/>
          <w:bCs/>
          <w:color w:val="000000"/>
          <w:sz w:val="24"/>
          <w:szCs w:val="24"/>
        </w:rPr>
        <w:t>S</w:t>
      </w:r>
      <w:r w:rsidRPr="001378C1">
        <w:rPr>
          <w:rFonts w:ascii="Times New Roman" w:hAnsi="Times New Roman"/>
          <w:bCs/>
          <w:color w:val="000000"/>
          <w:sz w:val="24"/>
          <w:szCs w:val="24"/>
        </w:rPr>
        <w:t xml:space="preserve">ungsang </w:t>
      </w:r>
      <w:r w:rsidRPr="001378C1">
        <w:rPr>
          <w:rFonts w:ascii="Times New Roman" w:hAnsi="Times New Roman"/>
          <w:color w:val="000000"/>
          <w:sz w:val="24"/>
          <w:szCs w:val="24"/>
        </w:rPr>
        <w:t>terhadap pertumbuhan bibit kayu manis</w:t>
      </w:r>
      <w:r>
        <w:rPr>
          <w:rFonts w:ascii="Times New Roman" w:hAnsi="Times New Roman"/>
          <w:sz w:val="24"/>
          <w:szCs w:val="24"/>
        </w:rPr>
        <w:t>.</w:t>
      </w:r>
    </w:p>
    <w:p w:rsidR="00F20AFE" w:rsidRDefault="00F20AFE" w:rsidP="00F20AFE">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Untuk mendapatkan</w:t>
      </w:r>
      <w:r w:rsidRPr="001378C1">
        <w:rPr>
          <w:rFonts w:ascii="Times New Roman" w:hAnsi="Times New Roman"/>
          <w:color w:val="000000"/>
          <w:sz w:val="24"/>
          <w:szCs w:val="24"/>
        </w:rPr>
        <w:t xml:space="preserve"> dosis kompos </w:t>
      </w:r>
      <w:r>
        <w:rPr>
          <w:rFonts w:ascii="Times New Roman" w:hAnsi="Times New Roman"/>
          <w:bCs/>
          <w:color w:val="000000"/>
          <w:sz w:val="24"/>
          <w:szCs w:val="24"/>
        </w:rPr>
        <w:t>Ara S</w:t>
      </w:r>
      <w:r w:rsidRPr="001378C1">
        <w:rPr>
          <w:rFonts w:ascii="Times New Roman" w:hAnsi="Times New Roman"/>
          <w:bCs/>
          <w:color w:val="000000"/>
          <w:sz w:val="24"/>
          <w:szCs w:val="24"/>
        </w:rPr>
        <w:t xml:space="preserve">ungsang </w:t>
      </w:r>
      <w:r>
        <w:rPr>
          <w:rFonts w:ascii="Times New Roman" w:hAnsi="Times New Roman"/>
          <w:color w:val="000000"/>
          <w:sz w:val="24"/>
          <w:szCs w:val="24"/>
        </w:rPr>
        <w:t xml:space="preserve">yang </w:t>
      </w:r>
      <w:r w:rsidRPr="001378C1">
        <w:rPr>
          <w:rFonts w:ascii="Times New Roman" w:hAnsi="Times New Roman"/>
          <w:color w:val="000000"/>
          <w:sz w:val="24"/>
          <w:szCs w:val="24"/>
        </w:rPr>
        <w:t xml:space="preserve">terbaik </w:t>
      </w:r>
      <w:r>
        <w:rPr>
          <w:rFonts w:ascii="Times New Roman" w:hAnsi="Times New Roman"/>
          <w:color w:val="000000"/>
          <w:sz w:val="24"/>
          <w:szCs w:val="24"/>
        </w:rPr>
        <w:t xml:space="preserve">pada </w:t>
      </w:r>
      <w:r w:rsidRPr="001378C1">
        <w:rPr>
          <w:rFonts w:ascii="Times New Roman" w:hAnsi="Times New Roman"/>
          <w:color w:val="000000"/>
          <w:sz w:val="24"/>
          <w:szCs w:val="24"/>
        </w:rPr>
        <w:t>pertumbuhan bibit kayu manis.</w:t>
      </w:r>
    </w:p>
    <w:p w:rsidR="00F20AFE" w:rsidRDefault="00F20AFE" w:rsidP="00F20AFE">
      <w:pPr>
        <w:autoSpaceDE w:val="0"/>
        <w:autoSpaceDN w:val="0"/>
        <w:adjustRightInd w:val="0"/>
        <w:spacing w:after="0" w:line="360" w:lineRule="auto"/>
        <w:ind w:left="1440"/>
        <w:jc w:val="both"/>
        <w:rPr>
          <w:rFonts w:ascii="Times New Roman" w:hAnsi="Times New Roman"/>
          <w:color w:val="000000"/>
          <w:sz w:val="24"/>
          <w:szCs w:val="24"/>
        </w:rPr>
      </w:pPr>
    </w:p>
    <w:p w:rsidR="00F20AFE" w:rsidRPr="00C15C1B" w:rsidRDefault="00F20AFE" w:rsidP="00F20AFE">
      <w:pPr>
        <w:spacing w:after="0" w:line="360" w:lineRule="auto"/>
        <w:ind w:left="1080"/>
        <w:jc w:val="both"/>
        <w:rPr>
          <w:rFonts w:ascii="Times New Roman" w:hAnsi="Times New Roman"/>
          <w:color w:val="000000"/>
          <w:sz w:val="24"/>
          <w:szCs w:val="24"/>
        </w:rPr>
      </w:pPr>
      <w:r w:rsidRPr="00C15C1B">
        <w:rPr>
          <w:rFonts w:ascii="Times New Roman" w:hAnsi="Times New Roman"/>
          <w:b/>
          <w:color w:val="000000"/>
          <w:sz w:val="24"/>
          <w:szCs w:val="24"/>
        </w:rPr>
        <w:t>1.3 Kegunaan Penelitian</w:t>
      </w:r>
      <w:r w:rsidRPr="00C15C1B">
        <w:rPr>
          <w:rFonts w:ascii="Times New Roman" w:hAnsi="Times New Roman"/>
          <w:b/>
          <w:color w:val="000000"/>
          <w:sz w:val="24"/>
          <w:szCs w:val="24"/>
        </w:rPr>
        <w:tab/>
      </w:r>
    </w:p>
    <w:p w:rsidR="00F20AFE" w:rsidRPr="00B45368" w:rsidRDefault="00F20AFE" w:rsidP="00F20AFE">
      <w:pPr>
        <w:autoSpaceDE w:val="0"/>
        <w:autoSpaceDN w:val="0"/>
        <w:adjustRightInd w:val="0"/>
        <w:spacing w:after="0" w:line="360" w:lineRule="auto"/>
        <w:ind w:left="1080" w:firstLine="720"/>
        <w:jc w:val="both"/>
        <w:rPr>
          <w:rFonts w:ascii="Times New Roman" w:hAnsi="Times New Roman"/>
          <w:color w:val="000000"/>
          <w:sz w:val="24"/>
          <w:szCs w:val="24"/>
        </w:rPr>
      </w:pPr>
      <w:r w:rsidRPr="00C15C1B">
        <w:rPr>
          <w:rFonts w:ascii="Times New Roman" w:hAnsi="Times New Roman"/>
          <w:color w:val="000000"/>
          <w:sz w:val="24"/>
          <w:szCs w:val="24"/>
        </w:rPr>
        <w:t>Kegunaan penelitian ini adalah sebagai salah satu syarat memperoleh gelar Sarjana Pertanian pada Fakultas Pertanian, Universitas Jambi. Hasil penelitian diharapkan dapat memberikan informasi</w:t>
      </w:r>
      <w:r>
        <w:rPr>
          <w:rFonts w:ascii="Times New Roman" w:hAnsi="Times New Roman"/>
          <w:color w:val="000000"/>
          <w:sz w:val="24"/>
          <w:szCs w:val="24"/>
        </w:rPr>
        <w:t xml:space="preserve"> Pertumbuhan</w:t>
      </w:r>
      <w:r w:rsidRPr="00C15C1B">
        <w:rPr>
          <w:rFonts w:ascii="Times New Roman" w:hAnsi="Times New Roman"/>
          <w:color w:val="000000"/>
          <w:sz w:val="24"/>
          <w:szCs w:val="24"/>
        </w:rPr>
        <w:t xml:space="preserve"> bibi</w:t>
      </w:r>
      <w:r>
        <w:rPr>
          <w:rFonts w:ascii="Times New Roman" w:hAnsi="Times New Roman"/>
          <w:color w:val="000000"/>
          <w:sz w:val="24"/>
          <w:szCs w:val="24"/>
        </w:rPr>
        <w:t>t Kayu M</w:t>
      </w:r>
      <w:r w:rsidRPr="00C15C1B">
        <w:rPr>
          <w:rFonts w:ascii="Times New Roman" w:hAnsi="Times New Roman"/>
          <w:color w:val="000000"/>
          <w:sz w:val="24"/>
          <w:szCs w:val="24"/>
        </w:rPr>
        <w:t>anis</w:t>
      </w:r>
      <w:r>
        <w:rPr>
          <w:rFonts w:ascii="Times New Roman" w:hAnsi="Times New Roman"/>
          <w:color w:val="000000"/>
          <w:sz w:val="24"/>
          <w:szCs w:val="24"/>
        </w:rPr>
        <w:t xml:space="preserve"> (</w:t>
      </w:r>
      <w:r w:rsidRPr="004F3399">
        <w:rPr>
          <w:rFonts w:ascii="Times New Roman" w:hAnsi="Times New Roman"/>
          <w:i/>
          <w:color w:val="000000"/>
          <w:sz w:val="24"/>
          <w:szCs w:val="24"/>
        </w:rPr>
        <w:t>Cinnamomum b</w:t>
      </w:r>
      <w:r>
        <w:rPr>
          <w:rFonts w:ascii="Times New Roman" w:hAnsi="Times New Roman"/>
          <w:i/>
          <w:color w:val="000000"/>
          <w:sz w:val="24"/>
          <w:szCs w:val="24"/>
        </w:rPr>
        <w:t>u</w:t>
      </w:r>
      <w:r w:rsidRPr="004F3399">
        <w:rPr>
          <w:rFonts w:ascii="Times New Roman" w:hAnsi="Times New Roman"/>
          <w:i/>
          <w:color w:val="000000"/>
          <w:sz w:val="24"/>
          <w:szCs w:val="24"/>
        </w:rPr>
        <w:t>rmanii</w:t>
      </w:r>
      <w:r>
        <w:rPr>
          <w:rFonts w:ascii="Times New Roman" w:hAnsi="Times New Roman"/>
          <w:color w:val="000000"/>
          <w:sz w:val="24"/>
          <w:szCs w:val="24"/>
        </w:rPr>
        <w:t>) Dengan P</w:t>
      </w:r>
      <w:r w:rsidRPr="00C15C1B">
        <w:rPr>
          <w:rFonts w:ascii="Times New Roman" w:hAnsi="Times New Roman"/>
          <w:color w:val="000000"/>
          <w:sz w:val="24"/>
          <w:szCs w:val="24"/>
        </w:rPr>
        <w:t xml:space="preserve">emberian </w:t>
      </w:r>
      <w:r>
        <w:rPr>
          <w:rFonts w:ascii="Times New Roman" w:hAnsi="Times New Roman"/>
          <w:color w:val="000000"/>
          <w:sz w:val="24"/>
          <w:szCs w:val="24"/>
        </w:rPr>
        <w:t>K</w:t>
      </w:r>
      <w:r w:rsidRPr="00C15C1B">
        <w:rPr>
          <w:rFonts w:ascii="Times New Roman" w:hAnsi="Times New Roman"/>
          <w:color w:val="000000"/>
          <w:sz w:val="24"/>
          <w:szCs w:val="24"/>
        </w:rPr>
        <w:t>ompos</w:t>
      </w:r>
      <w:r>
        <w:rPr>
          <w:rFonts w:ascii="Times New Roman" w:hAnsi="Times New Roman"/>
          <w:color w:val="000000"/>
          <w:sz w:val="24"/>
          <w:szCs w:val="24"/>
        </w:rPr>
        <w:t xml:space="preserve"> </w:t>
      </w:r>
      <w:r>
        <w:rPr>
          <w:rFonts w:ascii="Times New Roman" w:hAnsi="Times New Roman"/>
          <w:bCs/>
          <w:color w:val="000000"/>
          <w:sz w:val="24"/>
          <w:szCs w:val="24"/>
        </w:rPr>
        <w:t>Ara S</w:t>
      </w:r>
      <w:r w:rsidRPr="00C15C1B">
        <w:rPr>
          <w:rFonts w:ascii="Times New Roman" w:hAnsi="Times New Roman"/>
          <w:bCs/>
          <w:color w:val="000000"/>
          <w:sz w:val="24"/>
          <w:szCs w:val="24"/>
        </w:rPr>
        <w:t xml:space="preserve">ungsang </w:t>
      </w:r>
      <w:r w:rsidRPr="00523C26">
        <w:rPr>
          <w:rFonts w:ascii="Times New Roman" w:hAnsi="Times New Roman"/>
          <w:bCs/>
          <w:color w:val="000000"/>
          <w:sz w:val="24"/>
          <w:szCs w:val="24"/>
        </w:rPr>
        <w:t>(</w:t>
      </w:r>
      <w:r w:rsidRPr="005D22A2">
        <w:rPr>
          <w:rFonts w:ascii="Times New Roman" w:hAnsi="Times New Roman"/>
          <w:bCs/>
          <w:i/>
          <w:iCs/>
          <w:color w:val="000000"/>
          <w:sz w:val="24"/>
          <w:szCs w:val="24"/>
        </w:rPr>
        <w:t>Asystasia gangetica</w:t>
      </w:r>
      <w:r w:rsidRPr="00523C26">
        <w:rPr>
          <w:rFonts w:ascii="Times New Roman" w:hAnsi="Times New Roman"/>
          <w:bCs/>
          <w:color w:val="000000"/>
          <w:sz w:val="24"/>
          <w:szCs w:val="24"/>
        </w:rPr>
        <w:t>)</w:t>
      </w:r>
      <w:r>
        <w:rPr>
          <w:rFonts w:ascii="Times New Roman" w:hAnsi="Times New Roman"/>
          <w:bCs/>
          <w:color w:val="000000"/>
          <w:sz w:val="24"/>
          <w:szCs w:val="24"/>
        </w:rPr>
        <w:t xml:space="preserve"> Di Polybag.</w:t>
      </w:r>
      <w:r>
        <w:rPr>
          <w:rFonts w:ascii="Times New Roman" w:hAnsi="Times New Roman"/>
          <w:bCs/>
          <w:color w:val="000000"/>
          <w:sz w:val="24"/>
          <w:szCs w:val="24"/>
        </w:rPr>
        <w:tab/>
      </w:r>
      <w:r>
        <w:rPr>
          <w:rFonts w:ascii="Times New Roman" w:hAnsi="Times New Roman"/>
          <w:i/>
          <w:color w:val="000000"/>
          <w:sz w:val="24"/>
          <w:szCs w:val="24"/>
        </w:rPr>
        <w:br/>
      </w:r>
    </w:p>
    <w:p w:rsidR="00F20AFE" w:rsidRPr="00C146BC" w:rsidRDefault="00F20AFE" w:rsidP="00F20AFE">
      <w:pPr>
        <w:autoSpaceDE w:val="0"/>
        <w:autoSpaceDN w:val="0"/>
        <w:adjustRightInd w:val="0"/>
        <w:spacing w:after="0" w:line="360" w:lineRule="auto"/>
        <w:ind w:left="360" w:firstLine="720"/>
        <w:jc w:val="both"/>
        <w:rPr>
          <w:rFonts w:ascii="Times New Roman" w:hAnsi="Times New Roman"/>
          <w:b/>
          <w:color w:val="000000"/>
          <w:sz w:val="24"/>
          <w:szCs w:val="24"/>
        </w:rPr>
      </w:pPr>
      <w:r>
        <w:rPr>
          <w:rFonts w:ascii="Times New Roman" w:hAnsi="Times New Roman"/>
          <w:b/>
          <w:color w:val="000000"/>
          <w:sz w:val="24"/>
          <w:szCs w:val="24"/>
        </w:rPr>
        <w:t>1.4 Hipotesis</w:t>
      </w:r>
    </w:p>
    <w:p w:rsidR="00F20AFE" w:rsidRPr="001378C1" w:rsidRDefault="00F20AFE" w:rsidP="00F20AFE">
      <w:pPr>
        <w:numPr>
          <w:ilvl w:val="0"/>
          <w:numId w:val="3"/>
        </w:numPr>
        <w:autoSpaceDE w:val="0"/>
        <w:autoSpaceDN w:val="0"/>
        <w:adjustRightInd w:val="0"/>
        <w:spacing w:after="0" w:line="360" w:lineRule="auto"/>
        <w:jc w:val="both"/>
        <w:rPr>
          <w:rFonts w:ascii="Times New Roman" w:hAnsi="Times New Roman"/>
          <w:color w:val="000000"/>
          <w:sz w:val="24"/>
          <w:szCs w:val="24"/>
        </w:rPr>
      </w:pPr>
      <w:r w:rsidRPr="001378C1">
        <w:rPr>
          <w:rFonts w:ascii="Times New Roman" w:hAnsi="Times New Roman"/>
          <w:color w:val="000000"/>
          <w:sz w:val="24"/>
          <w:szCs w:val="24"/>
        </w:rPr>
        <w:t xml:space="preserve">Kompos </w:t>
      </w:r>
      <w:r>
        <w:rPr>
          <w:rFonts w:ascii="Times New Roman" w:hAnsi="Times New Roman"/>
          <w:bCs/>
          <w:color w:val="000000"/>
          <w:sz w:val="24"/>
          <w:szCs w:val="24"/>
        </w:rPr>
        <w:t>A</w:t>
      </w:r>
      <w:r w:rsidRPr="001378C1">
        <w:rPr>
          <w:rFonts w:ascii="Times New Roman" w:hAnsi="Times New Roman"/>
          <w:bCs/>
          <w:color w:val="000000"/>
          <w:sz w:val="24"/>
          <w:szCs w:val="24"/>
        </w:rPr>
        <w:t xml:space="preserve">ra </w:t>
      </w:r>
      <w:r>
        <w:rPr>
          <w:rFonts w:ascii="Times New Roman" w:hAnsi="Times New Roman"/>
          <w:bCs/>
          <w:color w:val="000000"/>
          <w:sz w:val="24"/>
          <w:szCs w:val="24"/>
        </w:rPr>
        <w:t>S</w:t>
      </w:r>
      <w:r w:rsidRPr="001378C1">
        <w:rPr>
          <w:rFonts w:ascii="Times New Roman" w:hAnsi="Times New Roman"/>
          <w:bCs/>
          <w:color w:val="000000"/>
          <w:sz w:val="24"/>
          <w:szCs w:val="24"/>
        </w:rPr>
        <w:t xml:space="preserve">ungsang </w:t>
      </w:r>
      <w:r w:rsidRPr="001378C1">
        <w:rPr>
          <w:rFonts w:ascii="Times New Roman" w:hAnsi="Times New Roman"/>
          <w:color w:val="000000"/>
          <w:sz w:val="24"/>
          <w:szCs w:val="24"/>
        </w:rPr>
        <w:t>memberikan pengaruh terhadap pertumbuhan bibit kayu manis</w:t>
      </w:r>
      <w:r>
        <w:rPr>
          <w:rFonts w:ascii="Times New Roman" w:hAnsi="Times New Roman"/>
          <w:sz w:val="24"/>
          <w:szCs w:val="24"/>
        </w:rPr>
        <w:t>.</w:t>
      </w:r>
    </w:p>
    <w:p w:rsidR="00F20AFE" w:rsidRDefault="00F20AFE" w:rsidP="00F20AFE">
      <w:pPr>
        <w:numPr>
          <w:ilvl w:val="0"/>
          <w:numId w:val="3"/>
        </w:numPr>
        <w:autoSpaceDE w:val="0"/>
        <w:autoSpaceDN w:val="0"/>
        <w:adjustRightInd w:val="0"/>
        <w:spacing w:after="0" w:line="360" w:lineRule="auto"/>
        <w:jc w:val="both"/>
        <w:rPr>
          <w:rFonts w:ascii="Times New Roman" w:hAnsi="Times New Roman"/>
          <w:color w:val="000000"/>
          <w:sz w:val="24"/>
          <w:szCs w:val="24"/>
        </w:rPr>
      </w:pPr>
      <w:r w:rsidRPr="001378C1">
        <w:rPr>
          <w:rFonts w:ascii="Times New Roman" w:hAnsi="Times New Roman"/>
          <w:color w:val="000000"/>
          <w:sz w:val="24"/>
          <w:szCs w:val="24"/>
        </w:rPr>
        <w:t xml:space="preserve">Terdapat dosis kompos </w:t>
      </w:r>
      <w:r>
        <w:rPr>
          <w:rFonts w:ascii="Times New Roman" w:hAnsi="Times New Roman"/>
          <w:bCs/>
          <w:color w:val="000000"/>
          <w:sz w:val="24"/>
          <w:szCs w:val="24"/>
        </w:rPr>
        <w:t>Ara S</w:t>
      </w:r>
      <w:r w:rsidRPr="001378C1">
        <w:rPr>
          <w:rFonts w:ascii="Times New Roman" w:hAnsi="Times New Roman"/>
          <w:bCs/>
          <w:color w:val="000000"/>
          <w:sz w:val="24"/>
          <w:szCs w:val="24"/>
        </w:rPr>
        <w:t xml:space="preserve">ungsang </w:t>
      </w:r>
      <w:r w:rsidRPr="001378C1">
        <w:rPr>
          <w:rFonts w:ascii="Times New Roman" w:hAnsi="Times New Roman"/>
          <w:color w:val="000000"/>
          <w:sz w:val="24"/>
          <w:szCs w:val="24"/>
        </w:rPr>
        <w:t>yang memberikan respon terbaik terhadap pertumbuhan bibit kayu manis.</w:t>
      </w:r>
    </w:p>
    <w:p w:rsidR="00F20AFE" w:rsidRDefault="00F20AFE" w:rsidP="00F20AFE">
      <w:pPr>
        <w:autoSpaceDE w:val="0"/>
        <w:autoSpaceDN w:val="0"/>
        <w:adjustRightInd w:val="0"/>
        <w:spacing w:after="0" w:line="360" w:lineRule="auto"/>
        <w:jc w:val="both"/>
        <w:rPr>
          <w:rFonts w:ascii="Times New Roman" w:hAnsi="Times New Roman"/>
          <w:color w:val="000000"/>
          <w:sz w:val="24"/>
          <w:szCs w:val="24"/>
        </w:rPr>
      </w:pPr>
    </w:p>
    <w:p w:rsidR="008A4D46" w:rsidRDefault="008A4D46">
      <w:bookmarkStart w:id="0" w:name="_GoBack"/>
      <w:bookmarkEnd w:id="0"/>
    </w:p>
    <w:sectPr w:rsidR="008A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EEA"/>
    <w:multiLevelType w:val="hybridMultilevel"/>
    <w:tmpl w:val="7AEC0EAA"/>
    <w:lvl w:ilvl="0" w:tplc="4C0A80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51472"/>
    <w:multiLevelType w:val="multilevel"/>
    <w:tmpl w:val="0902F1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4AFA2A32"/>
    <w:multiLevelType w:val="multilevel"/>
    <w:tmpl w:val="3C1203BE"/>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6CA36B49"/>
    <w:multiLevelType w:val="multilevel"/>
    <w:tmpl w:val="6808726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FE"/>
    <w:rsid w:val="008A4D46"/>
    <w:rsid w:val="00F2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AFE"/>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AF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iRMa_eL</dc:creator>
  <cp:lastModifiedBy>iRMa_eL</cp:lastModifiedBy>
  <cp:revision>1</cp:revision>
  <dcterms:created xsi:type="dcterms:W3CDTF">2017-07-11T14:10:00Z</dcterms:created>
  <dcterms:modified xsi:type="dcterms:W3CDTF">2017-07-11T14:11:00Z</dcterms:modified>
</cp:coreProperties>
</file>