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D27" w:rsidRPr="000E7419" w:rsidRDefault="00A84D27" w:rsidP="00EF7E03">
      <w:pPr>
        <w:autoSpaceDE w:val="0"/>
        <w:autoSpaceDN w:val="0"/>
        <w:adjustRightInd w:val="0"/>
        <w:contextualSpacing w:val="0"/>
        <w:jc w:val="center"/>
        <w:rPr>
          <w:b/>
          <w:sz w:val="24"/>
          <w:szCs w:val="24"/>
          <w:lang w:val="id-ID"/>
        </w:rPr>
      </w:pPr>
      <w:r w:rsidRPr="000E7419">
        <w:rPr>
          <w:b/>
          <w:bCs/>
          <w:sz w:val="24"/>
          <w:szCs w:val="24"/>
          <w:lang w:val="id-ID"/>
        </w:rPr>
        <w:t xml:space="preserve">MEMPERSIAPKAN MASYARAKAT DALAM PELAKSANAAN PROTOKOL KESEHATAN </w:t>
      </w:r>
      <w:r w:rsidR="00146D50" w:rsidRPr="000E7419">
        <w:rPr>
          <w:b/>
          <w:bCs/>
          <w:i/>
          <w:sz w:val="24"/>
          <w:szCs w:val="24"/>
          <w:lang w:val="id-ID"/>
        </w:rPr>
        <w:t>COVID-19</w:t>
      </w:r>
      <w:r w:rsidR="00146D50" w:rsidRPr="000E7419">
        <w:rPr>
          <w:b/>
          <w:bCs/>
          <w:sz w:val="24"/>
          <w:szCs w:val="24"/>
          <w:lang w:val="id-ID"/>
        </w:rPr>
        <w:t xml:space="preserve"> </w:t>
      </w:r>
      <w:r w:rsidRPr="000E7419">
        <w:rPr>
          <w:b/>
          <w:bCs/>
          <w:sz w:val="24"/>
          <w:szCs w:val="24"/>
          <w:lang w:val="id-ID"/>
        </w:rPr>
        <w:t xml:space="preserve">MENGHADAPI FASE </w:t>
      </w:r>
      <w:r w:rsidRPr="000E7419">
        <w:rPr>
          <w:b/>
          <w:bCs/>
          <w:i/>
          <w:iCs/>
          <w:sz w:val="24"/>
          <w:szCs w:val="24"/>
          <w:lang w:val="id-ID"/>
        </w:rPr>
        <w:t>“NEW NORMAL”</w:t>
      </w:r>
    </w:p>
    <w:p w:rsidR="008558DC" w:rsidRPr="000E7419" w:rsidRDefault="008558DC" w:rsidP="008558DC">
      <w:pPr>
        <w:autoSpaceDE w:val="0"/>
        <w:autoSpaceDN w:val="0"/>
        <w:adjustRightInd w:val="0"/>
        <w:spacing w:after="0"/>
        <w:jc w:val="center"/>
        <w:rPr>
          <w:b/>
          <w:szCs w:val="20"/>
          <w:lang w:val="id-ID"/>
        </w:rPr>
      </w:pPr>
      <w:proofErr w:type="spellStart"/>
      <w:r w:rsidRPr="000E7419">
        <w:rPr>
          <w:b/>
          <w:bCs/>
          <w:szCs w:val="20"/>
        </w:rPr>
        <w:t>Irianto</w:t>
      </w:r>
      <w:proofErr w:type="spellEnd"/>
      <w:r w:rsidR="00EC4E61" w:rsidRPr="00EC4E61">
        <w:rPr>
          <w:b/>
          <w:bCs/>
          <w:szCs w:val="20"/>
          <w:vertAlign w:val="superscript"/>
          <w:lang w:val="id-ID"/>
        </w:rPr>
        <w:t>1</w:t>
      </w:r>
      <w:r w:rsidRPr="000E7419">
        <w:rPr>
          <w:b/>
          <w:bCs/>
          <w:szCs w:val="20"/>
        </w:rPr>
        <w:t xml:space="preserve">*, </w:t>
      </w:r>
      <w:r w:rsidRPr="000E7419">
        <w:rPr>
          <w:b/>
          <w:bCs/>
          <w:szCs w:val="20"/>
          <w:lang w:val="id-ID"/>
        </w:rPr>
        <w:t>Yatno</w:t>
      </w:r>
      <w:r w:rsidR="00EC4E61">
        <w:rPr>
          <w:b/>
          <w:bCs/>
          <w:szCs w:val="20"/>
          <w:vertAlign w:val="superscript"/>
          <w:lang w:val="id-ID"/>
        </w:rPr>
        <w:t>2</w:t>
      </w:r>
      <w:r w:rsidRPr="000E7419">
        <w:rPr>
          <w:b/>
          <w:bCs/>
          <w:szCs w:val="20"/>
          <w:lang w:val="id-ID"/>
        </w:rPr>
        <w:t>, Siti Hodijah</w:t>
      </w:r>
      <w:r w:rsidR="00EC4E61">
        <w:rPr>
          <w:b/>
          <w:bCs/>
          <w:szCs w:val="20"/>
          <w:vertAlign w:val="superscript"/>
          <w:lang w:val="id-ID"/>
        </w:rPr>
        <w:t>3</w:t>
      </w:r>
      <w:r w:rsidRPr="000E7419">
        <w:rPr>
          <w:b/>
          <w:bCs/>
          <w:szCs w:val="20"/>
          <w:lang w:val="id-ID"/>
        </w:rPr>
        <w:t>, Yantoro</w:t>
      </w:r>
      <w:r w:rsidR="00EC4E61">
        <w:rPr>
          <w:b/>
          <w:bCs/>
          <w:szCs w:val="20"/>
          <w:vertAlign w:val="superscript"/>
          <w:lang w:val="id-ID"/>
        </w:rPr>
        <w:t>4</w:t>
      </w:r>
      <w:r w:rsidRPr="000E7419">
        <w:rPr>
          <w:b/>
          <w:bCs/>
          <w:szCs w:val="20"/>
          <w:lang w:val="id-ID"/>
        </w:rPr>
        <w:t>, Muskibah</w:t>
      </w:r>
      <w:r w:rsidR="00EC4E61">
        <w:rPr>
          <w:b/>
          <w:bCs/>
          <w:szCs w:val="20"/>
          <w:vertAlign w:val="superscript"/>
          <w:lang w:val="id-ID"/>
        </w:rPr>
        <w:t>5</w:t>
      </w:r>
      <w:r w:rsidRPr="000E7419">
        <w:rPr>
          <w:b/>
          <w:bCs/>
          <w:szCs w:val="20"/>
          <w:lang w:val="id-ID"/>
        </w:rPr>
        <w:t xml:space="preserve">, </w:t>
      </w:r>
      <w:proofErr w:type="spellStart"/>
      <w:r w:rsidRPr="000E7419">
        <w:rPr>
          <w:b/>
          <w:szCs w:val="20"/>
        </w:rPr>
        <w:t>Zulfanetti</w:t>
      </w:r>
      <w:proofErr w:type="spellEnd"/>
      <w:r w:rsidR="00EC4E61">
        <w:rPr>
          <w:b/>
          <w:bCs/>
          <w:szCs w:val="20"/>
          <w:vertAlign w:val="superscript"/>
          <w:lang w:val="id-ID"/>
        </w:rPr>
        <w:t>3</w:t>
      </w:r>
      <w:r w:rsidRPr="000E7419">
        <w:rPr>
          <w:b/>
          <w:szCs w:val="20"/>
        </w:rPr>
        <w:t xml:space="preserve">, </w:t>
      </w:r>
      <w:proofErr w:type="spellStart"/>
      <w:r w:rsidRPr="000E7419">
        <w:rPr>
          <w:b/>
          <w:szCs w:val="20"/>
        </w:rPr>
        <w:t>Ervan</w:t>
      </w:r>
      <w:proofErr w:type="spellEnd"/>
      <w:r w:rsidRPr="000E7419">
        <w:rPr>
          <w:b/>
          <w:szCs w:val="20"/>
        </w:rPr>
        <w:t xml:space="preserve"> Johan </w:t>
      </w:r>
      <w:proofErr w:type="spellStart"/>
      <w:r w:rsidRPr="000E7419">
        <w:rPr>
          <w:b/>
          <w:szCs w:val="20"/>
        </w:rPr>
        <w:t>Wicaksana</w:t>
      </w:r>
      <w:proofErr w:type="spellEnd"/>
      <w:r w:rsidR="00EC4E61">
        <w:rPr>
          <w:b/>
          <w:bCs/>
          <w:szCs w:val="20"/>
          <w:vertAlign w:val="superscript"/>
          <w:lang w:val="id-ID"/>
        </w:rPr>
        <w:t>4</w:t>
      </w:r>
    </w:p>
    <w:p w:rsidR="00EC4E61" w:rsidRDefault="00EC4E61" w:rsidP="00EC4E61">
      <w:pPr>
        <w:spacing w:after="0"/>
        <w:ind w:left="360"/>
        <w:jc w:val="center"/>
        <w:rPr>
          <w:szCs w:val="20"/>
          <w:lang w:val="id-ID"/>
        </w:rPr>
      </w:pPr>
      <w:r w:rsidRPr="00EC4E61">
        <w:rPr>
          <w:szCs w:val="20"/>
          <w:vertAlign w:val="superscript"/>
          <w:lang w:val="id-ID"/>
        </w:rPr>
        <w:t>1</w:t>
      </w:r>
      <w:r>
        <w:rPr>
          <w:szCs w:val="20"/>
          <w:lang w:val="id-ID"/>
        </w:rPr>
        <w:t xml:space="preserve">Fakultas Pertanian Univ. Jambi; </w:t>
      </w:r>
      <w:r>
        <w:rPr>
          <w:szCs w:val="20"/>
          <w:vertAlign w:val="superscript"/>
          <w:lang w:val="id-ID"/>
        </w:rPr>
        <w:t>2</w:t>
      </w:r>
      <w:r>
        <w:rPr>
          <w:szCs w:val="20"/>
          <w:lang w:val="id-ID"/>
        </w:rPr>
        <w:t xml:space="preserve">Fakultas Peternakan Univ. Jambi; </w:t>
      </w:r>
      <w:r>
        <w:rPr>
          <w:szCs w:val="20"/>
          <w:vertAlign w:val="superscript"/>
          <w:lang w:val="id-ID"/>
        </w:rPr>
        <w:t>3</w:t>
      </w:r>
      <w:r>
        <w:rPr>
          <w:szCs w:val="20"/>
          <w:lang w:val="id-ID"/>
        </w:rPr>
        <w:t xml:space="preserve">Fakultas Ekonomi dan Bisnis Univ. Jambi; </w:t>
      </w:r>
      <w:r>
        <w:rPr>
          <w:szCs w:val="20"/>
          <w:vertAlign w:val="superscript"/>
          <w:lang w:val="id-ID"/>
        </w:rPr>
        <w:t>4</w:t>
      </w:r>
      <w:r>
        <w:rPr>
          <w:szCs w:val="20"/>
          <w:lang w:val="id-ID"/>
        </w:rPr>
        <w:t xml:space="preserve">Fakultas Keguruan dan Ilmu Pendidikan Univ. Jambi; </w:t>
      </w:r>
      <w:r>
        <w:rPr>
          <w:szCs w:val="20"/>
          <w:vertAlign w:val="superscript"/>
          <w:lang w:val="id-ID"/>
        </w:rPr>
        <w:t>5</w:t>
      </w:r>
      <w:r>
        <w:rPr>
          <w:szCs w:val="20"/>
          <w:lang w:val="id-ID"/>
        </w:rPr>
        <w:t>Fakultas Hukum Univ. Jambi</w:t>
      </w:r>
    </w:p>
    <w:p w:rsidR="008558DC" w:rsidRPr="000E7419" w:rsidRDefault="008558DC" w:rsidP="008558DC">
      <w:pPr>
        <w:pStyle w:val="ListParagraph"/>
        <w:spacing w:after="0" w:line="240" w:lineRule="auto"/>
        <w:jc w:val="center"/>
        <w:rPr>
          <w:rFonts w:ascii="Times New Roman" w:hAnsi="Times New Roman"/>
          <w:sz w:val="20"/>
          <w:szCs w:val="20"/>
          <w:lang w:val="id-ID"/>
        </w:rPr>
      </w:pPr>
      <w:r w:rsidRPr="000E7419">
        <w:rPr>
          <w:rFonts w:ascii="Times New Roman" w:hAnsi="Times New Roman"/>
          <w:sz w:val="20"/>
          <w:szCs w:val="20"/>
          <w:lang w:val="id-ID"/>
        </w:rPr>
        <w:t>*Email</w:t>
      </w:r>
      <w:r w:rsidRPr="000E7419">
        <w:rPr>
          <w:rFonts w:ascii="Times New Roman" w:hAnsi="Times New Roman"/>
          <w:sz w:val="20"/>
          <w:szCs w:val="20"/>
        </w:rPr>
        <w:t xml:space="preserve">: </w:t>
      </w:r>
      <w:hyperlink r:id="rId9" w:history="1">
        <w:r w:rsidRPr="000E7419">
          <w:rPr>
            <w:rStyle w:val="Hyperlink"/>
            <w:rFonts w:ascii="Times New Roman" w:hAnsi="Times New Roman"/>
            <w:color w:val="auto"/>
            <w:sz w:val="20"/>
            <w:szCs w:val="20"/>
            <w:u w:val="none"/>
          </w:rPr>
          <w:t>irianto@</w:t>
        </w:r>
        <w:r w:rsidRPr="000E7419">
          <w:rPr>
            <w:rStyle w:val="Hyperlink"/>
            <w:rFonts w:ascii="Times New Roman" w:hAnsi="Times New Roman"/>
            <w:color w:val="auto"/>
            <w:sz w:val="20"/>
            <w:szCs w:val="20"/>
            <w:u w:val="none"/>
            <w:lang w:val="id-ID"/>
          </w:rPr>
          <w:t>unja.ac.id</w:t>
        </w:r>
      </w:hyperlink>
      <w:r w:rsidRPr="000E7419">
        <w:rPr>
          <w:rFonts w:ascii="Times New Roman" w:hAnsi="Times New Roman"/>
          <w:sz w:val="20"/>
          <w:szCs w:val="20"/>
          <w:lang w:val="id-ID"/>
        </w:rPr>
        <w:t xml:space="preserve"> </w:t>
      </w:r>
    </w:p>
    <w:p w:rsidR="00015B31" w:rsidRPr="000E7419" w:rsidRDefault="00015B31" w:rsidP="00015B31">
      <w:pPr>
        <w:rPr>
          <w:lang w:val="id-ID" w:bidi="en-US"/>
        </w:rPr>
      </w:pPr>
    </w:p>
    <w:p w:rsidR="001F6DE9" w:rsidRPr="000E7419" w:rsidRDefault="001F6DE9" w:rsidP="00EF7E03">
      <w:pPr>
        <w:pStyle w:val="ListParagraph"/>
        <w:spacing w:after="120" w:line="240" w:lineRule="auto"/>
        <w:contextualSpacing w:val="0"/>
        <w:jc w:val="center"/>
        <w:rPr>
          <w:rFonts w:ascii="Times New Roman" w:hAnsi="Times New Roman"/>
          <w:b/>
          <w:bCs/>
          <w:i/>
          <w:lang w:val="id-ID"/>
        </w:rPr>
      </w:pPr>
      <w:r w:rsidRPr="000E7419">
        <w:rPr>
          <w:rFonts w:ascii="Times New Roman" w:hAnsi="Times New Roman"/>
          <w:b/>
          <w:bCs/>
          <w:i/>
        </w:rPr>
        <w:t>ABSTRAK</w:t>
      </w:r>
    </w:p>
    <w:p w:rsidR="00C8586A" w:rsidRPr="000E7419" w:rsidRDefault="009D462C" w:rsidP="00F44A45">
      <w:pPr>
        <w:tabs>
          <w:tab w:val="clear" w:pos="1985"/>
          <w:tab w:val="clear" w:pos="4253"/>
        </w:tabs>
        <w:ind w:firstLine="0"/>
        <w:rPr>
          <w:szCs w:val="20"/>
          <w:lang w:val="id-ID"/>
        </w:rPr>
      </w:pPr>
      <w:r w:rsidRPr="000E7419">
        <w:rPr>
          <w:szCs w:val="20"/>
          <w:lang w:val="id-ID"/>
        </w:rPr>
        <w:t xml:space="preserve">Munculnya pandemi </w:t>
      </w:r>
      <w:r w:rsidRPr="000E7419">
        <w:rPr>
          <w:i/>
          <w:szCs w:val="20"/>
          <w:lang w:val="id-ID"/>
        </w:rPr>
        <w:t>COVID-19</w:t>
      </w:r>
      <w:r w:rsidRPr="000E7419">
        <w:rPr>
          <w:szCs w:val="20"/>
          <w:lang w:val="id-ID"/>
        </w:rPr>
        <w:t xml:space="preserve"> yang mengguncang dunia sejak </w:t>
      </w:r>
      <w:r w:rsidR="005626D9" w:rsidRPr="000E7419">
        <w:rPr>
          <w:szCs w:val="20"/>
          <w:lang w:val="id-ID"/>
        </w:rPr>
        <w:t>bulan Desember 2019</w:t>
      </w:r>
      <w:r w:rsidRPr="000E7419">
        <w:rPr>
          <w:szCs w:val="20"/>
          <w:lang w:val="id-ID"/>
        </w:rPr>
        <w:t xml:space="preserve"> hingga saat ini belum juga berakhir, bahkan menimbulkan dampak luar biasa bagi kehidupan perekonomian maupun sosial kemasyarakatan akibat dihantui rasa khawatir tertular wabah tersebut. Hal ini juga dialami oleh masyarakat di kelurahan Penyengat Rendah kecamatan Telanaipura kota Jambi yang merupakan kelompok masyarakat majemuk dengan beragam latar belakang pendidikan dan pencaharian, sehingga memiliki persepsi berbeda-beda terhadap wabah </w:t>
      </w:r>
      <w:r w:rsidRPr="000E7419">
        <w:rPr>
          <w:i/>
          <w:szCs w:val="20"/>
          <w:lang w:val="id-ID"/>
        </w:rPr>
        <w:t>COVID-19</w:t>
      </w:r>
      <w:r w:rsidRPr="000E7419">
        <w:rPr>
          <w:szCs w:val="20"/>
          <w:lang w:val="id-ID"/>
        </w:rPr>
        <w:t xml:space="preserve"> ini. Tujuan pengabdian kepada masyarakat ini adalah untuk memberikan </w:t>
      </w:r>
      <w:r w:rsidR="00BA4E30" w:rsidRPr="000E7419">
        <w:rPr>
          <w:szCs w:val="20"/>
          <w:lang w:val="id-ID"/>
        </w:rPr>
        <w:t xml:space="preserve">pengetahuan dan </w:t>
      </w:r>
      <w:r w:rsidRPr="000E7419">
        <w:rPr>
          <w:szCs w:val="20"/>
          <w:lang w:val="id-ID"/>
        </w:rPr>
        <w:t xml:space="preserve">pemahaman yang benar </w:t>
      </w:r>
      <w:r w:rsidR="00BA4E30" w:rsidRPr="000E7419">
        <w:rPr>
          <w:szCs w:val="20"/>
          <w:lang w:val="id-ID"/>
        </w:rPr>
        <w:t xml:space="preserve">serta </w:t>
      </w:r>
      <w:r w:rsidRPr="000E7419">
        <w:rPr>
          <w:szCs w:val="20"/>
          <w:lang w:val="id-ID"/>
        </w:rPr>
        <w:t xml:space="preserve">pendampingan bagi masyarakat di kelurahan Penyengat Rendah dalam upaya pencegahan dan penularan </w:t>
      </w:r>
      <w:r w:rsidRPr="000E7419">
        <w:rPr>
          <w:i/>
          <w:szCs w:val="20"/>
          <w:lang w:val="id-ID"/>
        </w:rPr>
        <w:t>COVID-19</w:t>
      </w:r>
      <w:r w:rsidRPr="000E7419">
        <w:rPr>
          <w:szCs w:val="20"/>
          <w:lang w:val="id-ID"/>
        </w:rPr>
        <w:t xml:space="preserve"> pada fase tatanan kehidupan yang baru (“</w:t>
      </w:r>
      <w:r w:rsidRPr="000E7419">
        <w:rPr>
          <w:i/>
          <w:szCs w:val="20"/>
          <w:lang w:val="id-ID"/>
        </w:rPr>
        <w:t>New Normal</w:t>
      </w:r>
      <w:r w:rsidRPr="000E7419">
        <w:rPr>
          <w:szCs w:val="20"/>
          <w:lang w:val="id-ID"/>
        </w:rPr>
        <w:t xml:space="preserve">”). Metode yang diterapkan meliputi pemberian kuesioner tahap awal sebagai </w:t>
      </w:r>
      <w:r w:rsidRPr="000E7419">
        <w:rPr>
          <w:i/>
          <w:szCs w:val="20"/>
          <w:lang w:val="id-ID"/>
        </w:rPr>
        <w:t>pra-test</w:t>
      </w:r>
      <w:r w:rsidRPr="000E7419">
        <w:rPr>
          <w:szCs w:val="20"/>
          <w:lang w:val="id-ID"/>
        </w:rPr>
        <w:t xml:space="preserve">, selanjutnya dilakukan penyuluhan dan diberikan </w:t>
      </w:r>
      <w:r w:rsidR="00BA4E30" w:rsidRPr="000E7419">
        <w:rPr>
          <w:szCs w:val="20"/>
          <w:lang w:val="id-ID"/>
        </w:rPr>
        <w:t xml:space="preserve">pendampingan berupa </w:t>
      </w:r>
      <w:r w:rsidRPr="000E7419">
        <w:rPr>
          <w:szCs w:val="20"/>
          <w:lang w:val="id-ID"/>
        </w:rPr>
        <w:t xml:space="preserve">bantuan beberapa bahan dan alat protokol kesehatan. Setelah penyuluhan selesai diedarkan kuesioner sebagai </w:t>
      </w:r>
      <w:r w:rsidRPr="000E7419">
        <w:rPr>
          <w:i/>
          <w:szCs w:val="20"/>
          <w:lang w:val="id-ID"/>
        </w:rPr>
        <w:t>post-test</w:t>
      </w:r>
      <w:r w:rsidRPr="000E7419">
        <w:rPr>
          <w:szCs w:val="20"/>
          <w:lang w:val="id-ID"/>
        </w:rPr>
        <w:t xml:space="preserve"> dan dilakukan monitoring terhadap perubahan sikap perilaku masyarakat dalam menghadapi </w:t>
      </w:r>
      <w:r w:rsidRPr="000E7419">
        <w:rPr>
          <w:i/>
          <w:szCs w:val="20"/>
          <w:lang w:val="id-ID"/>
        </w:rPr>
        <w:t>COVID-19</w:t>
      </w:r>
      <w:r w:rsidRPr="000E7419">
        <w:rPr>
          <w:szCs w:val="20"/>
          <w:lang w:val="id-ID"/>
        </w:rPr>
        <w:t xml:space="preserve">. Hasil evaluasi terhadap pemahaman dalam penerapan protokol kesehatan bagi masyarakat kelurahan Penyengat Rendah adalah sangat beragam, yaitu </w:t>
      </w:r>
      <w:r w:rsidR="00866C59" w:rsidRPr="000E7419">
        <w:rPr>
          <w:lang w:val="id-ID"/>
        </w:rPr>
        <w:t xml:space="preserve">berdasarkan rentang skor </w:t>
      </w:r>
      <w:r w:rsidR="00BA4E30" w:rsidRPr="000E7419">
        <w:rPr>
          <w:lang w:val="id-ID"/>
        </w:rPr>
        <w:t xml:space="preserve">yang telah ditetapkan maka </w:t>
      </w:r>
      <w:r w:rsidR="00866C59" w:rsidRPr="000E7419">
        <w:rPr>
          <w:lang w:val="id-ID"/>
        </w:rPr>
        <w:t>didapatkan 47% sangat baik, 13 baik, 7% sedang/ cukup, 7% kurang, 3% sangat kurang, dan 23% tidak peduli. S</w:t>
      </w:r>
      <w:r w:rsidR="0023049E" w:rsidRPr="000E7419">
        <w:rPr>
          <w:lang w:val="id-ID"/>
        </w:rPr>
        <w:t xml:space="preserve">ecara keseluruhan </w:t>
      </w:r>
      <w:r w:rsidR="00866C59" w:rsidRPr="000E7419">
        <w:rPr>
          <w:lang w:val="id-ID"/>
        </w:rPr>
        <w:t xml:space="preserve">tingkat pemahaman berdasarkan pengetahun adalah 64% dan berdasarkan sikap atau perilaku adalah </w:t>
      </w:r>
      <w:r w:rsidR="0023049E" w:rsidRPr="000E7419">
        <w:rPr>
          <w:lang w:val="id-ID"/>
        </w:rPr>
        <w:t>69%. Dengan demikian</w:t>
      </w:r>
      <w:r w:rsidR="00866C59" w:rsidRPr="000E7419">
        <w:rPr>
          <w:lang w:val="id-ID"/>
        </w:rPr>
        <w:t xml:space="preserve"> pemahaman </w:t>
      </w:r>
      <w:r w:rsidR="0023049E" w:rsidRPr="000E7419">
        <w:rPr>
          <w:lang w:val="id-ID"/>
        </w:rPr>
        <w:t xml:space="preserve">masyarakat </w:t>
      </w:r>
      <w:r w:rsidR="00866C59" w:rsidRPr="000E7419">
        <w:rPr>
          <w:lang w:val="id-ID"/>
        </w:rPr>
        <w:t xml:space="preserve">terhadap protokol kesehatan </w:t>
      </w:r>
      <w:r w:rsidR="00866C59" w:rsidRPr="000E7419">
        <w:rPr>
          <w:i/>
          <w:lang w:val="id-ID"/>
        </w:rPr>
        <w:t>COVID-19</w:t>
      </w:r>
      <w:r w:rsidR="00866C59" w:rsidRPr="000E7419">
        <w:rPr>
          <w:lang w:val="id-ID"/>
        </w:rPr>
        <w:t xml:space="preserve"> tergolo</w:t>
      </w:r>
      <w:r w:rsidR="00953BA0">
        <w:rPr>
          <w:lang w:val="id-ID"/>
        </w:rPr>
        <w:t>n</w:t>
      </w:r>
      <w:r w:rsidR="00866C59" w:rsidRPr="000E7419">
        <w:rPr>
          <w:lang w:val="id-ID"/>
        </w:rPr>
        <w:t>g sedang atau cukup</w:t>
      </w:r>
      <w:r w:rsidR="0023049E" w:rsidRPr="000E7419">
        <w:rPr>
          <w:lang w:val="id-ID"/>
        </w:rPr>
        <w:t xml:space="preserve"> paham. N</w:t>
      </w:r>
      <w:r w:rsidRPr="000E7419">
        <w:rPr>
          <w:szCs w:val="20"/>
          <w:lang w:val="id-ID"/>
        </w:rPr>
        <w:t xml:space="preserve">amun mengingat wabah ini memiliki tingkat penularan yang sangat tinggi, maka </w:t>
      </w:r>
      <w:r w:rsidR="0023049E" w:rsidRPr="000E7419">
        <w:rPr>
          <w:szCs w:val="20"/>
          <w:lang w:val="id-ID"/>
        </w:rPr>
        <w:t xml:space="preserve">keberadaan </w:t>
      </w:r>
      <w:r w:rsidR="00C8586A">
        <w:rPr>
          <w:szCs w:val="20"/>
          <w:lang w:val="id-ID"/>
        </w:rPr>
        <w:t>k</w:t>
      </w:r>
      <w:r w:rsidR="00C8586A">
        <w:rPr>
          <w:lang w:val="id-ID"/>
        </w:rPr>
        <w:t xml:space="preserve">elompok masyarakat yang kurang paham, sangat kurang paham, dan tidak peduli terhadap protokol kesehatan sangat berpotensi dalam penyebaran dan penularan wabah </w:t>
      </w:r>
      <w:r w:rsidR="00C8586A" w:rsidRPr="00033ED1">
        <w:rPr>
          <w:i/>
          <w:lang w:val="id-ID"/>
        </w:rPr>
        <w:t>COVID-19</w:t>
      </w:r>
      <w:r w:rsidR="00C8586A">
        <w:rPr>
          <w:lang w:val="id-ID"/>
        </w:rPr>
        <w:t>.</w:t>
      </w:r>
    </w:p>
    <w:p w:rsidR="009D462C" w:rsidRPr="000E7419" w:rsidRDefault="009D462C" w:rsidP="009D462C">
      <w:pPr>
        <w:pStyle w:val="ListParagraph"/>
        <w:spacing w:after="0" w:line="240" w:lineRule="auto"/>
        <w:ind w:left="0"/>
        <w:jc w:val="both"/>
        <w:rPr>
          <w:rFonts w:ascii="Times New Roman" w:hAnsi="Times New Roman"/>
          <w:lang w:val="id-ID"/>
        </w:rPr>
      </w:pPr>
      <w:r w:rsidRPr="000E7419">
        <w:rPr>
          <w:rFonts w:ascii="Times New Roman" w:hAnsi="Times New Roman"/>
          <w:b/>
          <w:lang w:val="id-ID"/>
        </w:rPr>
        <w:t>Kata Kunci</w:t>
      </w:r>
      <w:r w:rsidRPr="000E7419">
        <w:rPr>
          <w:rFonts w:ascii="Times New Roman" w:hAnsi="Times New Roman"/>
          <w:lang w:val="id-ID"/>
        </w:rPr>
        <w:t xml:space="preserve">: </w:t>
      </w:r>
      <w:r w:rsidRPr="000E7419">
        <w:rPr>
          <w:rFonts w:ascii="Times New Roman" w:hAnsi="Times New Roman"/>
          <w:i/>
          <w:iCs/>
          <w:lang w:val="id-ID"/>
        </w:rPr>
        <w:t>Covid-19, k</w:t>
      </w:r>
      <w:r w:rsidRPr="000E7419">
        <w:rPr>
          <w:rFonts w:ascii="Times New Roman" w:hAnsi="Times New Roman"/>
          <w:i/>
          <w:lang w:val="id-ID"/>
        </w:rPr>
        <w:t>esadaran, masyarakat, pengetahuan, protokol kesehatan.</w:t>
      </w:r>
    </w:p>
    <w:p w:rsidR="002E5615" w:rsidRPr="000E7419" w:rsidRDefault="002E5615" w:rsidP="00493A8C">
      <w:pPr>
        <w:tabs>
          <w:tab w:val="clear" w:pos="1985"/>
          <w:tab w:val="clear" w:pos="4253"/>
        </w:tabs>
        <w:ind w:firstLine="0"/>
        <w:contextualSpacing w:val="0"/>
        <w:rPr>
          <w:szCs w:val="20"/>
          <w:lang w:val="id-ID"/>
        </w:rPr>
      </w:pPr>
    </w:p>
    <w:p w:rsidR="00841761" w:rsidRPr="000E7419" w:rsidRDefault="00841761" w:rsidP="00493A8C">
      <w:pPr>
        <w:tabs>
          <w:tab w:val="clear" w:pos="1985"/>
          <w:tab w:val="clear" w:pos="4253"/>
        </w:tabs>
        <w:ind w:firstLine="0"/>
        <w:contextualSpacing w:val="0"/>
        <w:rPr>
          <w:b/>
          <w:sz w:val="22"/>
          <w:lang w:val="id-ID"/>
        </w:rPr>
        <w:sectPr w:rsidR="00841761" w:rsidRPr="000E7419" w:rsidSect="003000D8">
          <w:headerReference w:type="default" r:id="rId10"/>
          <w:footerReference w:type="default" r:id="rId11"/>
          <w:pgSz w:w="11906" w:h="16838"/>
          <w:pgMar w:top="851" w:right="1134" w:bottom="851" w:left="1134" w:header="709" w:footer="709" w:gutter="0"/>
          <w:pgNumType w:start="1"/>
          <w:cols w:space="708"/>
          <w:docGrid w:linePitch="360"/>
        </w:sectPr>
      </w:pPr>
    </w:p>
    <w:p w:rsidR="002E5615" w:rsidRPr="000E7419" w:rsidRDefault="002E5615" w:rsidP="00EF7E03">
      <w:pPr>
        <w:pStyle w:val="Heading5"/>
        <w:spacing w:after="60"/>
        <w:rPr>
          <w:lang w:val="id-ID"/>
        </w:rPr>
      </w:pPr>
      <w:r w:rsidRPr="000E7419">
        <w:lastRenderedPageBreak/>
        <w:t>PENDAHULUAN</w:t>
      </w:r>
      <w:r w:rsidR="00F44877" w:rsidRPr="000E7419">
        <w:rPr>
          <w:lang w:val="id-ID"/>
        </w:rPr>
        <w:t xml:space="preserve"> </w:t>
      </w:r>
    </w:p>
    <w:p w:rsidR="00455A6D" w:rsidRPr="000E7419" w:rsidRDefault="00AA3222" w:rsidP="00455A6D">
      <w:pPr>
        <w:tabs>
          <w:tab w:val="clear" w:pos="1985"/>
          <w:tab w:val="clear" w:pos="4253"/>
        </w:tabs>
        <w:autoSpaceDE w:val="0"/>
        <w:autoSpaceDN w:val="0"/>
        <w:adjustRightInd w:val="0"/>
        <w:spacing w:after="0"/>
        <w:ind w:firstLine="709"/>
        <w:contextualSpacing w:val="0"/>
        <w:rPr>
          <w:lang w:val="id-ID"/>
        </w:rPr>
      </w:pPr>
      <w:r w:rsidRPr="000E7419">
        <w:rPr>
          <w:szCs w:val="20"/>
          <w:lang w:val="id-ID"/>
        </w:rPr>
        <w:t xml:space="preserve">Sejak munculnya </w:t>
      </w:r>
      <w:r w:rsidRPr="000E7419">
        <w:rPr>
          <w:i/>
          <w:szCs w:val="20"/>
          <w:lang w:val="id-ID"/>
        </w:rPr>
        <w:t>COVID-19</w:t>
      </w:r>
      <w:r w:rsidRPr="000E7419">
        <w:rPr>
          <w:szCs w:val="20"/>
          <w:lang w:val="id-ID"/>
        </w:rPr>
        <w:t xml:space="preserve"> yang mengguncang dunia mulai </w:t>
      </w:r>
      <w:r w:rsidR="00B567B7" w:rsidRPr="000E7419">
        <w:rPr>
          <w:szCs w:val="20"/>
          <w:lang w:val="id-ID"/>
        </w:rPr>
        <w:t xml:space="preserve">bulan Desember 2019 </w:t>
      </w:r>
      <w:r w:rsidRPr="000E7419">
        <w:rPr>
          <w:szCs w:val="20"/>
          <w:lang w:val="id-ID"/>
        </w:rPr>
        <w:t>dan hingga saat ini belum juga berakhir menimbulkan dampak yang luar biasa pada berbagai sendi kehidupan masyarakat baik perekonomian maupun sosial kemasyarakatan</w:t>
      </w:r>
      <w:r w:rsidR="00E17CE1" w:rsidRPr="000E7419">
        <w:rPr>
          <w:szCs w:val="20"/>
          <w:lang w:val="id-ID"/>
        </w:rPr>
        <w:t>, hal ini karena</w:t>
      </w:r>
      <w:r w:rsidRPr="000E7419">
        <w:rPr>
          <w:szCs w:val="20"/>
          <w:lang w:val="id-ID"/>
        </w:rPr>
        <w:t xml:space="preserve"> </w:t>
      </w:r>
      <w:r w:rsidR="00550BE4" w:rsidRPr="000E7419">
        <w:rPr>
          <w:szCs w:val="20"/>
          <w:lang w:val="id-ID"/>
        </w:rPr>
        <w:t>penularannya yang sangat cepat dan banyak menimbulkan kematian bagi orang yang terinfeksi</w:t>
      </w:r>
      <w:r w:rsidR="00E17CE1" w:rsidRPr="000E7419">
        <w:rPr>
          <w:szCs w:val="20"/>
          <w:lang w:val="id-ID"/>
        </w:rPr>
        <w:t xml:space="preserve">. </w:t>
      </w:r>
      <w:r w:rsidR="00C441E9" w:rsidRPr="000E7419">
        <w:rPr>
          <w:szCs w:val="20"/>
          <w:lang w:val="id-ID" w:eastAsia="id-ID"/>
        </w:rPr>
        <w:t xml:space="preserve">Akhirnya badan kesehatan dunia (WHO) menetapkan pandemi </w:t>
      </w:r>
      <w:r w:rsidR="00C441E9" w:rsidRPr="000E7419">
        <w:rPr>
          <w:i/>
          <w:szCs w:val="20"/>
          <w:lang w:val="id-ID" w:eastAsia="id-ID"/>
        </w:rPr>
        <w:t>COVID-19</w:t>
      </w:r>
      <w:r w:rsidR="00C441E9" w:rsidRPr="000E7419">
        <w:rPr>
          <w:szCs w:val="20"/>
          <w:lang w:val="id-ID" w:eastAsia="id-ID"/>
        </w:rPr>
        <w:t xml:space="preserve"> karena menyebabkan dunia mengalami krisis kesehatan masyarakat </w:t>
      </w:r>
      <w:r w:rsidR="00C441E9" w:rsidRPr="000E7419">
        <w:rPr>
          <w:szCs w:val="20"/>
          <w:lang w:val="id-ID"/>
        </w:rPr>
        <w:t xml:space="preserve">(Buana, 2020; </w:t>
      </w:r>
      <w:r w:rsidR="00C441E9" w:rsidRPr="000E7419">
        <w:rPr>
          <w:szCs w:val="20"/>
          <w:lang w:val="id-ID" w:eastAsia="id-ID"/>
        </w:rPr>
        <w:t xml:space="preserve">Maryanti </w:t>
      </w:r>
      <w:r w:rsidR="00C441E9" w:rsidRPr="000E7419">
        <w:rPr>
          <w:i/>
          <w:iCs/>
          <w:szCs w:val="20"/>
          <w:lang w:val="id-ID" w:eastAsia="id-ID"/>
        </w:rPr>
        <w:t>et al</w:t>
      </w:r>
      <w:r w:rsidR="00C441E9" w:rsidRPr="000E7419">
        <w:rPr>
          <w:szCs w:val="20"/>
          <w:lang w:val="id-ID" w:eastAsia="id-ID"/>
        </w:rPr>
        <w:t>., 2020).</w:t>
      </w:r>
      <w:r w:rsidR="00455A6D" w:rsidRPr="000E7419">
        <w:rPr>
          <w:szCs w:val="20"/>
          <w:lang w:val="id-ID" w:eastAsia="id-ID"/>
        </w:rPr>
        <w:t xml:space="preserve"> </w:t>
      </w:r>
      <w:proofErr w:type="gramStart"/>
      <w:r w:rsidR="00455A6D" w:rsidRPr="000E7419">
        <w:t xml:space="preserve">Virus Corona </w:t>
      </w:r>
      <w:proofErr w:type="spellStart"/>
      <w:r w:rsidR="00455A6D" w:rsidRPr="000E7419">
        <w:t>setidaknya</w:t>
      </w:r>
      <w:proofErr w:type="spellEnd"/>
      <w:r w:rsidR="00455A6D" w:rsidRPr="000E7419">
        <w:t xml:space="preserve"> </w:t>
      </w:r>
      <w:proofErr w:type="spellStart"/>
      <w:r w:rsidR="00455A6D" w:rsidRPr="000E7419">
        <w:t>telah</w:t>
      </w:r>
      <w:proofErr w:type="spellEnd"/>
      <w:r w:rsidR="00455A6D" w:rsidRPr="000E7419">
        <w:t xml:space="preserve"> </w:t>
      </w:r>
      <w:proofErr w:type="spellStart"/>
      <w:r w:rsidR="00455A6D" w:rsidRPr="000E7419">
        <w:t>menimbulkan</w:t>
      </w:r>
      <w:proofErr w:type="spellEnd"/>
      <w:r w:rsidR="00455A6D" w:rsidRPr="000E7419">
        <w:t xml:space="preserve"> </w:t>
      </w:r>
      <w:proofErr w:type="spellStart"/>
      <w:r w:rsidR="00455A6D" w:rsidRPr="000E7419">
        <w:t>tiga</w:t>
      </w:r>
      <w:proofErr w:type="spellEnd"/>
      <w:r w:rsidR="00455A6D" w:rsidRPr="000E7419">
        <w:t xml:space="preserve"> </w:t>
      </w:r>
      <w:proofErr w:type="spellStart"/>
      <w:r w:rsidR="00455A6D" w:rsidRPr="000E7419">
        <w:t>pandemi</w:t>
      </w:r>
      <w:proofErr w:type="spellEnd"/>
      <w:r w:rsidR="00455A6D" w:rsidRPr="000E7419">
        <w:t xml:space="preserve"> </w:t>
      </w:r>
      <w:proofErr w:type="spellStart"/>
      <w:r w:rsidR="00455A6D" w:rsidRPr="000E7419">
        <w:t>besar</w:t>
      </w:r>
      <w:proofErr w:type="spellEnd"/>
      <w:r w:rsidR="00455A6D" w:rsidRPr="000E7419">
        <w:t xml:space="preserve"> </w:t>
      </w:r>
      <w:proofErr w:type="spellStart"/>
      <w:r w:rsidR="00455A6D" w:rsidRPr="000E7419">
        <w:t>sejak</w:t>
      </w:r>
      <w:proofErr w:type="spellEnd"/>
      <w:r w:rsidR="00455A6D" w:rsidRPr="000E7419">
        <w:t xml:space="preserve"> </w:t>
      </w:r>
      <w:proofErr w:type="spellStart"/>
      <w:r w:rsidR="00455A6D" w:rsidRPr="000E7419">
        <w:t>dua</w:t>
      </w:r>
      <w:proofErr w:type="spellEnd"/>
      <w:r w:rsidR="00455A6D" w:rsidRPr="000E7419">
        <w:t xml:space="preserve"> </w:t>
      </w:r>
      <w:proofErr w:type="spellStart"/>
      <w:r w:rsidR="00455A6D" w:rsidRPr="000E7419">
        <w:t>dekade</w:t>
      </w:r>
      <w:proofErr w:type="spellEnd"/>
      <w:r w:rsidR="00455A6D" w:rsidRPr="000E7419">
        <w:t xml:space="preserve"> </w:t>
      </w:r>
      <w:proofErr w:type="spellStart"/>
      <w:r w:rsidR="00455A6D" w:rsidRPr="000E7419">
        <w:t>terakhir</w:t>
      </w:r>
      <w:proofErr w:type="spellEnd"/>
      <w:r w:rsidR="00455A6D" w:rsidRPr="000E7419">
        <w:t xml:space="preserve">, </w:t>
      </w:r>
      <w:proofErr w:type="spellStart"/>
      <w:r w:rsidR="00455A6D" w:rsidRPr="000E7419">
        <w:t>yaitu</w:t>
      </w:r>
      <w:proofErr w:type="spellEnd"/>
      <w:r w:rsidR="00455A6D" w:rsidRPr="000E7419">
        <w:t xml:space="preserve"> SARS, MERS </w:t>
      </w:r>
      <w:proofErr w:type="spellStart"/>
      <w:r w:rsidR="00455A6D" w:rsidRPr="000E7419">
        <w:t>dan</w:t>
      </w:r>
      <w:proofErr w:type="spellEnd"/>
      <w:r w:rsidR="00455A6D" w:rsidRPr="000E7419">
        <w:t xml:space="preserve"> </w:t>
      </w:r>
      <w:r w:rsidR="00455A6D" w:rsidRPr="000E7419">
        <w:rPr>
          <w:i/>
        </w:rPr>
        <w:t>COVID-19</w:t>
      </w:r>
      <w:r w:rsidR="00455A6D" w:rsidRPr="000E7419">
        <w:t>.</w:t>
      </w:r>
      <w:proofErr w:type="gramEnd"/>
      <w:r w:rsidR="00455A6D" w:rsidRPr="000E7419">
        <w:t xml:space="preserve"> </w:t>
      </w:r>
      <w:proofErr w:type="spellStart"/>
      <w:proofErr w:type="gramStart"/>
      <w:r w:rsidR="00455A6D" w:rsidRPr="000E7419">
        <w:t>Sejak</w:t>
      </w:r>
      <w:proofErr w:type="spellEnd"/>
      <w:r w:rsidR="00455A6D" w:rsidRPr="000E7419">
        <w:t xml:space="preserve"> </w:t>
      </w:r>
      <w:proofErr w:type="spellStart"/>
      <w:r w:rsidR="00455A6D" w:rsidRPr="000E7419">
        <w:t>diumumkan</w:t>
      </w:r>
      <w:proofErr w:type="spellEnd"/>
      <w:r w:rsidR="00455A6D" w:rsidRPr="000E7419">
        <w:t xml:space="preserve"> </w:t>
      </w:r>
      <w:proofErr w:type="spellStart"/>
      <w:r w:rsidR="00455A6D" w:rsidRPr="000E7419">
        <w:t>kasus</w:t>
      </w:r>
      <w:proofErr w:type="spellEnd"/>
      <w:r w:rsidR="00455A6D" w:rsidRPr="000E7419">
        <w:t xml:space="preserve"> </w:t>
      </w:r>
      <w:r w:rsidR="00455A6D" w:rsidRPr="000E7419">
        <w:rPr>
          <w:i/>
        </w:rPr>
        <w:t>COVID-19</w:t>
      </w:r>
      <w:r w:rsidR="00455A6D" w:rsidRPr="000E7419">
        <w:t xml:space="preserve"> </w:t>
      </w:r>
      <w:proofErr w:type="spellStart"/>
      <w:r w:rsidR="00455A6D" w:rsidRPr="000E7419">
        <w:t>pada</w:t>
      </w:r>
      <w:proofErr w:type="spellEnd"/>
      <w:r w:rsidR="00455A6D" w:rsidRPr="000E7419">
        <w:t xml:space="preserve"> </w:t>
      </w:r>
      <w:proofErr w:type="spellStart"/>
      <w:r w:rsidR="00455A6D" w:rsidRPr="000E7419">
        <w:t>tanggal</w:t>
      </w:r>
      <w:proofErr w:type="spellEnd"/>
      <w:r w:rsidR="00455A6D" w:rsidRPr="000E7419">
        <w:t xml:space="preserve"> 2 </w:t>
      </w:r>
      <w:proofErr w:type="spellStart"/>
      <w:r w:rsidR="00455A6D" w:rsidRPr="000E7419">
        <w:t>Maret</w:t>
      </w:r>
      <w:proofErr w:type="spellEnd"/>
      <w:r w:rsidR="00455A6D" w:rsidRPr="000E7419">
        <w:t xml:space="preserve"> 2020 </w:t>
      </w:r>
      <w:proofErr w:type="spellStart"/>
      <w:r w:rsidR="00455A6D" w:rsidRPr="000E7419">
        <w:t>maka</w:t>
      </w:r>
      <w:proofErr w:type="spellEnd"/>
      <w:r w:rsidR="00455A6D" w:rsidRPr="000E7419">
        <w:t xml:space="preserve"> </w:t>
      </w:r>
      <w:proofErr w:type="spellStart"/>
      <w:r w:rsidR="00455A6D" w:rsidRPr="000E7419">
        <w:t>jumlah</w:t>
      </w:r>
      <w:proofErr w:type="spellEnd"/>
      <w:r w:rsidR="00455A6D" w:rsidRPr="000E7419">
        <w:t xml:space="preserve"> </w:t>
      </w:r>
      <w:proofErr w:type="spellStart"/>
      <w:r w:rsidR="00455A6D" w:rsidRPr="000E7419">
        <w:t>kasus</w:t>
      </w:r>
      <w:proofErr w:type="spellEnd"/>
      <w:r w:rsidR="00455A6D" w:rsidRPr="000E7419">
        <w:t xml:space="preserve"> </w:t>
      </w:r>
      <w:proofErr w:type="spellStart"/>
      <w:r w:rsidR="00455A6D" w:rsidRPr="000E7419">
        <w:t>penyakit</w:t>
      </w:r>
      <w:proofErr w:type="spellEnd"/>
      <w:r w:rsidR="00455A6D" w:rsidRPr="000E7419">
        <w:t xml:space="preserve"> </w:t>
      </w:r>
      <w:proofErr w:type="spellStart"/>
      <w:r w:rsidR="00455A6D" w:rsidRPr="000E7419">
        <w:t>ini</w:t>
      </w:r>
      <w:proofErr w:type="spellEnd"/>
      <w:r w:rsidR="00455A6D" w:rsidRPr="000E7419">
        <w:t xml:space="preserve"> </w:t>
      </w:r>
      <w:proofErr w:type="spellStart"/>
      <w:r w:rsidR="00455A6D" w:rsidRPr="000E7419">
        <w:t>terus</w:t>
      </w:r>
      <w:proofErr w:type="spellEnd"/>
      <w:r w:rsidR="00455A6D" w:rsidRPr="000E7419">
        <w:t xml:space="preserve"> </w:t>
      </w:r>
      <w:proofErr w:type="spellStart"/>
      <w:r w:rsidR="00455A6D" w:rsidRPr="000E7419">
        <w:t>mengalami</w:t>
      </w:r>
      <w:proofErr w:type="spellEnd"/>
      <w:r w:rsidR="00455A6D" w:rsidRPr="000E7419">
        <w:t xml:space="preserve"> </w:t>
      </w:r>
      <w:proofErr w:type="spellStart"/>
      <w:r w:rsidR="00455A6D" w:rsidRPr="000E7419">
        <w:t>peningkatan</w:t>
      </w:r>
      <w:proofErr w:type="spellEnd"/>
      <w:r w:rsidR="00455A6D" w:rsidRPr="000E7419">
        <w:t xml:space="preserve"> (</w:t>
      </w:r>
      <w:proofErr w:type="spellStart"/>
      <w:r w:rsidR="00455A6D" w:rsidRPr="000E7419">
        <w:t>Yanti</w:t>
      </w:r>
      <w:proofErr w:type="spellEnd"/>
      <w:r w:rsidR="00455A6D" w:rsidRPr="000E7419">
        <w:t xml:space="preserve"> </w:t>
      </w:r>
      <w:r w:rsidR="00455A6D" w:rsidRPr="000E7419">
        <w:rPr>
          <w:i/>
        </w:rPr>
        <w:t>et al</w:t>
      </w:r>
      <w:r w:rsidR="00455A6D" w:rsidRPr="000E7419">
        <w:t>., 2020).</w:t>
      </w:r>
      <w:proofErr w:type="gramEnd"/>
      <w:r w:rsidR="00455A6D" w:rsidRPr="000E7419">
        <w:t xml:space="preserve"> </w:t>
      </w:r>
      <w:proofErr w:type="spellStart"/>
      <w:r w:rsidR="00455A6D" w:rsidRPr="000E7419">
        <w:t>Semakin</w:t>
      </w:r>
      <w:proofErr w:type="spellEnd"/>
      <w:r w:rsidR="00455A6D" w:rsidRPr="000E7419">
        <w:t xml:space="preserve"> </w:t>
      </w:r>
      <w:proofErr w:type="spellStart"/>
      <w:r w:rsidR="00455A6D" w:rsidRPr="000E7419">
        <w:t>m</w:t>
      </w:r>
      <w:r w:rsidR="00455A6D" w:rsidRPr="000E7419">
        <w:rPr>
          <w:iCs/>
        </w:rPr>
        <w:t>erebaknya</w:t>
      </w:r>
      <w:proofErr w:type="spellEnd"/>
      <w:r w:rsidR="00455A6D" w:rsidRPr="000E7419">
        <w:rPr>
          <w:iCs/>
        </w:rPr>
        <w:t xml:space="preserve"> </w:t>
      </w:r>
      <w:r w:rsidR="00455A6D" w:rsidRPr="000E7419">
        <w:rPr>
          <w:i/>
          <w:iCs/>
        </w:rPr>
        <w:t>COVID-19</w:t>
      </w:r>
      <w:r w:rsidR="00455A6D" w:rsidRPr="000E7419">
        <w:rPr>
          <w:iCs/>
        </w:rPr>
        <w:t xml:space="preserve"> </w:t>
      </w:r>
      <w:proofErr w:type="spellStart"/>
      <w:r w:rsidR="00455A6D" w:rsidRPr="000E7419">
        <w:rPr>
          <w:iCs/>
        </w:rPr>
        <w:t>pada</w:t>
      </w:r>
      <w:proofErr w:type="spellEnd"/>
      <w:r w:rsidR="00455A6D" w:rsidRPr="000E7419">
        <w:rPr>
          <w:iCs/>
        </w:rPr>
        <w:t xml:space="preserve"> </w:t>
      </w:r>
      <w:proofErr w:type="spellStart"/>
      <w:r w:rsidR="00455A6D" w:rsidRPr="000E7419">
        <w:rPr>
          <w:iCs/>
        </w:rPr>
        <w:t>awal</w:t>
      </w:r>
      <w:proofErr w:type="spellEnd"/>
      <w:r w:rsidR="00455A6D" w:rsidRPr="000E7419">
        <w:rPr>
          <w:iCs/>
        </w:rPr>
        <w:t xml:space="preserve"> </w:t>
      </w:r>
      <w:proofErr w:type="spellStart"/>
      <w:r w:rsidR="00455A6D" w:rsidRPr="000E7419">
        <w:rPr>
          <w:iCs/>
        </w:rPr>
        <w:t>tahun</w:t>
      </w:r>
      <w:proofErr w:type="spellEnd"/>
      <w:r w:rsidR="00455A6D" w:rsidRPr="000E7419">
        <w:rPr>
          <w:iCs/>
        </w:rPr>
        <w:t xml:space="preserve"> 2020, </w:t>
      </w:r>
      <w:proofErr w:type="spellStart"/>
      <w:r w:rsidR="00455A6D" w:rsidRPr="000E7419">
        <w:rPr>
          <w:iCs/>
        </w:rPr>
        <w:t>maka</w:t>
      </w:r>
      <w:proofErr w:type="spellEnd"/>
      <w:r w:rsidR="00455A6D" w:rsidRPr="000E7419">
        <w:rPr>
          <w:iCs/>
        </w:rPr>
        <w:t xml:space="preserve"> </w:t>
      </w:r>
      <w:proofErr w:type="spellStart"/>
      <w:r w:rsidR="00455A6D" w:rsidRPr="000E7419">
        <w:rPr>
          <w:iCs/>
        </w:rPr>
        <w:t>pada</w:t>
      </w:r>
      <w:proofErr w:type="spellEnd"/>
      <w:r w:rsidR="00455A6D" w:rsidRPr="000E7419">
        <w:rPr>
          <w:iCs/>
        </w:rPr>
        <w:t xml:space="preserve"> </w:t>
      </w:r>
      <w:proofErr w:type="spellStart"/>
      <w:r w:rsidR="00455A6D" w:rsidRPr="000E7419">
        <w:rPr>
          <w:iCs/>
        </w:rPr>
        <w:t>tanggal</w:t>
      </w:r>
      <w:proofErr w:type="spellEnd"/>
      <w:r w:rsidR="00455A6D" w:rsidRPr="000E7419">
        <w:rPr>
          <w:iCs/>
        </w:rPr>
        <w:t xml:space="preserve"> 11 </w:t>
      </w:r>
      <w:proofErr w:type="spellStart"/>
      <w:r w:rsidR="00455A6D" w:rsidRPr="000E7419">
        <w:rPr>
          <w:iCs/>
        </w:rPr>
        <w:t>Maret</w:t>
      </w:r>
      <w:proofErr w:type="spellEnd"/>
      <w:r w:rsidR="00455A6D" w:rsidRPr="000E7419">
        <w:rPr>
          <w:iCs/>
        </w:rPr>
        <w:t xml:space="preserve"> 2020 WHO </w:t>
      </w:r>
      <w:proofErr w:type="spellStart"/>
      <w:r w:rsidR="00455A6D" w:rsidRPr="000E7419">
        <w:rPr>
          <w:iCs/>
        </w:rPr>
        <w:t>menetapkan</w:t>
      </w:r>
      <w:proofErr w:type="spellEnd"/>
      <w:r w:rsidR="00455A6D" w:rsidRPr="000E7419">
        <w:rPr>
          <w:iCs/>
        </w:rPr>
        <w:t xml:space="preserve"> </w:t>
      </w:r>
      <w:r w:rsidR="00455A6D" w:rsidRPr="000E7419">
        <w:rPr>
          <w:i/>
          <w:iCs/>
          <w:lang w:val="id-ID"/>
        </w:rPr>
        <w:t>COVID</w:t>
      </w:r>
      <w:r w:rsidR="00455A6D" w:rsidRPr="000E7419">
        <w:rPr>
          <w:i/>
          <w:iCs/>
        </w:rPr>
        <w:t>-19</w:t>
      </w:r>
      <w:r w:rsidR="00455A6D" w:rsidRPr="000E7419">
        <w:rPr>
          <w:iCs/>
        </w:rPr>
        <w:t xml:space="preserve"> </w:t>
      </w:r>
      <w:proofErr w:type="spellStart"/>
      <w:r w:rsidR="00455A6D" w:rsidRPr="000E7419">
        <w:rPr>
          <w:iCs/>
        </w:rPr>
        <w:t>ini</w:t>
      </w:r>
      <w:proofErr w:type="spellEnd"/>
      <w:r w:rsidR="00455A6D" w:rsidRPr="000E7419">
        <w:rPr>
          <w:iCs/>
        </w:rPr>
        <w:t xml:space="preserve"> </w:t>
      </w:r>
      <w:proofErr w:type="spellStart"/>
      <w:r w:rsidR="00455A6D" w:rsidRPr="000E7419">
        <w:rPr>
          <w:iCs/>
        </w:rPr>
        <w:t>sebagai</w:t>
      </w:r>
      <w:proofErr w:type="spellEnd"/>
      <w:r w:rsidR="00455A6D" w:rsidRPr="000E7419">
        <w:rPr>
          <w:iCs/>
        </w:rPr>
        <w:t xml:space="preserve"> </w:t>
      </w:r>
      <w:proofErr w:type="spellStart"/>
      <w:r w:rsidR="00455A6D" w:rsidRPr="000E7419">
        <w:rPr>
          <w:iCs/>
        </w:rPr>
        <w:t>pandemi</w:t>
      </w:r>
      <w:proofErr w:type="spellEnd"/>
      <w:r w:rsidR="00455A6D" w:rsidRPr="000E7419">
        <w:rPr>
          <w:iCs/>
        </w:rPr>
        <w:t xml:space="preserve">, </w:t>
      </w:r>
      <w:proofErr w:type="spellStart"/>
      <w:r w:rsidR="00455A6D" w:rsidRPr="000E7419">
        <w:rPr>
          <w:iCs/>
        </w:rPr>
        <w:t>serta</w:t>
      </w:r>
      <w:proofErr w:type="spellEnd"/>
      <w:r w:rsidR="00455A6D" w:rsidRPr="000E7419">
        <w:rPr>
          <w:iCs/>
        </w:rPr>
        <w:t xml:space="preserve"> </w:t>
      </w:r>
      <w:proofErr w:type="spellStart"/>
      <w:r w:rsidR="00455A6D" w:rsidRPr="000E7419">
        <w:rPr>
          <w:iCs/>
        </w:rPr>
        <w:t>menuntut</w:t>
      </w:r>
      <w:proofErr w:type="spellEnd"/>
      <w:r w:rsidR="00455A6D" w:rsidRPr="000E7419">
        <w:rPr>
          <w:iCs/>
        </w:rPr>
        <w:t xml:space="preserve"> </w:t>
      </w:r>
      <w:proofErr w:type="spellStart"/>
      <w:r w:rsidR="00455A6D" w:rsidRPr="000E7419">
        <w:rPr>
          <w:iCs/>
        </w:rPr>
        <w:t>semua</w:t>
      </w:r>
      <w:proofErr w:type="spellEnd"/>
      <w:r w:rsidR="00455A6D" w:rsidRPr="000E7419">
        <w:rPr>
          <w:iCs/>
        </w:rPr>
        <w:t xml:space="preserve"> </w:t>
      </w:r>
      <w:proofErr w:type="spellStart"/>
      <w:r w:rsidR="00455A6D" w:rsidRPr="000E7419">
        <w:rPr>
          <w:iCs/>
        </w:rPr>
        <w:t>negara</w:t>
      </w:r>
      <w:proofErr w:type="spellEnd"/>
      <w:r w:rsidR="00455A6D" w:rsidRPr="000E7419">
        <w:rPr>
          <w:iCs/>
        </w:rPr>
        <w:t xml:space="preserve"> </w:t>
      </w:r>
      <w:proofErr w:type="spellStart"/>
      <w:r w:rsidR="00455A6D" w:rsidRPr="000E7419">
        <w:rPr>
          <w:iCs/>
        </w:rPr>
        <w:t>mengambil</w:t>
      </w:r>
      <w:proofErr w:type="spellEnd"/>
      <w:r w:rsidR="00455A6D" w:rsidRPr="000E7419">
        <w:rPr>
          <w:iCs/>
        </w:rPr>
        <w:t xml:space="preserve"> </w:t>
      </w:r>
      <w:proofErr w:type="spellStart"/>
      <w:r w:rsidR="00455A6D" w:rsidRPr="000E7419">
        <w:rPr>
          <w:iCs/>
        </w:rPr>
        <w:t>kebijakan</w:t>
      </w:r>
      <w:proofErr w:type="spellEnd"/>
      <w:r w:rsidR="00455A6D" w:rsidRPr="000E7419">
        <w:rPr>
          <w:iCs/>
        </w:rPr>
        <w:t xml:space="preserve"> </w:t>
      </w:r>
      <w:proofErr w:type="spellStart"/>
      <w:r w:rsidR="00455A6D" w:rsidRPr="000E7419">
        <w:rPr>
          <w:iCs/>
        </w:rPr>
        <w:t>untuk</w:t>
      </w:r>
      <w:proofErr w:type="spellEnd"/>
      <w:r w:rsidR="00455A6D" w:rsidRPr="000E7419">
        <w:rPr>
          <w:iCs/>
        </w:rPr>
        <w:t xml:space="preserve"> </w:t>
      </w:r>
      <w:proofErr w:type="spellStart"/>
      <w:r w:rsidR="00455A6D" w:rsidRPr="000E7419">
        <w:rPr>
          <w:iCs/>
        </w:rPr>
        <w:t>mencegah</w:t>
      </w:r>
      <w:proofErr w:type="spellEnd"/>
      <w:r w:rsidR="00455A6D" w:rsidRPr="000E7419">
        <w:rPr>
          <w:iCs/>
        </w:rPr>
        <w:t xml:space="preserve"> </w:t>
      </w:r>
      <w:proofErr w:type="spellStart"/>
      <w:r w:rsidR="00455A6D" w:rsidRPr="000E7419">
        <w:rPr>
          <w:iCs/>
        </w:rPr>
        <w:t>penyebarannya</w:t>
      </w:r>
      <w:proofErr w:type="spellEnd"/>
      <w:r w:rsidR="00455A6D" w:rsidRPr="000E7419">
        <w:rPr>
          <w:iCs/>
        </w:rPr>
        <w:t xml:space="preserve"> (</w:t>
      </w:r>
      <w:proofErr w:type="spellStart"/>
      <w:r w:rsidR="00455A6D" w:rsidRPr="000E7419">
        <w:rPr>
          <w:bCs/>
        </w:rPr>
        <w:t>Wiratmo</w:t>
      </w:r>
      <w:proofErr w:type="spellEnd"/>
      <w:r w:rsidR="00455A6D" w:rsidRPr="000E7419">
        <w:rPr>
          <w:bCs/>
        </w:rPr>
        <w:t>, 2020)</w:t>
      </w:r>
      <w:r w:rsidR="00455A6D" w:rsidRPr="000E7419">
        <w:rPr>
          <w:iCs/>
        </w:rPr>
        <w:t xml:space="preserve">. </w:t>
      </w:r>
      <w:proofErr w:type="gramStart"/>
      <w:r w:rsidR="00455A6D" w:rsidRPr="000E7419">
        <w:t xml:space="preserve">WHO </w:t>
      </w:r>
      <w:proofErr w:type="spellStart"/>
      <w:r w:rsidR="00455A6D" w:rsidRPr="000E7419">
        <w:t>telah</w:t>
      </w:r>
      <w:proofErr w:type="spellEnd"/>
      <w:r w:rsidR="00455A6D" w:rsidRPr="000E7419">
        <w:t xml:space="preserve"> </w:t>
      </w:r>
      <w:proofErr w:type="spellStart"/>
      <w:r w:rsidR="00455A6D" w:rsidRPr="000E7419">
        <w:t>menetapkan</w:t>
      </w:r>
      <w:proofErr w:type="spellEnd"/>
      <w:r w:rsidR="00455A6D" w:rsidRPr="000E7419">
        <w:t xml:space="preserve"> </w:t>
      </w:r>
      <w:proofErr w:type="spellStart"/>
      <w:r w:rsidR="00455A6D" w:rsidRPr="000E7419">
        <w:t>bahwa</w:t>
      </w:r>
      <w:proofErr w:type="spellEnd"/>
      <w:r w:rsidR="00455A6D" w:rsidRPr="000E7419">
        <w:t xml:space="preserve"> </w:t>
      </w:r>
      <w:r w:rsidR="00455A6D" w:rsidRPr="000E7419">
        <w:rPr>
          <w:i/>
        </w:rPr>
        <w:t>COVID-19</w:t>
      </w:r>
      <w:r w:rsidR="00455A6D" w:rsidRPr="000E7419">
        <w:t xml:space="preserve"> </w:t>
      </w:r>
      <w:proofErr w:type="spellStart"/>
      <w:r w:rsidR="00455A6D" w:rsidRPr="000E7419">
        <w:t>sebagai</w:t>
      </w:r>
      <w:proofErr w:type="spellEnd"/>
      <w:r w:rsidR="00455A6D" w:rsidRPr="000E7419">
        <w:t xml:space="preserve"> </w:t>
      </w:r>
      <w:proofErr w:type="spellStart"/>
      <w:r w:rsidR="00455A6D" w:rsidRPr="000E7419">
        <w:t>pandemi</w:t>
      </w:r>
      <w:proofErr w:type="spellEnd"/>
      <w:r w:rsidR="00455A6D" w:rsidRPr="000E7419">
        <w:t xml:space="preserve"> global, </w:t>
      </w:r>
      <w:proofErr w:type="spellStart"/>
      <w:r w:rsidR="00455A6D" w:rsidRPr="000E7419">
        <w:t>dan</w:t>
      </w:r>
      <w:proofErr w:type="spellEnd"/>
      <w:r w:rsidR="00455A6D" w:rsidRPr="000E7419">
        <w:t xml:space="preserve"> </w:t>
      </w:r>
      <w:proofErr w:type="spellStart"/>
      <w:r w:rsidR="00455A6D" w:rsidRPr="000E7419">
        <w:t>menyatakan</w:t>
      </w:r>
      <w:proofErr w:type="spellEnd"/>
      <w:r w:rsidR="00455A6D" w:rsidRPr="000E7419">
        <w:t xml:space="preserve"> </w:t>
      </w:r>
      <w:proofErr w:type="spellStart"/>
      <w:r w:rsidR="00455A6D" w:rsidRPr="000E7419">
        <w:t>darurat</w:t>
      </w:r>
      <w:proofErr w:type="spellEnd"/>
      <w:r w:rsidR="00455A6D" w:rsidRPr="000E7419">
        <w:t xml:space="preserve"> </w:t>
      </w:r>
      <w:proofErr w:type="spellStart"/>
      <w:r w:rsidR="00455A6D" w:rsidRPr="000E7419">
        <w:t>kesehatan</w:t>
      </w:r>
      <w:proofErr w:type="spellEnd"/>
      <w:r w:rsidR="00455A6D" w:rsidRPr="000E7419">
        <w:t xml:space="preserve"> </w:t>
      </w:r>
      <w:proofErr w:type="spellStart"/>
      <w:r w:rsidR="00455A6D" w:rsidRPr="000E7419">
        <w:t>internasional</w:t>
      </w:r>
      <w:proofErr w:type="spellEnd"/>
      <w:r w:rsidR="00455A6D" w:rsidRPr="000E7419">
        <w:t>.</w:t>
      </w:r>
      <w:proofErr w:type="gramEnd"/>
      <w:r w:rsidR="00455A6D" w:rsidRPr="000E7419">
        <w:t xml:space="preserve"> </w:t>
      </w:r>
      <w:proofErr w:type="spellStart"/>
      <w:proofErr w:type="gramStart"/>
      <w:r w:rsidR="00455A6D" w:rsidRPr="000E7419">
        <w:t>Sejalan</w:t>
      </w:r>
      <w:proofErr w:type="spellEnd"/>
      <w:r w:rsidR="00455A6D" w:rsidRPr="000E7419">
        <w:t xml:space="preserve"> </w:t>
      </w:r>
      <w:proofErr w:type="spellStart"/>
      <w:r w:rsidR="00455A6D" w:rsidRPr="000E7419">
        <w:t>dengan</w:t>
      </w:r>
      <w:proofErr w:type="spellEnd"/>
      <w:r w:rsidR="00455A6D" w:rsidRPr="000E7419">
        <w:t xml:space="preserve"> WHO </w:t>
      </w:r>
      <w:proofErr w:type="spellStart"/>
      <w:r w:rsidR="00455A6D" w:rsidRPr="000E7419">
        <w:t>maka</w:t>
      </w:r>
      <w:proofErr w:type="spellEnd"/>
      <w:r w:rsidR="00455A6D" w:rsidRPr="000E7419">
        <w:t xml:space="preserve"> </w:t>
      </w:r>
      <w:proofErr w:type="spellStart"/>
      <w:r w:rsidR="00455A6D" w:rsidRPr="000E7419">
        <w:t>pemerintah</w:t>
      </w:r>
      <w:proofErr w:type="spellEnd"/>
      <w:r w:rsidR="00455A6D" w:rsidRPr="000E7419">
        <w:t xml:space="preserve"> Indonesia </w:t>
      </w:r>
      <w:proofErr w:type="spellStart"/>
      <w:r w:rsidR="00455A6D" w:rsidRPr="000E7419">
        <w:t>juga</w:t>
      </w:r>
      <w:proofErr w:type="spellEnd"/>
      <w:r w:rsidR="00455A6D" w:rsidRPr="000E7419">
        <w:t xml:space="preserve"> </w:t>
      </w:r>
      <w:proofErr w:type="spellStart"/>
      <w:r w:rsidR="00455A6D" w:rsidRPr="000E7419">
        <w:t>telah</w:t>
      </w:r>
      <w:proofErr w:type="spellEnd"/>
      <w:r w:rsidR="00455A6D" w:rsidRPr="000E7419">
        <w:t xml:space="preserve"> </w:t>
      </w:r>
      <w:proofErr w:type="spellStart"/>
      <w:r w:rsidR="00455A6D" w:rsidRPr="000E7419">
        <w:t>menetapkan</w:t>
      </w:r>
      <w:proofErr w:type="spellEnd"/>
      <w:r w:rsidR="00455A6D" w:rsidRPr="000E7419">
        <w:t xml:space="preserve"> </w:t>
      </w:r>
      <w:proofErr w:type="spellStart"/>
      <w:r w:rsidR="00455A6D" w:rsidRPr="000E7419">
        <w:t>bahwa</w:t>
      </w:r>
      <w:proofErr w:type="spellEnd"/>
      <w:r w:rsidR="00455A6D" w:rsidRPr="000E7419">
        <w:t xml:space="preserve"> </w:t>
      </w:r>
      <w:r w:rsidR="00455A6D" w:rsidRPr="000E7419">
        <w:rPr>
          <w:i/>
        </w:rPr>
        <w:t>COVID-19</w:t>
      </w:r>
      <w:r w:rsidR="00455A6D" w:rsidRPr="000E7419">
        <w:t xml:space="preserve"> </w:t>
      </w:r>
      <w:proofErr w:type="spellStart"/>
      <w:r w:rsidR="00455A6D" w:rsidRPr="000E7419">
        <w:t>merupakan</w:t>
      </w:r>
      <w:proofErr w:type="spellEnd"/>
      <w:r w:rsidR="00455A6D" w:rsidRPr="000E7419">
        <w:t xml:space="preserve"> </w:t>
      </w:r>
      <w:proofErr w:type="spellStart"/>
      <w:r w:rsidR="00455A6D" w:rsidRPr="000E7419">
        <w:t>bencana</w:t>
      </w:r>
      <w:proofErr w:type="spellEnd"/>
      <w:r w:rsidR="00455A6D" w:rsidRPr="000E7419">
        <w:t xml:space="preserve"> </w:t>
      </w:r>
      <w:proofErr w:type="spellStart"/>
      <w:r w:rsidR="00455A6D" w:rsidRPr="000E7419">
        <w:t>nasional</w:t>
      </w:r>
      <w:proofErr w:type="spellEnd"/>
      <w:r w:rsidR="00455A6D" w:rsidRPr="000E7419">
        <w:t xml:space="preserve"> (</w:t>
      </w:r>
      <w:proofErr w:type="spellStart"/>
      <w:r w:rsidR="00455A6D" w:rsidRPr="000E7419">
        <w:t>Maryanti</w:t>
      </w:r>
      <w:proofErr w:type="spellEnd"/>
      <w:r w:rsidR="00455A6D" w:rsidRPr="000E7419">
        <w:t xml:space="preserve"> </w:t>
      </w:r>
      <w:r w:rsidR="00455A6D" w:rsidRPr="000E7419">
        <w:rPr>
          <w:i/>
        </w:rPr>
        <w:t>et al</w:t>
      </w:r>
      <w:r w:rsidR="00455A6D" w:rsidRPr="000E7419">
        <w:t>., 2020).</w:t>
      </w:r>
      <w:proofErr w:type="gramEnd"/>
      <w:r w:rsidR="00455A6D" w:rsidRPr="000E7419">
        <w:t xml:space="preserve"> </w:t>
      </w:r>
    </w:p>
    <w:p w:rsidR="00BC123F" w:rsidRPr="000E7419" w:rsidRDefault="00455A6D" w:rsidP="00BC123F">
      <w:pPr>
        <w:autoSpaceDE w:val="0"/>
        <w:autoSpaceDN w:val="0"/>
        <w:adjustRightInd w:val="0"/>
        <w:spacing w:after="0"/>
        <w:ind w:firstLine="709"/>
        <w:rPr>
          <w:lang w:val="id-ID"/>
        </w:rPr>
      </w:pPr>
      <w:proofErr w:type="spellStart"/>
      <w:r w:rsidRPr="000E7419">
        <w:t>Menurut</w:t>
      </w:r>
      <w:proofErr w:type="spellEnd"/>
      <w:r w:rsidRPr="000E7419">
        <w:t xml:space="preserve"> </w:t>
      </w:r>
      <w:proofErr w:type="spellStart"/>
      <w:r w:rsidRPr="000E7419">
        <w:t>undang-undang</w:t>
      </w:r>
      <w:proofErr w:type="spellEnd"/>
      <w:r w:rsidRPr="000E7419">
        <w:t xml:space="preserve"> No. 24 </w:t>
      </w:r>
      <w:proofErr w:type="spellStart"/>
      <w:r w:rsidRPr="000E7419">
        <w:t>Tahun</w:t>
      </w:r>
      <w:proofErr w:type="spellEnd"/>
      <w:r w:rsidRPr="000E7419">
        <w:t xml:space="preserve"> 2007 </w:t>
      </w:r>
      <w:proofErr w:type="spellStart"/>
      <w:r w:rsidRPr="000E7419">
        <w:t>bahwa</w:t>
      </w:r>
      <w:proofErr w:type="spellEnd"/>
      <w:r w:rsidRPr="000E7419">
        <w:t xml:space="preserve"> </w:t>
      </w:r>
      <w:proofErr w:type="spellStart"/>
      <w:r w:rsidRPr="000E7419">
        <w:t>pandemi</w:t>
      </w:r>
      <w:proofErr w:type="spellEnd"/>
      <w:r w:rsidRPr="000E7419">
        <w:t xml:space="preserve"> </w:t>
      </w:r>
      <w:r w:rsidRPr="000E7419">
        <w:rPr>
          <w:i/>
        </w:rPr>
        <w:t>COVID-19</w:t>
      </w:r>
      <w:r w:rsidRPr="000E7419">
        <w:t xml:space="preserve"> </w:t>
      </w:r>
      <w:proofErr w:type="spellStart"/>
      <w:r w:rsidRPr="000E7419">
        <w:t>termasuk</w:t>
      </w:r>
      <w:proofErr w:type="spellEnd"/>
      <w:r w:rsidRPr="000E7419">
        <w:t xml:space="preserve"> </w:t>
      </w:r>
      <w:proofErr w:type="spellStart"/>
      <w:r w:rsidRPr="000E7419">
        <w:t>bencana</w:t>
      </w:r>
      <w:proofErr w:type="spellEnd"/>
      <w:r w:rsidRPr="000E7419">
        <w:t xml:space="preserve"> non-</w:t>
      </w:r>
      <w:proofErr w:type="spellStart"/>
      <w:r w:rsidRPr="000E7419">
        <w:t>alam</w:t>
      </w:r>
      <w:proofErr w:type="spellEnd"/>
      <w:r w:rsidRPr="000E7419">
        <w:t xml:space="preserve">, </w:t>
      </w:r>
      <w:proofErr w:type="spellStart"/>
      <w:r w:rsidRPr="000E7419">
        <w:t>karena</w:t>
      </w:r>
      <w:proofErr w:type="spellEnd"/>
      <w:r w:rsidRPr="000E7419">
        <w:t xml:space="preserve"> </w:t>
      </w:r>
      <w:proofErr w:type="spellStart"/>
      <w:r w:rsidRPr="000E7419">
        <w:t>peristiwa</w:t>
      </w:r>
      <w:proofErr w:type="spellEnd"/>
      <w:r w:rsidRPr="000E7419">
        <w:t xml:space="preserve"> </w:t>
      </w:r>
      <w:proofErr w:type="spellStart"/>
      <w:r w:rsidRPr="000E7419">
        <w:t>ini</w:t>
      </w:r>
      <w:proofErr w:type="spellEnd"/>
      <w:r w:rsidRPr="000E7419">
        <w:t xml:space="preserve"> </w:t>
      </w:r>
      <w:proofErr w:type="spellStart"/>
      <w:r w:rsidRPr="000E7419">
        <w:t>dapat</w:t>
      </w:r>
      <w:proofErr w:type="spellEnd"/>
      <w:r w:rsidRPr="000E7419">
        <w:t xml:space="preserve"> </w:t>
      </w:r>
      <w:proofErr w:type="spellStart"/>
      <w:r w:rsidRPr="000E7419">
        <w:t>mengancam</w:t>
      </w:r>
      <w:proofErr w:type="spellEnd"/>
      <w:r w:rsidRPr="000E7419">
        <w:t xml:space="preserve"> </w:t>
      </w:r>
      <w:proofErr w:type="spellStart"/>
      <w:r w:rsidRPr="000E7419">
        <w:t>atau</w:t>
      </w:r>
      <w:proofErr w:type="spellEnd"/>
      <w:r w:rsidRPr="000E7419">
        <w:t xml:space="preserve"> </w:t>
      </w:r>
      <w:proofErr w:type="spellStart"/>
      <w:r w:rsidRPr="000E7419">
        <w:t>mengganggu</w:t>
      </w:r>
      <w:proofErr w:type="spellEnd"/>
      <w:r w:rsidRPr="000E7419">
        <w:t xml:space="preserve"> </w:t>
      </w:r>
      <w:proofErr w:type="spellStart"/>
      <w:r w:rsidRPr="000E7419">
        <w:t>kehidupan</w:t>
      </w:r>
      <w:proofErr w:type="spellEnd"/>
      <w:r w:rsidRPr="000E7419">
        <w:t xml:space="preserve"> </w:t>
      </w:r>
      <w:proofErr w:type="spellStart"/>
      <w:r w:rsidRPr="000E7419">
        <w:t>masyarakat</w:t>
      </w:r>
      <w:proofErr w:type="spellEnd"/>
      <w:r w:rsidRPr="000E7419">
        <w:t xml:space="preserve"> </w:t>
      </w:r>
      <w:proofErr w:type="spellStart"/>
      <w:r w:rsidRPr="000E7419">
        <w:t>akibat</w:t>
      </w:r>
      <w:proofErr w:type="spellEnd"/>
      <w:r w:rsidRPr="000E7419">
        <w:t xml:space="preserve"> </w:t>
      </w:r>
      <w:proofErr w:type="spellStart"/>
      <w:r w:rsidRPr="000E7419">
        <w:t>faktor</w:t>
      </w:r>
      <w:proofErr w:type="spellEnd"/>
      <w:r w:rsidRPr="000E7419">
        <w:t xml:space="preserve"> non </w:t>
      </w:r>
      <w:proofErr w:type="spellStart"/>
      <w:r w:rsidRPr="000E7419">
        <w:t>alam</w:t>
      </w:r>
      <w:proofErr w:type="spellEnd"/>
      <w:r w:rsidRPr="000E7419">
        <w:t xml:space="preserve">. </w:t>
      </w:r>
      <w:proofErr w:type="spellStart"/>
      <w:proofErr w:type="gramStart"/>
      <w:r w:rsidRPr="000E7419">
        <w:t>Selanjutnya</w:t>
      </w:r>
      <w:proofErr w:type="spellEnd"/>
      <w:r w:rsidRPr="000E7419">
        <w:t xml:space="preserve"> </w:t>
      </w:r>
      <w:proofErr w:type="spellStart"/>
      <w:r w:rsidRPr="000E7419">
        <w:t>berdasarkan</w:t>
      </w:r>
      <w:proofErr w:type="spellEnd"/>
      <w:r w:rsidRPr="000E7419">
        <w:t xml:space="preserve"> </w:t>
      </w:r>
      <w:proofErr w:type="spellStart"/>
      <w:r w:rsidRPr="000E7419">
        <w:t>KepPres</w:t>
      </w:r>
      <w:proofErr w:type="spellEnd"/>
      <w:r w:rsidRPr="000E7419">
        <w:t xml:space="preserve"> RI no. 11 </w:t>
      </w:r>
      <w:proofErr w:type="spellStart"/>
      <w:r w:rsidRPr="000E7419">
        <w:t>tahun</w:t>
      </w:r>
      <w:proofErr w:type="spellEnd"/>
      <w:r w:rsidRPr="000E7419">
        <w:t xml:space="preserve"> 2020, </w:t>
      </w:r>
      <w:proofErr w:type="spellStart"/>
      <w:r w:rsidRPr="000E7419">
        <w:t>pandemi</w:t>
      </w:r>
      <w:proofErr w:type="spellEnd"/>
      <w:r w:rsidRPr="000E7419">
        <w:t xml:space="preserve"> </w:t>
      </w:r>
      <w:r w:rsidRPr="000E7419">
        <w:rPr>
          <w:i/>
        </w:rPr>
        <w:t>COVID-19</w:t>
      </w:r>
      <w:r w:rsidRPr="000E7419">
        <w:t xml:space="preserve"> </w:t>
      </w:r>
      <w:proofErr w:type="spellStart"/>
      <w:r w:rsidRPr="000E7419">
        <w:t>ditetapkan</w:t>
      </w:r>
      <w:proofErr w:type="spellEnd"/>
      <w:r w:rsidRPr="000E7419">
        <w:t xml:space="preserve"> </w:t>
      </w:r>
      <w:proofErr w:type="spellStart"/>
      <w:r w:rsidRPr="000E7419">
        <w:t>menjadi</w:t>
      </w:r>
      <w:proofErr w:type="spellEnd"/>
      <w:r w:rsidRPr="000E7419">
        <w:t xml:space="preserve"> </w:t>
      </w:r>
      <w:proofErr w:type="spellStart"/>
      <w:r w:rsidRPr="000E7419">
        <w:t>bencana</w:t>
      </w:r>
      <w:proofErr w:type="spellEnd"/>
      <w:r w:rsidRPr="000E7419">
        <w:t xml:space="preserve"> </w:t>
      </w:r>
      <w:proofErr w:type="spellStart"/>
      <w:r w:rsidRPr="000E7419">
        <w:t>kesehatan</w:t>
      </w:r>
      <w:proofErr w:type="spellEnd"/>
      <w:r w:rsidRPr="000E7419">
        <w:t xml:space="preserve"> </w:t>
      </w:r>
      <w:proofErr w:type="spellStart"/>
      <w:r w:rsidRPr="000E7419">
        <w:t>pada</w:t>
      </w:r>
      <w:proofErr w:type="spellEnd"/>
      <w:r w:rsidRPr="000E7419">
        <w:t xml:space="preserve"> </w:t>
      </w:r>
      <w:proofErr w:type="spellStart"/>
      <w:r w:rsidRPr="000E7419">
        <w:t>tanggal</w:t>
      </w:r>
      <w:proofErr w:type="spellEnd"/>
      <w:r w:rsidRPr="000E7419">
        <w:t xml:space="preserve"> 31 </w:t>
      </w:r>
      <w:proofErr w:type="spellStart"/>
      <w:r w:rsidRPr="000E7419">
        <w:t>Maret</w:t>
      </w:r>
      <w:proofErr w:type="spellEnd"/>
      <w:r w:rsidRPr="000E7419">
        <w:t xml:space="preserve"> 2020.</w:t>
      </w:r>
      <w:proofErr w:type="gramEnd"/>
      <w:r w:rsidRPr="000E7419">
        <w:t xml:space="preserve"> </w:t>
      </w:r>
      <w:proofErr w:type="gramStart"/>
      <w:r w:rsidRPr="000E7419">
        <w:t xml:space="preserve">Hal </w:t>
      </w:r>
      <w:proofErr w:type="spellStart"/>
      <w:r w:rsidRPr="000E7419">
        <w:t>ini</w:t>
      </w:r>
      <w:proofErr w:type="spellEnd"/>
      <w:r w:rsidRPr="000E7419">
        <w:t xml:space="preserve"> </w:t>
      </w:r>
      <w:proofErr w:type="spellStart"/>
      <w:r w:rsidRPr="000E7419">
        <w:t>dilandasi</w:t>
      </w:r>
      <w:proofErr w:type="spellEnd"/>
      <w:r w:rsidRPr="000E7419">
        <w:t xml:space="preserve"> </w:t>
      </w:r>
      <w:proofErr w:type="spellStart"/>
      <w:r w:rsidRPr="000E7419">
        <w:t>dengan</w:t>
      </w:r>
      <w:proofErr w:type="spellEnd"/>
      <w:r w:rsidRPr="000E7419">
        <w:t xml:space="preserve"> </w:t>
      </w:r>
      <w:proofErr w:type="spellStart"/>
      <w:r w:rsidRPr="000E7419">
        <w:t>fakta</w:t>
      </w:r>
      <w:proofErr w:type="spellEnd"/>
      <w:r w:rsidRPr="000E7419">
        <w:t xml:space="preserve"> </w:t>
      </w:r>
      <w:proofErr w:type="spellStart"/>
      <w:r w:rsidRPr="000E7419">
        <w:t>semakin</w:t>
      </w:r>
      <w:proofErr w:type="spellEnd"/>
      <w:r w:rsidRPr="000E7419">
        <w:t xml:space="preserve"> </w:t>
      </w:r>
      <w:proofErr w:type="spellStart"/>
      <w:r w:rsidRPr="000E7419">
        <w:t>meningkat</w:t>
      </w:r>
      <w:proofErr w:type="spellEnd"/>
      <w:r w:rsidRPr="000E7419">
        <w:t xml:space="preserve"> </w:t>
      </w:r>
      <w:proofErr w:type="spellStart"/>
      <w:r w:rsidRPr="000E7419">
        <w:t>dan</w:t>
      </w:r>
      <w:proofErr w:type="spellEnd"/>
      <w:r w:rsidRPr="000E7419">
        <w:t xml:space="preserve"> </w:t>
      </w:r>
      <w:proofErr w:type="spellStart"/>
      <w:r w:rsidRPr="000E7419">
        <w:t>meluasnya</w:t>
      </w:r>
      <w:proofErr w:type="spellEnd"/>
      <w:r w:rsidRPr="000E7419">
        <w:t xml:space="preserve"> </w:t>
      </w:r>
      <w:proofErr w:type="spellStart"/>
      <w:r w:rsidRPr="000E7419">
        <w:t>jumlah</w:t>
      </w:r>
      <w:proofErr w:type="spellEnd"/>
      <w:r w:rsidRPr="000E7419">
        <w:t xml:space="preserve"> </w:t>
      </w:r>
      <w:proofErr w:type="spellStart"/>
      <w:r w:rsidRPr="000E7419">
        <w:t>korban</w:t>
      </w:r>
      <w:proofErr w:type="spellEnd"/>
      <w:r w:rsidRPr="000E7419">
        <w:t xml:space="preserve"> </w:t>
      </w:r>
      <w:proofErr w:type="spellStart"/>
      <w:r w:rsidRPr="000E7419">
        <w:t>meninggal</w:t>
      </w:r>
      <w:proofErr w:type="spellEnd"/>
      <w:r w:rsidRPr="000E7419">
        <w:t xml:space="preserve"> </w:t>
      </w:r>
      <w:proofErr w:type="spellStart"/>
      <w:r w:rsidRPr="000E7419">
        <w:t>dunia</w:t>
      </w:r>
      <w:proofErr w:type="spellEnd"/>
      <w:r w:rsidRPr="000E7419">
        <w:t xml:space="preserve"> </w:t>
      </w:r>
      <w:proofErr w:type="spellStart"/>
      <w:r w:rsidRPr="000E7419">
        <w:t>sehingga</w:t>
      </w:r>
      <w:proofErr w:type="spellEnd"/>
      <w:r w:rsidRPr="000E7419">
        <w:t xml:space="preserve"> </w:t>
      </w:r>
      <w:proofErr w:type="spellStart"/>
      <w:r w:rsidRPr="000E7419">
        <w:t>berdampak</w:t>
      </w:r>
      <w:proofErr w:type="spellEnd"/>
      <w:r w:rsidRPr="000E7419">
        <w:t xml:space="preserve"> </w:t>
      </w:r>
      <w:proofErr w:type="spellStart"/>
      <w:r w:rsidRPr="000E7419">
        <w:t>pada</w:t>
      </w:r>
      <w:proofErr w:type="spellEnd"/>
      <w:r w:rsidRPr="000E7419">
        <w:t xml:space="preserve"> </w:t>
      </w:r>
      <w:proofErr w:type="spellStart"/>
      <w:r w:rsidRPr="000E7419">
        <w:t>berbagai</w:t>
      </w:r>
      <w:proofErr w:type="spellEnd"/>
      <w:r w:rsidRPr="000E7419">
        <w:t xml:space="preserve"> </w:t>
      </w:r>
      <w:proofErr w:type="spellStart"/>
      <w:r w:rsidRPr="000E7419">
        <w:t>aspek</w:t>
      </w:r>
      <w:proofErr w:type="spellEnd"/>
      <w:r w:rsidRPr="000E7419">
        <w:t xml:space="preserve"> </w:t>
      </w:r>
      <w:proofErr w:type="spellStart"/>
      <w:r w:rsidRPr="000E7419">
        <w:t>kehidupan</w:t>
      </w:r>
      <w:proofErr w:type="spellEnd"/>
      <w:r w:rsidRPr="000E7419">
        <w:t xml:space="preserve"> </w:t>
      </w:r>
      <w:proofErr w:type="spellStart"/>
      <w:r w:rsidRPr="000E7419">
        <w:t>sosial</w:t>
      </w:r>
      <w:proofErr w:type="spellEnd"/>
      <w:r w:rsidRPr="000E7419">
        <w:t xml:space="preserve">, </w:t>
      </w:r>
      <w:proofErr w:type="spellStart"/>
      <w:r w:rsidRPr="000E7419">
        <w:t>budaya</w:t>
      </w:r>
      <w:proofErr w:type="spellEnd"/>
      <w:r w:rsidRPr="000E7419">
        <w:t xml:space="preserve">, </w:t>
      </w:r>
      <w:proofErr w:type="spellStart"/>
      <w:r w:rsidRPr="000E7419">
        <w:t>ekonomi</w:t>
      </w:r>
      <w:proofErr w:type="spellEnd"/>
      <w:r w:rsidRPr="000E7419">
        <w:t xml:space="preserve">, </w:t>
      </w:r>
      <w:proofErr w:type="spellStart"/>
      <w:r w:rsidRPr="000E7419">
        <w:t>politik</w:t>
      </w:r>
      <w:proofErr w:type="spellEnd"/>
      <w:r w:rsidRPr="000E7419">
        <w:t xml:space="preserve">, </w:t>
      </w:r>
      <w:proofErr w:type="spellStart"/>
      <w:r w:rsidRPr="000E7419">
        <w:t>bahkan</w:t>
      </w:r>
      <w:proofErr w:type="spellEnd"/>
      <w:r w:rsidRPr="000E7419">
        <w:t xml:space="preserve"> </w:t>
      </w:r>
      <w:proofErr w:type="spellStart"/>
      <w:r w:rsidRPr="000E7419">
        <w:t>juga</w:t>
      </w:r>
      <w:proofErr w:type="spellEnd"/>
      <w:r w:rsidRPr="000E7419">
        <w:t xml:space="preserve"> </w:t>
      </w:r>
      <w:proofErr w:type="spellStart"/>
      <w:r w:rsidRPr="000E7419">
        <w:t>pertahanan</w:t>
      </w:r>
      <w:proofErr w:type="spellEnd"/>
      <w:r w:rsidRPr="000E7419">
        <w:t xml:space="preserve"> </w:t>
      </w:r>
      <w:proofErr w:type="spellStart"/>
      <w:r w:rsidRPr="000E7419">
        <w:t>dan</w:t>
      </w:r>
      <w:proofErr w:type="spellEnd"/>
      <w:r w:rsidRPr="000E7419">
        <w:t xml:space="preserve"> </w:t>
      </w:r>
      <w:proofErr w:type="spellStart"/>
      <w:r w:rsidRPr="000E7419">
        <w:t>keamanan</w:t>
      </w:r>
      <w:proofErr w:type="spellEnd"/>
      <w:r w:rsidRPr="000E7419">
        <w:t xml:space="preserve"> </w:t>
      </w:r>
      <w:proofErr w:type="spellStart"/>
      <w:r w:rsidRPr="000E7419">
        <w:t>akibat</w:t>
      </w:r>
      <w:proofErr w:type="spellEnd"/>
      <w:r w:rsidRPr="000E7419">
        <w:t xml:space="preserve"> </w:t>
      </w:r>
      <w:proofErr w:type="spellStart"/>
      <w:r w:rsidRPr="000E7419">
        <w:t>menurunnya</w:t>
      </w:r>
      <w:proofErr w:type="spellEnd"/>
      <w:r w:rsidRPr="000E7419">
        <w:t xml:space="preserve"> </w:t>
      </w:r>
      <w:proofErr w:type="spellStart"/>
      <w:r w:rsidRPr="000E7419">
        <w:t>tingkat</w:t>
      </w:r>
      <w:proofErr w:type="spellEnd"/>
      <w:r w:rsidRPr="000E7419">
        <w:t xml:space="preserve"> </w:t>
      </w:r>
      <w:proofErr w:type="spellStart"/>
      <w:r w:rsidRPr="000E7419">
        <w:t>kesejahteraan</w:t>
      </w:r>
      <w:proofErr w:type="spellEnd"/>
      <w:r w:rsidRPr="000E7419">
        <w:t xml:space="preserve"> </w:t>
      </w:r>
      <w:proofErr w:type="spellStart"/>
      <w:r w:rsidRPr="000E7419">
        <w:t>masyarakat</w:t>
      </w:r>
      <w:proofErr w:type="spellEnd"/>
      <w:r w:rsidRPr="000E7419">
        <w:t xml:space="preserve"> (</w:t>
      </w:r>
      <w:proofErr w:type="spellStart"/>
      <w:r w:rsidRPr="000E7419">
        <w:rPr>
          <w:iCs/>
        </w:rPr>
        <w:t>Feriandi</w:t>
      </w:r>
      <w:proofErr w:type="spellEnd"/>
      <w:r w:rsidRPr="000E7419">
        <w:rPr>
          <w:iCs/>
        </w:rPr>
        <w:t xml:space="preserve">, </w:t>
      </w:r>
      <w:r w:rsidRPr="000E7419">
        <w:t>2020).</w:t>
      </w:r>
      <w:proofErr w:type="gramEnd"/>
      <w:r w:rsidRPr="000E7419">
        <w:t xml:space="preserve"> </w:t>
      </w:r>
    </w:p>
    <w:p w:rsidR="003D3F4E" w:rsidRPr="000E7419" w:rsidRDefault="00C441E9" w:rsidP="00BC123F">
      <w:pPr>
        <w:autoSpaceDE w:val="0"/>
        <w:autoSpaceDN w:val="0"/>
        <w:adjustRightInd w:val="0"/>
        <w:spacing w:after="0"/>
        <w:ind w:firstLine="709"/>
        <w:rPr>
          <w:szCs w:val="20"/>
          <w:lang w:val="id-ID" w:eastAsia="id-ID"/>
        </w:rPr>
      </w:pPr>
      <w:r w:rsidRPr="000E7419">
        <w:rPr>
          <w:szCs w:val="20"/>
          <w:lang w:val="id-ID"/>
        </w:rPr>
        <w:t>B</w:t>
      </w:r>
      <w:r w:rsidR="00550BE4" w:rsidRPr="000E7419">
        <w:rPr>
          <w:szCs w:val="20"/>
          <w:lang w:val="id-ID"/>
        </w:rPr>
        <w:t xml:space="preserve">anyak kelompok masyarakat yang </w:t>
      </w:r>
      <w:r w:rsidR="00AA3222" w:rsidRPr="000E7419">
        <w:rPr>
          <w:szCs w:val="20"/>
          <w:lang w:val="id-ID"/>
        </w:rPr>
        <w:t xml:space="preserve">dihantui rasa khawatir tertular wabah </w:t>
      </w:r>
      <w:r w:rsidR="002248DA" w:rsidRPr="000E7419">
        <w:rPr>
          <w:i/>
          <w:szCs w:val="20"/>
          <w:lang w:val="id-ID"/>
        </w:rPr>
        <w:t>COVID-19</w:t>
      </w:r>
      <w:r w:rsidR="002248DA" w:rsidRPr="000E7419">
        <w:rPr>
          <w:szCs w:val="20"/>
          <w:lang w:val="id-ID"/>
        </w:rPr>
        <w:t>, h</w:t>
      </w:r>
      <w:r w:rsidR="00AA3222" w:rsidRPr="000E7419">
        <w:rPr>
          <w:szCs w:val="20"/>
          <w:lang w:val="id-ID"/>
        </w:rPr>
        <w:t xml:space="preserve">al ini juga dialami oleh masyarakat di kelurahan Penyengat Rendah kecamatan Telanaipura kota Jambi </w:t>
      </w:r>
      <w:r w:rsidR="00B47017" w:rsidRPr="000E7419">
        <w:rPr>
          <w:szCs w:val="20"/>
          <w:lang w:val="id-ID"/>
        </w:rPr>
        <w:t xml:space="preserve">dengan jumlah </w:t>
      </w:r>
      <w:r w:rsidR="0093393F" w:rsidRPr="000E7419">
        <w:rPr>
          <w:szCs w:val="20"/>
          <w:lang w:val="id-ID"/>
        </w:rPr>
        <w:t xml:space="preserve">penduduk ± 9.312 jiwa </w:t>
      </w:r>
      <w:r w:rsidR="00AA3222" w:rsidRPr="000E7419">
        <w:rPr>
          <w:szCs w:val="20"/>
          <w:lang w:val="id-ID"/>
        </w:rPr>
        <w:t>yang merupakan kelompok masyarakat majemuk dengan beragam latar belakang pendidikan dan pencaharian</w:t>
      </w:r>
      <w:r w:rsidR="00F44877" w:rsidRPr="000E7419">
        <w:rPr>
          <w:szCs w:val="20"/>
          <w:lang w:val="id-ID"/>
        </w:rPr>
        <w:t>.</w:t>
      </w:r>
      <w:r w:rsidR="00AA3222" w:rsidRPr="000E7419">
        <w:rPr>
          <w:szCs w:val="20"/>
          <w:lang w:val="id-ID"/>
        </w:rPr>
        <w:t xml:space="preserve"> </w:t>
      </w:r>
      <w:r w:rsidR="003D3F4E" w:rsidRPr="000E7419">
        <w:rPr>
          <w:szCs w:val="20"/>
          <w:lang w:val="id-ID"/>
        </w:rPr>
        <w:t>B</w:t>
      </w:r>
      <w:r w:rsidR="000127C0" w:rsidRPr="000E7419">
        <w:rPr>
          <w:szCs w:val="20"/>
          <w:lang w:val="id-ID"/>
        </w:rPr>
        <w:t>erdasarkan letak geografisnya kelurahan Penyengat Rendah sangat strategis karena berdekatan dengan jalan raya nasional</w:t>
      </w:r>
      <w:r w:rsidR="003D3F4E" w:rsidRPr="000E7419">
        <w:rPr>
          <w:szCs w:val="20"/>
          <w:lang w:val="id-ID"/>
        </w:rPr>
        <w:t xml:space="preserve"> sebagai transit penduduk antar kota dan antar provinsi.</w:t>
      </w:r>
      <w:r w:rsidR="00BA2A92" w:rsidRPr="000E7419">
        <w:rPr>
          <w:szCs w:val="20"/>
          <w:lang w:val="id-ID"/>
        </w:rPr>
        <w:t xml:space="preserve"> </w:t>
      </w:r>
      <w:r w:rsidR="00B47017" w:rsidRPr="000E7419">
        <w:rPr>
          <w:szCs w:val="20"/>
          <w:lang w:val="id-ID"/>
        </w:rPr>
        <w:t>S</w:t>
      </w:r>
      <w:r w:rsidR="003D3F4E" w:rsidRPr="000E7419">
        <w:rPr>
          <w:szCs w:val="20"/>
          <w:lang w:val="id-ID"/>
        </w:rPr>
        <w:t>ebagian besar penduduk</w:t>
      </w:r>
      <w:r w:rsidR="00B47017" w:rsidRPr="000E7419">
        <w:rPr>
          <w:szCs w:val="20"/>
          <w:lang w:val="id-ID"/>
        </w:rPr>
        <w:t xml:space="preserve"> keluraha</w:t>
      </w:r>
      <w:r w:rsidR="00BD47F5" w:rsidRPr="000E7419">
        <w:rPr>
          <w:szCs w:val="20"/>
          <w:lang w:val="id-ID"/>
        </w:rPr>
        <w:t>n</w:t>
      </w:r>
      <w:r w:rsidR="00B47017" w:rsidRPr="000E7419">
        <w:rPr>
          <w:szCs w:val="20"/>
          <w:lang w:val="id-ID"/>
        </w:rPr>
        <w:t xml:space="preserve"> ini</w:t>
      </w:r>
      <w:r w:rsidR="003D3F4E" w:rsidRPr="000E7419">
        <w:rPr>
          <w:szCs w:val="20"/>
          <w:lang w:val="id-ID"/>
        </w:rPr>
        <w:t xml:space="preserve"> terkonsentrasi di perumahan </w:t>
      </w:r>
      <w:r w:rsidR="00294679" w:rsidRPr="000E7419">
        <w:rPr>
          <w:szCs w:val="20"/>
          <w:lang w:val="id-ID" w:eastAsia="id-ID"/>
        </w:rPr>
        <w:t xml:space="preserve">Griya Aur Duri Indah yang merupakan </w:t>
      </w:r>
      <w:r w:rsidR="00B47017" w:rsidRPr="000E7419">
        <w:rPr>
          <w:szCs w:val="20"/>
          <w:lang w:val="id-ID" w:eastAsia="id-ID"/>
        </w:rPr>
        <w:t xml:space="preserve">komplek </w:t>
      </w:r>
      <w:r w:rsidR="00294679" w:rsidRPr="000E7419">
        <w:rPr>
          <w:szCs w:val="20"/>
          <w:lang w:val="id-ID" w:eastAsia="id-ID"/>
        </w:rPr>
        <w:t>perumahan</w:t>
      </w:r>
      <w:r w:rsidR="00BA2A92" w:rsidRPr="000E7419">
        <w:rPr>
          <w:szCs w:val="20"/>
          <w:lang w:val="id-ID" w:eastAsia="id-ID"/>
        </w:rPr>
        <w:t xml:space="preserve"> </w:t>
      </w:r>
      <w:r w:rsidR="00294679" w:rsidRPr="000E7419">
        <w:rPr>
          <w:szCs w:val="20"/>
          <w:lang w:val="id-ID" w:eastAsia="id-ID"/>
        </w:rPr>
        <w:t xml:space="preserve">dengan lokasi cukup luas dan perkiraan jumlah penduduknya </w:t>
      </w:r>
      <w:r w:rsidR="00BD47F5" w:rsidRPr="000E7419">
        <w:rPr>
          <w:szCs w:val="20"/>
          <w:lang w:val="id-ID" w:eastAsia="id-ID"/>
        </w:rPr>
        <w:t>±</w:t>
      </w:r>
      <w:r w:rsidR="00294679" w:rsidRPr="000E7419">
        <w:rPr>
          <w:szCs w:val="20"/>
          <w:lang w:val="id-ID" w:eastAsia="id-ID"/>
        </w:rPr>
        <w:t>7.400 jiwa atau</w:t>
      </w:r>
      <w:r w:rsidR="00BA2A92" w:rsidRPr="000E7419">
        <w:rPr>
          <w:szCs w:val="20"/>
          <w:lang w:val="id-ID" w:eastAsia="id-ID"/>
        </w:rPr>
        <w:t xml:space="preserve"> </w:t>
      </w:r>
      <w:r w:rsidR="00294679" w:rsidRPr="000E7419">
        <w:rPr>
          <w:szCs w:val="20"/>
          <w:lang w:val="id-ID" w:eastAsia="id-ID"/>
        </w:rPr>
        <w:t>hampir 80% penduduk</w:t>
      </w:r>
      <w:r w:rsidR="000815A0" w:rsidRPr="000E7419">
        <w:rPr>
          <w:szCs w:val="20"/>
          <w:lang w:val="id-ID" w:eastAsia="id-ID"/>
        </w:rPr>
        <w:t>nya</w:t>
      </w:r>
      <w:r w:rsidR="00294679" w:rsidRPr="000E7419">
        <w:rPr>
          <w:szCs w:val="20"/>
          <w:lang w:val="id-ID" w:eastAsia="id-ID"/>
        </w:rPr>
        <w:t xml:space="preserve"> berada di Perumahan ini.</w:t>
      </w:r>
      <w:r w:rsidR="00BA2A92" w:rsidRPr="000E7419">
        <w:rPr>
          <w:szCs w:val="20"/>
          <w:lang w:val="id-ID" w:eastAsia="id-ID"/>
        </w:rPr>
        <w:t xml:space="preserve"> Di wilayah ini juga memiliki berbagai fasilitas umum antara lain 2 buah pasar rakyat, 2 sekolah dasar dan 1 Madrasah Iftidaiyah </w:t>
      </w:r>
      <w:r w:rsidR="002248DA" w:rsidRPr="000E7419">
        <w:rPr>
          <w:szCs w:val="20"/>
          <w:lang w:val="id-ID" w:eastAsia="id-ID"/>
        </w:rPr>
        <w:t>sehingga menjadi</w:t>
      </w:r>
      <w:r w:rsidR="00BA2A92" w:rsidRPr="000E7419">
        <w:rPr>
          <w:szCs w:val="20"/>
          <w:lang w:val="id-ID" w:eastAsia="id-ID"/>
        </w:rPr>
        <w:t xml:space="preserve"> tempat </w:t>
      </w:r>
      <w:r w:rsidR="002248DA" w:rsidRPr="000E7419">
        <w:rPr>
          <w:szCs w:val="20"/>
          <w:lang w:val="id-ID" w:eastAsia="id-ID"/>
        </w:rPr>
        <w:t xml:space="preserve">tujuan atau </w:t>
      </w:r>
      <w:r w:rsidR="00BA2A92" w:rsidRPr="000E7419">
        <w:rPr>
          <w:szCs w:val="20"/>
          <w:lang w:val="id-ID" w:eastAsia="id-ID"/>
        </w:rPr>
        <w:t xml:space="preserve">berkumpulnya penduduk dari berbagai </w:t>
      </w:r>
      <w:r w:rsidR="002248DA" w:rsidRPr="000E7419">
        <w:rPr>
          <w:szCs w:val="20"/>
          <w:lang w:val="id-ID" w:eastAsia="id-ID"/>
        </w:rPr>
        <w:t>wilayah</w:t>
      </w:r>
      <w:r w:rsidR="00BA2A92" w:rsidRPr="000E7419">
        <w:rPr>
          <w:szCs w:val="20"/>
          <w:lang w:val="id-ID" w:eastAsia="id-ID"/>
        </w:rPr>
        <w:t xml:space="preserve"> lain</w:t>
      </w:r>
      <w:r w:rsidR="002248DA" w:rsidRPr="000E7419">
        <w:rPr>
          <w:szCs w:val="20"/>
          <w:lang w:val="id-ID" w:eastAsia="id-ID"/>
        </w:rPr>
        <w:t>, dengan demikian</w:t>
      </w:r>
      <w:r w:rsidR="00BA2A92" w:rsidRPr="000E7419">
        <w:rPr>
          <w:szCs w:val="20"/>
          <w:lang w:val="id-ID" w:eastAsia="id-ID"/>
        </w:rPr>
        <w:t xml:space="preserve"> </w:t>
      </w:r>
      <w:r w:rsidR="00B47017" w:rsidRPr="000E7419">
        <w:rPr>
          <w:szCs w:val="20"/>
          <w:lang w:val="id-ID" w:eastAsia="id-ID"/>
        </w:rPr>
        <w:t>dapat menjadi wilayah</w:t>
      </w:r>
      <w:r w:rsidR="00BA2A92" w:rsidRPr="000E7419">
        <w:rPr>
          <w:szCs w:val="20"/>
          <w:lang w:val="id-ID" w:eastAsia="id-ID"/>
        </w:rPr>
        <w:t xml:space="preserve"> yang sangat </w:t>
      </w:r>
      <w:r w:rsidR="002248DA" w:rsidRPr="000E7419">
        <w:rPr>
          <w:szCs w:val="20"/>
          <w:lang w:val="id-ID" w:eastAsia="id-ID"/>
        </w:rPr>
        <w:t>potensial</w:t>
      </w:r>
      <w:r w:rsidR="00BA2A92" w:rsidRPr="000E7419">
        <w:rPr>
          <w:szCs w:val="20"/>
          <w:lang w:val="id-ID" w:eastAsia="id-ID"/>
        </w:rPr>
        <w:t xml:space="preserve"> </w:t>
      </w:r>
      <w:r w:rsidR="00B47017" w:rsidRPr="000E7419">
        <w:rPr>
          <w:szCs w:val="20"/>
          <w:lang w:val="id-ID" w:eastAsia="id-ID"/>
        </w:rPr>
        <w:t>dalam</w:t>
      </w:r>
      <w:r w:rsidR="00BA2A92" w:rsidRPr="000E7419">
        <w:rPr>
          <w:szCs w:val="20"/>
          <w:lang w:val="id-ID" w:eastAsia="id-ID"/>
        </w:rPr>
        <w:t xml:space="preserve"> penyebaran </w:t>
      </w:r>
      <w:r w:rsidR="000815A0" w:rsidRPr="000E7419">
        <w:rPr>
          <w:szCs w:val="20"/>
          <w:lang w:val="id-ID" w:eastAsia="id-ID"/>
        </w:rPr>
        <w:t xml:space="preserve">dan penularan </w:t>
      </w:r>
      <w:r w:rsidR="00BA2A92" w:rsidRPr="000E7419">
        <w:rPr>
          <w:szCs w:val="20"/>
          <w:lang w:val="id-ID" w:eastAsia="id-ID"/>
        </w:rPr>
        <w:t xml:space="preserve">wabah </w:t>
      </w:r>
      <w:r w:rsidR="00BA2A92" w:rsidRPr="000E7419">
        <w:rPr>
          <w:i/>
          <w:szCs w:val="20"/>
          <w:lang w:val="id-ID" w:eastAsia="id-ID"/>
        </w:rPr>
        <w:t>COVID-19</w:t>
      </w:r>
      <w:r w:rsidR="00BA2A92" w:rsidRPr="000E7419">
        <w:rPr>
          <w:szCs w:val="20"/>
          <w:lang w:val="id-ID" w:eastAsia="id-ID"/>
        </w:rPr>
        <w:t>.</w:t>
      </w:r>
    </w:p>
    <w:p w:rsidR="001312C2" w:rsidRPr="000E7419" w:rsidRDefault="006A21DC" w:rsidP="001312C2">
      <w:pPr>
        <w:tabs>
          <w:tab w:val="clear" w:pos="1985"/>
          <w:tab w:val="clear" w:pos="4253"/>
        </w:tabs>
        <w:autoSpaceDE w:val="0"/>
        <w:autoSpaceDN w:val="0"/>
        <w:adjustRightInd w:val="0"/>
        <w:spacing w:after="0"/>
        <w:ind w:firstLine="709"/>
        <w:contextualSpacing w:val="0"/>
        <w:rPr>
          <w:szCs w:val="20"/>
          <w:lang w:val="id-ID" w:eastAsia="id-ID"/>
        </w:rPr>
      </w:pPr>
      <w:r w:rsidRPr="000E7419">
        <w:rPr>
          <w:szCs w:val="20"/>
          <w:lang w:val="id-ID" w:eastAsia="id-ID"/>
        </w:rPr>
        <w:lastRenderedPageBreak/>
        <w:t>Di sisi lain</w:t>
      </w:r>
      <w:r w:rsidR="00623D26" w:rsidRPr="000E7419">
        <w:rPr>
          <w:szCs w:val="20"/>
          <w:lang w:val="id-ID" w:eastAsia="id-ID"/>
        </w:rPr>
        <w:t xml:space="preserve"> dengan merosotnya kondisi perekonomian</w:t>
      </w:r>
      <w:r w:rsidR="003A3D75" w:rsidRPr="000E7419">
        <w:rPr>
          <w:szCs w:val="20"/>
          <w:lang w:val="id-ID" w:eastAsia="id-ID"/>
        </w:rPr>
        <w:t>,</w:t>
      </w:r>
      <w:r w:rsidR="00623D26" w:rsidRPr="000E7419">
        <w:rPr>
          <w:szCs w:val="20"/>
          <w:lang w:val="id-ID" w:eastAsia="id-ID"/>
        </w:rPr>
        <w:t xml:space="preserve"> tentunya setiap anggota masyarakat menginginkan </w:t>
      </w:r>
      <w:r w:rsidR="003A3D75" w:rsidRPr="000E7419">
        <w:rPr>
          <w:szCs w:val="20"/>
          <w:lang w:val="id-ID" w:eastAsia="id-ID"/>
        </w:rPr>
        <w:t xml:space="preserve">wabah </w:t>
      </w:r>
      <w:r w:rsidR="003A3D75" w:rsidRPr="000E7419">
        <w:rPr>
          <w:i/>
          <w:szCs w:val="20"/>
          <w:lang w:val="id-ID" w:eastAsia="id-ID"/>
        </w:rPr>
        <w:t>COVID-19</w:t>
      </w:r>
      <w:r w:rsidR="003A3D75" w:rsidRPr="000E7419">
        <w:rPr>
          <w:szCs w:val="20"/>
          <w:lang w:val="id-ID" w:eastAsia="id-ID"/>
        </w:rPr>
        <w:t xml:space="preserve"> ini </w:t>
      </w:r>
      <w:r w:rsidR="00623D26" w:rsidRPr="000E7419">
        <w:rPr>
          <w:szCs w:val="20"/>
          <w:lang w:val="id-ID" w:eastAsia="id-ID"/>
        </w:rPr>
        <w:t xml:space="preserve">segera berakhir </w:t>
      </w:r>
      <w:r w:rsidR="00294679" w:rsidRPr="000E7419">
        <w:rPr>
          <w:szCs w:val="20"/>
          <w:lang w:val="id-ID" w:eastAsia="id-ID"/>
        </w:rPr>
        <w:t xml:space="preserve">sehingga </w:t>
      </w:r>
      <w:r w:rsidR="006816A9" w:rsidRPr="000E7419">
        <w:rPr>
          <w:szCs w:val="20"/>
          <w:lang w:val="id-ID" w:eastAsia="id-ID"/>
        </w:rPr>
        <w:t xml:space="preserve">masyarakat </w:t>
      </w:r>
      <w:r w:rsidR="00294679" w:rsidRPr="000E7419">
        <w:rPr>
          <w:szCs w:val="20"/>
          <w:lang w:val="id-ID" w:eastAsia="id-ID"/>
        </w:rPr>
        <w:t>dapat menjalankan</w:t>
      </w:r>
      <w:r w:rsidR="003A3D75" w:rsidRPr="000E7419">
        <w:rPr>
          <w:szCs w:val="20"/>
          <w:lang w:val="id-ID" w:eastAsia="id-ID"/>
        </w:rPr>
        <w:t xml:space="preserve"> </w:t>
      </w:r>
      <w:r w:rsidR="00294679" w:rsidRPr="000E7419">
        <w:rPr>
          <w:szCs w:val="20"/>
          <w:lang w:val="id-ID" w:eastAsia="id-ID"/>
        </w:rPr>
        <w:t>aktivitas kegiatannya seperti waktu sebelum terjadinya pandemi.</w:t>
      </w:r>
      <w:r w:rsidR="00233B19" w:rsidRPr="000E7419">
        <w:rPr>
          <w:szCs w:val="20"/>
          <w:lang w:val="id-ID" w:eastAsia="id-ID"/>
        </w:rPr>
        <w:t xml:space="preserve"> </w:t>
      </w:r>
      <w:r w:rsidR="007038B3" w:rsidRPr="000E7419">
        <w:rPr>
          <w:szCs w:val="20"/>
          <w:lang w:val="id-ID"/>
        </w:rPr>
        <w:t>P</w:t>
      </w:r>
      <w:r w:rsidR="008F53B8" w:rsidRPr="000E7419">
        <w:rPr>
          <w:szCs w:val="20"/>
          <w:lang w:val="id-ID"/>
        </w:rPr>
        <w:t>ermasalahan</w:t>
      </w:r>
      <w:r w:rsidR="00C00377" w:rsidRPr="000E7419">
        <w:rPr>
          <w:szCs w:val="20"/>
          <w:lang w:val="id-ID"/>
        </w:rPr>
        <w:t xml:space="preserve"> yang </w:t>
      </w:r>
      <w:r w:rsidR="00233B19" w:rsidRPr="000E7419">
        <w:rPr>
          <w:szCs w:val="20"/>
          <w:lang w:val="id-ID"/>
        </w:rPr>
        <w:t xml:space="preserve">cukup mendasar di kelurahan Penyengat Rendah adalah </w:t>
      </w:r>
      <w:r w:rsidR="007038B3" w:rsidRPr="000E7419">
        <w:rPr>
          <w:szCs w:val="20"/>
          <w:lang w:val="id-ID" w:eastAsia="id-ID"/>
        </w:rPr>
        <w:t>memiliki masyarakat</w:t>
      </w:r>
      <w:r w:rsidR="00233B19" w:rsidRPr="000E7419">
        <w:rPr>
          <w:szCs w:val="20"/>
          <w:lang w:val="id-ID" w:eastAsia="id-ID"/>
        </w:rPr>
        <w:t xml:space="preserve"> yang </w:t>
      </w:r>
      <w:r w:rsidR="007038B3" w:rsidRPr="000E7419">
        <w:rPr>
          <w:szCs w:val="20"/>
          <w:lang w:val="id-ID" w:eastAsia="id-ID"/>
        </w:rPr>
        <w:t xml:space="preserve">majemuk </w:t>
      </w:r>
      <w:r w:rsidR="00194B9A" w:rsidRPr="000E7419">
        <w:rPr>
          <w:szCs w:val="20"/>
          <w:lang w:val="id-ID" w:eastAsia="id-ID"/>
        </w:rPr>
        <w:t>dengan</w:t>
      </w:r>
      <w:r w:rsidR="007038B3" w:rsidRPr="000E7419">
        <w:rPr>
          <w:szCs w:val="20"/>
          <w:lang w:val="id-ID" w:eastAsia="id-ID"/>
        </w:rPr>
        <w:t xml:space="preserve"> bervariasi</w:t>
      </w:r>
      <w:r w:rsidR="00194B9A" w:rsidRPr="000E7419">
        <w:rPr>
          <w:szCs w:val="20"/>
          <w:lang w:val="id-ID" w:eastAsia="id-ID"/>
        </w:rPr>
        <w:t>nya</w:t>
      </w:r>
      <w:r w:rsidR="007038B3" w:rsidRPr="000E7419">
        <w:rPr>
          <w:szCs w:val="20"/>
          <w:lang w:val="id-ID" w:eastAsia="id-ID"/>
        </w:rPr>
        <w:t xml:space="preserve"> tingkat pendidikan, pekerjaan dan strata</w:t>
      </w:r>
      <w:r w:rsidR="00233B19" w:rsidRPr="000E7419">
        <w:rPr>
          <w:szCs w:val="20"/>
          <w:lang w:val="id-ID" w:eastAsia="id-ID"/>
        </w:rPr>
        <w:t xml:space="preserve"> </w:t>
      </w:r>
      <w:r w:rsidR="007038B3" w:rsidRPr="000E7419">
        <w:rPr>
          <w:szCs w:val="20"/>
          <w:lang w:val="id-ID" w:eastAsia="id-ID"/>
        </w:rPr>
        <w:t>sosial. Kondisi yang demikian menyebabkan respon yang berbeda-beda</w:t>
      </w:r>
      <w:r w:rsidR="00233B19" w:rsidRPr="000E7419">
        <w:rPr>
          <w:szCs w:val="20"/>
          <w:lang w:val="id-ID" w:eastAsia="id-ID"/>
        </w:rPr>
        <w:t xml:space="preserve"> </w:t>
      </w:r>
      <w:r w:rsidR="007038B3" w:rsidRPr="000E7419">
        <w:rPr>
          <w:szCs w:val="20"/>
          <w:lang w:val="id-ID" w:eastAsia="id-ID"/>
        </w:rPr>
        <w:t>dalam menyikapi permasalahan yang ada, termasuk beberapa bulan terakhir ini</w:t>
      </w:r>
      <w:r w:rsidR="00233B19" w:rsidRPr="000E7419">
        <w:rPr>
          <w:szCs w:val="20"/>
          <w:lang w:val="id-ID" w:eastAsia="id-ID"/>
        </w:rPr>
        <w:t xml:space="preserve"> </w:t>
      </w:r>
      <w:r w:rsidR="007038B3" w:rsidRPr="000E7419">
        <w:rPr>
          <w:szCs w:val="20"/>
          <w:lang w:val="id-ID" w:eastAsia="id-ID"/>
        </w:rPr>
        <w:t xml:space="preserve">yaitu dengan adanya pendemi </w:t>
      </w:r>
      <w:r w:rsidR="007038B3" w:rsidRPr="000E7419">
        <w:rPr>
          <w:i/>
          <w:szCs w:val="20"/>
          <w:lang w:val="id-ID" w:eastAsia="id-ID"/>
        </w:rPr>
        <w:t>COVID-19</w:t>
      </w:r>
      <w:r w:rsidR="007038B3" w:rsidRPr="000E7419">
        <w:rPr>
          <w:szCs w:val="20"/>
          <w:lang w:val="id-ID" w:eastAsia="id-ID"/>
        </w:rPr>
        <w:t xml:space="preserve"> dan terhitung tanggal 1 Juni 2020</w:t>
      </w:r>
      <w:r w:rsidR="00233B19" w:rsidRPr="000E7419">
        <w:rPr>
          <w:szCs w:val="20"/>
          <w:lang w:val="id-ID" w:eastAsia="id-ID"/>
        </w:rPr>
        <w:t xml:space="preserve"> </w:t>
      </w:r>
      <w:r w:rsidR="007038B3" w:rsidRPr="000E7419">
        <w:rPr>
          <w:szCs w:val="20"/>
          <w:lang w:val="id-ID" w:eastAsia="id-ID"/>
        </w:rPr>
        <w:t>dengan dimulainya tatanan kehidupan “</w:t>
      </w:r>
      <w:r w:rsidR="007038B3" w:rsidRPr="000E7419">
        <w:rPr>
          <w:i/>
          <w:iCs/>
          <w:szCs w:val="20"/>
          <w:lang w:val="id-ID" w:eastAsia="id-ID"/>
        </w:rPr>
        <w:t>New Normal</w:t>
      </w:r>
      <w:r w:rsidR="007038B3" w:rsidRPr="000E7419">
        <w:rPr>
          <w:szCs w:val="20"/>
          <w:lang w:val="id-ID" w:eastAsia="id-ID"/>
        </w:rPr>
        <w:t>” yaitu sebuah fase kehidupan</w:t>
      </w:r>
      <w:r w:rsidR="00233B19" w:rsidRPr="000E7419">
        <w:rPr>
          <w:szCs w:val="20"/>
          <w:lang w:val="id-ID" w:eastAsia="id-ID"/>
        </w:rPr>
        <w:t xml:space="preserve"> </w:t>
      </w:r>
      <w:r w:rsidR="007038B3" w:rsidRPr="000E7419">
        <w:rPr>
          <w:szCs w:val="20"/>
          <w:lang w:val="id-ID" w:eastAsia="id-ID"/>
        </w:rPr>
        <w:t>dengan tatanan baru guna memutuskan mata rantai penularan COVID-19 lebih</w:t>
      </w:r>
      <w:r w:rsidR="00233B19" w:rsidRPr="000E7419">
        <w:rPr>
          <w:szCs w:val="20"/>
          <w:lang w:val="id-ID" w:eastAsia="id-ID"/>
        </w:rPr>
        <w:t xml:space="preserve"> </w:t>
      </w:r>
      <w:r w:rsidR="007038B3" w:rsidRPr="000E7419">
        <w:rPr>
          <w:szCs w:val="20"/>
          <w:lang w:val="id-ID" w:eastAsia="id-ID"/>
        </w:rPr>
        <w:t>lanjut. Oleh karena itu dalam menghadapi fase “</w:t>
      </w:r>
      <w:r w:rsidR="007038B3" w:rsidRPr="000E7419">
        <w:rPr>
          <w:i/>
          <w:iCs/>
          <w:szCs w:val="20"/>
          <w:lang w:val="id-ID" w:eastAsia="id-ID"/>
        </w:rPr>
        <w:t>New Normal</w:t>
      </w:r>
      <w:r w:rsidR="007038B3" w:rsidRPr="000E7419">
        <w:rPr>
          <w:szCs w:val="20"/>
          <w:lang w:val="id-ID" w:eastAsia="id-ID"/>
        </w:rPr>
        <w:t>“ tersebut masyarakat</w:t>
      </w:r>
      <w:r w:rsidR="00233B19" w:rsidRPr="000E7419">
        <w:rPr>
          <w:szCs w:val="20"/>
          <w:lang w:val="id-ID" w:eastAsia="id-ID"/>
        </w:rPr>
        <w:t xml:space="preserve"> </w:t>
      </w:r>
      <w:r w:rsidR="007038B3" w:rsidRPr="000E7419">
        <w:rPr>
          <w:szCs w:val="20"/>
          <w:lang w:val="id-ID" w:eastAsia="id-ID"/>
        </w:rPr>
        <w:t>harus dipersiapan melalui kegiatan sosialisasi terkait dengan fase tersebut,</w:t>
      </w:r>
      <w:r w:rsidR="00233B19" w:rsidRPr="000E7419">
        <w:rPr>
          <w:szCs w:val="20"/>
          <w:lang w:val="id-ID" w:eastAsia="id-ID"/>
        </w:rPr>
        <w:t xml:space="preserve"> </w:t>
      </w:r>
      <w:r w:rsidR="007038B3" w:rsidRPr="000E7419">
        <w:rPr>
          <w:szCs w:val="20"/>
          <w:lang w:val="id-ID" w:eastAsia="id-ID"/>
        </w:rPr>
        <w:t>sehingga secara lambat laun aktivitas kegiatan masyarkat akan berangsur normal</w:t>
      </w:r>
      <w:r w:rsidR="00233B19" w:rsidRPr="000E7419">
        <w:rPr>
          <w:szCs w:val="20"/>
          <w:lang w:val="id-ID" w:eastAsia="id-ID"/>
        </w:rPr>
        <w:t xml:space="preserve"> </w:t>
      </w:r>
      <w:r w:rsidR="007038B3" w:rsidRPr="000E7419">
        <w:rPr>
          <w:szCs w:val="20"/>
          <w:lang w:val="id-ID" w:eastAsia="id-ID"/>
        </w:rPr>
        <w:t>dan kehidupan sosial-ekonomi kemasyarakatan berjalan dengan baik.</w:t>
      </w:r>
      <w:r w:rsidR="00233B19" w:rsidRPr="000E7419">
        <w:rPr>
          <w:szCs w:val="20"/>
          <w:lang w:val="id-ID" w:eastAsia="id-ID"/>
        </w:rPr>
        <w:t xml:space="preserve"> </w:t>
      </w:r>
      <w:r w:rsidR="007038B3" w:rsidRPr="000E7419">
        <w:rPr>
          <w:szCs w:val="20"/>
          <w:lang w:val="id-ID" w:eastAsia="id-ID"/>
        </w:rPr>
        <w:t>Berdasarkan pengamatan dan hasil diskusi dengan berbagai tokoh</w:t>
      </w:r>
      <w:r w:rsidR="00233B19" w:rsidRPr="000E7419">
        <w:rPr>
          <w:szCs w:val="20"/>
          <w:lang w:val="id-ID" w:eastAsia="id-ID"/>
        </w:rPr>
        <w:t xml:space="preserve"> </w:t>
      </w:r>
      <w:r w:rsidR="007038B3" w:rsidRPr="000E7419">
        <w:rPr>
          <w:szCs w:val="20"/>
          <w:lang w:val="id-ID" w:eastAsia="id-ID"/>
        </w:rPr>
        <w:t>masyarakat, dapat dirumuskan bahwa masalah yang dihadapi sehubungan dengan</w:t>
      </w:r>
      <w:r w:rsidR="00B57038" w:rsidRPr="000E7419">
        <w:rPr>
          <w:szCs w:val="20"/>
          <w:lang w:val="id-ID" w:eastAsia="id-ID"/>
        </w:rPr>
        <w:t xml:space="preserve"> </w:t>
      </w:r>
      <w:r w:rsidR="007038B3" w:rsidRPr="000E7419">
        <w:rPr>
          <w:szCs w:val="20"/>
          <w:lang w:val="id-ID" w:eastAsia="id-ID"/>
        </w:rPr>
        <w:t xml:space="preserve">dimulainya fase </w:t>
      </w:r>
      <w:r w:rsidR="007038B3" w:rsidRPr="000E7419">
        <w:rPr>
          <w:i/>
          <w:iCs/>
          <w:szCs w:val="20"/>
          <w:lang w:val="id-ID" w:eastAsia="id-ID"/>
        </w:rPr>
        <w:t xml:space="preserve">New Normal </w:t>
      </w:r>
      <w:r w:rsidR="007038B3" w:rsidRPr="000E7419">
        <w:rPr>
          <w:szCs w:val="20"/>
          <w:lang w:val="id-ID" w:eastAsia="id-ID"/>
        </w:rPr>
        <w:t>tersebut adalah: (1) kurangnya pengetahuan</w:t>
      </w:r>
      <w:r w:rsidR="00233B19" w:rsidRPr="000E7419">
        <w:rPr>
          <w:szCs w:val="20"/>
          <w:lang w:val="id-ID" w:eastAsia="id-ID"/>
        </w:rPr>
        <w:t xml:space="preserve"> </w:t>
      </w:r>
      <w:r w:rsidR="007038B3" w:rsidRPr="000E7419">
        <w:rPr>
          <w:szCs w:val="20"/>
          <w:lang w:val="id-ID" w:eastAsia="id-ID"/>
        </w:rPr>
        <w:t xml:space="preserve">masyarakat terkait dengan fase </w:t>
      </w:r>
      <w:r w:rsidR="007038B3" w:rsidRPr="000E7419">
        <w:rPr>
          <w:i/>
          <w:iCs/>
          <w:szCs w:val="20"/>
          <w:lang w:val="id-ID" w:eastAsia="id-ID"/>
        </w:rPr>
        <w:t>New Normal</w:t>
      </w:r>
      <w:r w:rsidR="007038B3" w:rsidRPr="000E7419">
        <w:rPr>
          <w:szCs w:val="20"/>
          <w:lang w:val="id-ID" w:eastAsia="id-ID"/>
        </w:rPr>
        <w:t xml:space="preserve">; (2) </w:t>
      </w:r>
      <w:r w:rsidRPr="000E7419">
        <w:rPr>
          <w:szCs w:val="20"/>
          <w:lang w:val="id-ID" w:eastAsia="id-ID"/>
        </w:rPr>
        <w:t>s</w:t>
      </w:r>
      <w:r w:rsidR="007038B3" w:rsidRPr="000E7419">
        <w:rPr>
          <w:szCs w:val="20"/>
          <w:lang w:val="id-ID" w:eastAsia="id-ID"/>
        </w:rPr>
        <w:t>ebagian masyarakat masih</w:t>
      </w:r>
      <w:r w:rsidR="00233B19" w:rsidRPr="000E7419">
        <w:rPr>
          <w:szCs w:val="20"/>
          <w:lang w:val="id-ID" w:eastAsia="id-ID"/>
        </w:rPr>
        <w:t xml:space="preserve"> </w:t>
      </w:r>
      <w:r w:rsidR="007038B3" w:rsidRPr="000E7419">
        <w:rPr>
          <w:szCs w:val="20"/>
          <w:lang w:val="id-ID" w:eastAsia="id-ID"/>
        </w:rPr>
        <w:t>enggan menggunakan berbagai alat pelindung diri (APD) seperti masker, sering</w:t>
      </w:r>
      <w:r w:rsidR="00233B19" w:rsidRPr="000E7419">
        <w:rPr>
          <w:szCs w:val="20"/>
          <w:lang w:val="id-ID" w:eastAsia="id-ID"/>
        </w:rPr>
        <w:t xml:space="preserve"> </w:t>
      </w:r>
      <w:r w:rsidR="007038B3" w:rsidRPr="000E7419">
        <w:rPr>
          <w:szCs w:val="20"/>
          <w:lang w:val="id-ID" w:eastAsia="id-ID"/>
        </w:rPr>
        <w:t xml:space="preserve">cuci tangan, serta </w:t>
      </w:r>
      <w:r w:rsidR="007038B3" w:rsidRPr="000E7419">
        <w:rPr>
          <w:i/>
          <w:iCs/>
          <w:szCs w:val="20"/>
          <w:lang w:val="id-ID" w:eastAsia="id-ID"/>
        </w:rPr>
        <w:t xml:space="preserve">social </w:t>
      </w:r>
      <w:r w:rsidR="007038B3" w:rsidRPr="000E7419">
        <w:rPr>
          <w:szCs w:val="20"/>
          <w:lang w:val="id-ID" w:eastAsia="id-ID"/>
        </w:rPr>
        <w:t xml:space="preserve">dan </w:t>
      </w:r>
      <w:r w:rsidR="007038B3" w:rsidRPr="000E7419">
        <w:rPr>
          <w:i/>
          <w:iCs/>
          <w:szCs w:val="20"/>
          <w:lang w:val="id-ID" w:eastAsia="id-ID"/>
        </w:rPr>
        <w:t xml:space="preserve">phyisical distancing </w:t>
      </w:r>
      <w:r w:rsidR="007038B3" w:rsidRPr="000E7419">
        <w:rPr>
          <w:szCs w:val="20"/>
          <w:lang w:val="id-ID" w:eastAsia="id-ID"/>
        </w:rPr>
        <w:t>(3) belum memahami manfaat</w:t>
      </w:r>
      <w:r w:rsidR="00233B19" w:rsidRPr="000E7419">
        <w:rPr>
          <w:szCs w:val="20"/>
          <w:lang w:val="id-ID" w:eastAsia="id-ID"/>
        </w:rPr>
        <w:t xml:space="preserve"> </w:t>
      </w:r>
      <w:r w:rsidR="007038B3" w:rsidRPr="000E7419">
        <w:rPr>
          <w:szCs w:val="20"/>
          <w:lang w:val="id-ID" w:eastAsia="id-ID"/>
        </w:rPr>
        <w:t>dari penerapan protokol kesehatan, karena menganggap kondisi ini masih dalam</w:t>
      </w:r>
      <w:r w:rsidR="00233B19" w:rsidRPr="000E7419">
        <w:rPr>
          <w:szCs w:val="20"/>
          <w:lang w:val="id-ID" w:eastAsia="id-ID"/>
        </w:rPr>
        <w:t xml:space="preserve"> </w:t>
      </w:r>
      <w:r w:rsidR="007038B3" w:rsidRPr="000E7419">
        <w:rPr>
          <w:szCs w:val="20"/>
          <w:lang w:val="id-ID" w:eastAsia="id-ID"/>
        </w:rPr>
        <w:t xml:space="preserve">batas wajar, </w:t>
      </w:r>
      <w:r w:rsidR="005B3F05" w:rsidRPr="000E7419">
        <w:rPr>
          <w:szCs w:val="20"/>
          <w:lang w:val="id-ID" w:eastAsia="id-ID"/>
        </w:rPr>
        <w:t xml:space="preserve">pada hal </w:t>
      </w:r>
      <w:r w:rsidR="001312C2" w:rsidRPr="000E7419">
        <w:rPr>
          <w:szCs w:val="20"/>
          <w:lang w:val="id-ID" w:eastAsia="id-ID"/>
        </w:rPr>
        <w:t xml:space="preserve"> saat ini </w:t>
      </w:r>
      <w:r w:rsidR="005B3F05" w:rsidRPr="000E7419">
        <w:rPr>
          <w:szCs w:val="20"/>
          <w:lang w:val="id-ID" w:eastAsia="id-ID"/>
        </w:rPr>
        <w:t>k</w:t>
      </w:r>
      <w:r w:rsidR="007038B3" w:rsidRPr="000E7419">
        <w:rPr>
          <w:szCs w:val="20"/>
          <w:lang w:val="id-ID" w:eastAsia="id-ID"/>
        </w:rPr>
        <w:t xml:space="preserve">ota Jambi </w:t>
      </w:r>
      <w:r w:rsidR="005B3F05" w:rsidRPr="000E7419">
        <w:rPr>
          <w:szCs w:val="20"/>
          <w:lang w:val="id-ID" w:eastAsia="id-ID"/>
        </w:rPr>
        <w:t xml:space="preserve"> sudah termasuk </w:t>
      </w:r>
      <w:r w:rsidR="004F301B" w:rsidRPr="000E7419">
        <w:rPr>
          <w:szCs w:val="20"/>
          <w:lang w:val="id-ID" w:eastAsia="id-ID"/>
        </w:rPr>
        <w:t xml:space="preserve">ke dalam kriteri </w:t>
      </w:r>
      <w:r w:rsidR="005B3F05" w:rsidRPr="000E7419">
        <w:rPr>
          <w:szCs w:val="20"/>
          <w:lang w:val="id-ID" w:eastAsia="id-ID"/>
        </w:rPr>
        <w:t>Zona merah</w:t>
      </w:r>
      <w:r w:rsidR="001312C2" w:rsidRPr="000E7419">
        <w:rPr>
          <w:szCs w:val="20"/>
          <w:lang w:val="id-ID" w:eastAsia="id-ID"/>
        </w:rPr>
        <w:t xml:space="preserve"> atau beresiko tinggi</w:t>
      </w:r>
      <w:r w:rsidR="005B3F05" w:rsidRPr="000E7419">
        <w:rPr>
          <w:szCs w:val="20"/>
          <w:lang w:val="id-ID" w:eastAsia="id-ID"/>
        </w:rPr>
        <w:t>.</w:t>
      </w:r>
      <w:r w:rsidR="001312C2" w:rsidRPr="000E7419">
        <w:rPr>
          <w:szCs w:val="20"/>
          <w:lang w:val="id-ID" w:eastAsia="id-ID"/>
        </w:rPr>
        <w:t xml:space="preserve"> </w:t>
      </w:r>
      <w:r w:rsidR="0010778D" w:rsidRPr="000E7419">
        <w:rPr>
          <w:szCs w:val="20"/>
          <w:lang w:val="id-ID" w:eastAsia="id-ID"/>
        </w:rPr>
        <w:t xml:space="preserve">Menurut BNPB (2020) bahwa pada kategori </w:t>
      </w:r>
      <w:r w:rsidR="00B57038" w:rsidRPr="000E7419">
        <w:rPr>
          <w:szCs w:val="20"/>
          <w:lang w:val="id-ID" w:eastAsia="id-ID"/>
        </w:rPr>
        <w:t xml:space="preserve">zona merah </w:t>
      </w:r>
      <w:r w:rsidR="0010778D" w:rsidRPr="000E7419">
        <w:rPr>
          <w:szCs w:val="20"/>
          <w:lang w:val="id-ID" w:eastAsia="id-ID"/>
        </w:rPr>
        <w:t xml:space="preserve">ini </w:t>
      </w:r>
      <w:r w:rsidR="00B57038" w:rsidRPr="000E7419">
        <w:rPr>
          <w:szCs w:val="20"/>
          <w:lang w:val="id-ID" w:eastAsia="id-ID"/>
        </w:rPr>
        <w:t xml:space="preserve">artinya </w:t>
      </w:r>
      <w:r w:rsidR="0010778D" w:rsidRPr="000E7419">
        <w:rPr>
          <w:szCs w:val="20"/>
          <w:lang w:val="id-ID" w:eastAsia="id-ID"/>
        </w:rPr>
        <w:t xml:space="preserve">penyebaran </w:t>
      </w:r>
      <w:r w:rsidR="0010778D" w:rsidRPr="000E7419">
        <w:rPr>
          <w:i/>
          <w:szCs w:val="20"/>
          <w:lang w:val="id-ID" w:eastAsia="id-ID"/>
        </w:rPr>
        <w:t>COVID-19</w:t>
      </w:r>
      <w:r w:rsidR="0010778D" w:rsidRPr="000E7419">
        <w:rPr>
          <w:szCs w:val="20"/>
          <w:lang w:val="id-ID" w:eastAsia="id-ID"/>
        </w:rPr>
        <w:t xml:space="preserve"> sudah pada taraf  tidak terkendali, yaitu terjadi transmisi lokal secara cepat dan banyak muncul kluster-kluster baru.</w:t>
      </w:r>
    </w:p>
    <w:p w:rsidR="00CF57E8" w:rsidRPr="000E7419" w:rsidRDefault="00CF57E8" w:rsidP="001312C2">
      <w:pPr>
        <w:tabs>
          <w:tab w:val="clear" w:pos="1985"/>
          <w:tab w:val="clear" w:pos="4253"/>
        </w:tabs>
        <w:autoSpaceDE w:val="0"/>
        <w:autoSpaceDN w:val="0"/>
        <w:adjustRightInd w:val="0"/>
        <w:spacing w:after="0"/>
        <w:ind w:firstLine="709"/>
        <w:contextualSpacing w:val="0"/>
        <w:rPr>
          <w:szCs w:val="20"/>
          <w:lang w:val="id-ID" w:eastAsia="id-ID"/>
        </w:rPr>
      </w:pPr>
      <w:r w:rsidRPr="000E7419">
        <w:rPr>
          <w:szCs w:val="20"/>
          <w:lang w:val="id-ID" w:eastAsia="id-ID"/>
        </w:rPr>
        <w:t xml:space="preserve">Berdasarkan </w:t>
      </w:r>
      <w:r w:rsidR="00CD2819" w:rsidRPr="000E7419">
        <w:rPr>
          <w:szCs w:val="20"/>
          <w:lang w:val="id-ID" w:eastAsia="id-ID"/>
        </w:rPr>
        <w:t xml:space="preserve">deskripsi </w:t>
      </w:r>
      <w:r w:rsidRPr="000E7419">
        <w:rPr>
          <w:szCs w:val="20"/>
          <w:lang w:val="id-ID" w:eastAsia="id-ID"/>
        </w:rPr>
        <w:t>permasalahan yang</w:t>
      </w:r>
      <w:r w:rsidR="00CD2819" w:rsidRPr="000E7419">
        <w:rPr>
          <w:szCs w:val="20"/>
          <w:lang w:val="id-ID" w:eastAsia="id-ID"/>
        </w:rPr>
        <w:t xml:space="preserve"> </w:t>
      </w:r>
      <w:r w:rsidRPr="000E7419">
        <w:rPr>
          <w:szCs w:val="20"/>
          <w:lang w:val="id-ID" w:eastAsia="id-ID"/>
        </w:rPr>
        <w:t>dihadapi masyarakat maka solusi yang dapat ditawarkan untuk</w:t>
      </w:r>
      <w:r w:rsidR="00CD2819" w:rsidRPr="000E7419">
        <w:rPr>
          <w:szCs w:val="20"/>
          <w:lang w:val="id-ID" w:eastAsia="id-ID"/>
        </w:rPr>
        <w:t xml:space="preserve"> </w:t>
      </w:r>
      <w:r w:rsidRPr="000E7419">
        <w:rPr>
          <w:szCs w:val="20"/>
          <w:lang w:val="id-ID" w:eastAsia="id-ID"/>
        </w:rPr>
        <w:t xml:space="preserve">penyelesaiannya adalah perlu adanya pendekatan melalui penyuluhan </w:t>
      </w:r>
      <w:r w:rsidR="0037291C" w:rsidRPr="000E7419">
        <w:rPr>
          <w:szCs w:val="20"/>
          <w:lang w:val="id-ID" w:eastAsia="id-ID"/>
        </w:rPr>
        <w:t xml:space="preserve">dan pendampingan </w:t>
      </w:r>
      <w:r w:rsidRPr="000E7419">
        <w:rPr>
          <w:szCs w:val="20"/>
          <w:lang w:val="id-ID" w:eastAsia="id-ID"/>
        </w:rPr>
        <w:t>mengenai</w:t>
      </w:r>
      <w:r w:rsidR="00CD2819" w:rsidRPr="000E7419">
        <w:rPr>
          <w:szCs w:val="20"/>
          <w:lang w:val="id-ID" w:eastAsia="id-ID"/>
        </w:rPr>
        <w:t xml:space="preserve"> </w:t>
      </w:r>
      <w:r w:rsidRPr="000E7419">
        <w:rPr>
          <w:szCs w:val="20"/>
          <w:lang w:val="id-ID" w:eastAsia="id-ID"/>
        </w:rPr>
        <w:t xml:space="preserve">pengertian dan implementasi </w:t>
      </w:r>
      <w:r w:rsidR="0037291C" w:rsidRPr="000E7419">
        <w:rPr>
          <w:szCs w:val="20"/>
          <w:lang w:val="id-ID" w:eastAsia="id-ID"/>
        </w:rPr>
        <w:t>terkait fase</w:t>
      </w:r>
      <w:r w:rsidRPr="000E7419">
        <w:rPr>
          <w:szCs w:val="20"/>
          <w:lang w:val="id-ID" w:eastAsia="id-ID"/>
        </w:rPr>
        <w:t xml:space="preserve"> “</w:t>
      </w:r>
      <w:r w:rsidRPr="000E7419">
        <w:rPr>
          <w:i/>
          <w:iCs/>
          <w:szCs w:val="20"/>
          <w:lang w:val="id-ID" w:eastAsia="id-ID"/>
        </w:rPr>
        <w:t>New Normal</w:t>
      </w:r>
      <w:r w:rsidRPr="000E7419">
        <w:rPr>
          <w:szCs w:val="20"/>
          <w:lang w:val="id-ID" w:eastAsia="id-ID"/>
        </w:rPr>
        <w:t>” agar mereka dapat</w:t>
      </w:r>
      <w:r w:rsidR="00CD2819" w:rsidRPr="000E7419">
        <w:rPr>
          <w:szCs w:val="20"/>
          <w:lang w:val="id-ID" w:eastAsia="id-ID"/>
        </w:rPr>
        <w:t xml:space="preserve"> </w:t>
      </w:r>
      <w:r w:rsidRPr="000E7419">
        <w:rPr>
          <w:szCs w:val="20"/>
          <w:lang w:val="id-ID" w:eastAsia="id-ID"/>
        </w:rPr>
        <w:t>memiliki pemahaman</w:t>
      </w:r>
      <w:r w:rsidR="00FE34AD" w:rsidRPr="000E7419">
        <w:rPr>
          <w:szCs w:val="20"/>
          <w:lang w:val="id-ID" w:eastAsia="id-ID"/>
        </w:rPr>
        <w:t xml:space="preserve"> dan berperilaku</w:t>
      </w:r>
      <w:r w:rsidRPr="000E7419">
        <w:rPr>
          <w:szCs w:val="20"/>
          <w:lang w:val="id-ID" w:eastAsia="id-ID"/>
        </w:rPr>
        <w:t xml:space="preserve"> yang benar dan aman dalam aktivitas kehidupan sehari-hari.</w:t>
      </w:r>
    </w:p>
    <w:p w:rsidR="00411AF7" w:rsidRPr="000E7419" w:rsidRDefault="00411AF7" w:rsidP="00EF7E03">
      <w:pPr>
        <w:tabs>
          <w:tab w:val="clear" w:pos="1985"/>
          <w:tab w:val="clear" w:pos="4253"/>
        </w:tabs>
        <w:autoSpaceDE w:val="0"/>
        <w:autoSpaceDN w:val="0"/>
        <w:adjustRightInd w:val="0"/>
        <w:ind w:firstLine="709"/>
        <w:contextualSpacing w:val="0"/>
        <w:rPr>
          <w:szCs w:val="20"/>
          <w:lang w:val="id-ID" w:eastAsia="id-ID"/>
        </w:rPr>
      </w:pPr>
    </w:p>
    <w:p w:rsidR="0044786B" w:rsidRPr="000E7419" w:rsidRDefault="00952B00" w:rsidP="00EF7E03">
      <w:pPr>
        <w:pStyle w:val="Heading5"/>
        <w:rPr>
          <w:lang w:val="id-ID"/>
        </w:rPr>
      </w:pPr>
      <w:r w:rsidRPr="000E7419">
        <w:rPr>
          <w:lang w:val="id-ID"/>
        </w:rPr>
        <w:t>METO</w:t>
      </w:r>
      <w:r w:rsidR="00015B31" w:rsidRPr="000E7419">
        <w:rPr>
          <w:lang w:val="id-ID"/>
        </w:rPr>
        <w:t>d</w:t>
      </w:r>
      <w:r w:rsidR="00982149" w:rsidRPr="000E7419">
        <w:t>E</w:t>
      </w:r>
    </w:p>
    <w:p w:rsidR="008A043F" w:rsidRPr="000E7419" w:rsidRDefault="008E10B7" w:rsidP="00036A86">
      <w:pPr>
        <w:tabs>
          <w:tab w:val="clear" w:pos="1985"/>
          <w:tab w:val="clear" w:pos="4253"/>
        </w:tabs>
        <w:autoSpaceDE w:val="0"/>
        <w:autoSpaceDN w:val="0"/>
        <w:adjustRightInd w:val="0"/>
        <w:spacing w:after="0"/>
        <w:ind w:firstLine="709"/>
        <w:contextualSpacing w:val="0"/>
        <w:rPr>
          <w:szCs w:val="20"/>
          <w:lang w:val="id-ID" w:eastAsia="id-ID"/>
        </w:rPr>
      </w:pPr>
      <w:r w:rsidRPr="000E7419">
        <w:rPr>
          <w:szCs w:val="20"/>
          <w:lang w:val="id-ID" w:eastAsia="id-ID"/>
        </w:rPr>
        <w:t>Pengabdian kepada masyarakat ini dilaksanakan di komplek perumahan Griya Aurduri Indah kelurahan Penyengat Rendah kecamatan Telanaipura kota Jambi</w:t>
      </w:r>
      <w:r w:rsidR="00E63457" w:rsidRPr="000E7419">
        <w:rPr>
          <w:szCs w:val="20"/>
          <w:lang w:val="id-ID" w:eastAsia="id-ID"/>
        </w:rPr>
        <w:t>. Wilayah ini</w:t>
      </w:r>
      <w:r w:rsidR="001D7F6D" w:rsidRPr="000E7419">
        <w:rPr>
          <w:szCs w:val="20"/>
          <w:lang w:val="id-ID" w:eastAsia="id-ID"/>
        </w:rPr>
        <w:t xml:space="preserve"> merupakan </w:t>
      </w:r>
      <w:r w:rsidR="00E63457" w:rsidRPr="000E7419">
        <w:rPr>
          <w:szCs w:val="20"/>
          <w:lang w:val="id-ID" w:eastAsia="id-ID"/>
        </w:rPr>
        <w:t>daerah</w:t>
      </w:r>
      <w:r w:rsidR="001D7F6D" w:rsidRPr="000E7419">
        <w:rPr>
          <w:szCs w:val="20"/>
          <w:lang w:val="id-ID" w:eastAsia="id-ID"/>
        </w:rPr>
        <w:t xml:space="preserve"> padat menduduk dan memiliki berbagai fasilitas umum memadai, sehingga menjadi pusat bertemu</w:t>
      </w:r>
      <w:r w:rsidR="00B57038" w:rsidRPr="000E7419">
        <w:rPr>
          <w:szCs w:val="20"/>
          <w:lang w:val="id-ID" w:eastAsia="id-ID"/>
        </w:rPr>
        <w:t xml:space="preserve"> atau berkumpulnya anggota masyarakat</w:t>
      </w:r>
      <w:r w:rsidR="001D7F6D" w:rsidRPr="000E7419">
        <w:rPr>
          <w:szCs w:val="20"/>
          <w:lang w:val="id-ID" w:eastAsia="id-ID"/>
        </w:rPr>
        <w:t xml:space="preserve"> dari berbagai daerah lain dengan demikian sangat potensial </w:t>
      </w:r>
      <w:r w:rsidR="00E63457" w:rsidRPr="000E7419">
        <w:rPr>
          <w:szCs w:val="20"/>
          <w:lang w:val="id-ID" w:eastAsia="id-ID"/>
        </w:rPr>
        <w:t xml:space="preserve">untuk </w:t>
      </w:r>
      <w:r w:rsidR="001D7F6D" w:rsidRPr="000E7419">
        <w:rPr>
          <w:szCs w:val="20"/>
          <w:lang w:val="id-ID" w:eastAsia="id-ID"/>
        </w:rPr>
        <w:t xml:space="preserve">terjadinya penyebaran dan penularan wabah </w:t>
      </w:r>
      <w:r w:rsidR="001D7F6D" w:rsidRPr="000E7419">
        <w:rPr>
          <w:i/>
          <w:szCs w:val="20"/>
          <w:lang w:val="id-ID" w:eastAsia="id-ID"/>
        </w:rPr>
        <w:t>COVID-19</w:t>
      </w:r>
      <w:r w:rsidR="001D7F6D" w:rsidRPr="000E7419">
        <w:rPr>
          <w:szCs w:val="20"/>
          <w:lang w:val="id-ID" w:eastAsia="id-ID"/>
        </w:rPr>
        <w:t xml:space="preserve"> yang sedang melanda di hampir seluruh wilayah Indonesia.</w:t>
      </w:r>
      <w:r w:rsidR="00036A86" w:rsidRPr="000E7419">
        <w:rPr>
          <w:szCs w:val="20"/>
          <w:lang w:val="id-ID" w:eastAsia="id-ID"/>
        </w:rPr>
        <w:t xml:space="preserve"> </w:t>
      </w:r>
    </w:p>
    <w:p w:rsidR="00EC656A" w:rsidRPr="000E7419" w:rsidRDefault="008A043F" w:rsidP="00036A86">
      <w:pPr>
        <w:tabs>
          <w:tab w:val="clear" w:pos="1985"/>
          <w:tab w:val="clear" w:pos="4253"/>
        </w:tabs>
        <w:autoSpaceDE w:val="0"/>
        <w:autoSpaceDN w:val="0"/>
        <w:adjustRightInd w:val="0"/>
        <w:spacing w:after="0"/>
        <w:ind w:firstLine="709"/>
        <w:contextualSpacing w:val="0"/>
        <w:rPr>
          <w:szCs w:val="20"/>
          <w:lang w:val="id-ID" w:eastAsia="id-ID"/>
        </w:rPr>
      </w:pPr>
      <w:r w:rsidRPr="000E7419">
        <w:rPr>
          <w:lang w:val="id-ID"/>
        </w:rPr>
        <w:t xml:space="preserve">Program pengabdian kepada masyarakat ini bertujuan untuk mengetahui sejauh mana kegiatan ini dimengerti, dipahami, dan dilaksanakan oleh masyarakat atau mitra di kelurahan Penyengat Rendah. Evaluasi dilakukan terhadap semua kegiatan mulai dari penyuluhan hingga </w:t>
      </w:r>
      <w:r w:rsidR="005C3E65" w:rsidRPr="000E7419">
        <w:rPr>
          <w:lang w:val="id-ID"/>
        </w:rPr>
        <w:t>penerapan</w:t>
      </w:r>
      <w:r w:rsidRPr="000E7419">
        <w:rPr>
          <w:lang w:val="id-ID"/>
        </w:rPr>
        <w:t xml:space="preserve"> protokol </w:t>
      </w:r>
      <w:r w:rsidRPr="000E7419">
        <w:rPr>
          <w:i/>
          <w:lang w:val="id-ID"/>
        </w:rPr>
        <w:t>COVID-19</w:t>
      </w:r>
      <w:r w:rsidRPr="000E7419">
        <w:rPr>
          <w:lang w:val="id-ID"/>
        </w:rPr>
        <w:t xml:space="preserve"> sesuai bahan dan peralatan yang diberikan, bahkan mungkin mereka juga akan terinisiasi untuk pengadaannya secara mandiri atau gotong royong. Mekanisme pelaksanaan evaluasi dilakukan melalui beberapa tahapan, yaitu: (1) Sebelum dilakukan sosialisasi, dengan diberikan kuesioner tentang protokol kesehatan di fase </w:t>
      </w:r>
      <w:r w:rsidRPr="000E7419">
        <w:rPr>
          <w:i/>
          <w:lang w:val="id-ID"/>
        </w:rPr>
        <w:t xml:space="preserve">New Normal </w:t>
      </w:r>
      <w:r w:rsidRPr="000E7419">
        <w:rPr>
          <w:lang w:val="id-ID"/>
        </w:rPr>
        <w:t xml:space="preserve">untuk diisi oleh peserta, (2) Setelah selesai sosialisasi diberikan kuesioner yang sama untuk diisi oleh peserta, dan (3) dilakukan pemantauan pelaksanaan protokol </w:t>
      </w:r>
      <w:r w:rsidRPr="000E7419">
        <w:rPr>
          <w:i/>
          <w:lang w:val="id-ID"/>
        </w:rPr>
        <w:t>COVID-19</w:t>
      </w:r>
      <w:r w:rsidRPr="000E7419">
        <w:rPr>
          <w:lang w:val="id-ID"/>
        </w:rPr>
        <w:t xml:space="preserve"> selama 2 minggu sejak setelah selasai dilakukan sosialisasi. </w:t>
      </w:r>
      <w:r w:rsidR="00EC656A" w:rsidRPr="000E7419">
        <w:rPr>
          <w:szCs w:val="20"/>
          <w:lang w:val="id-ID" w:eastAsia="id-ID"/>
        </w:rPr>
        <w:t xml:space="preserve">Kegiatan </w:t>
      </w:r>
      <w:r w:rsidR="005C3E65" w:rsidRPr="000E7419">
        <w:rPr>
          <w:szCs w:val="20"/>
          <w:lang w:val="id-ID" w:eastAsia="id-ID"/>
        </w:rPr>
        <w:t>pengabdian kepada masyarakat</w:t>
      </w:r>
      <w:r w:rsidR="00EC656A" w:rsidRPr="000E7419">
        <w:rPr>
          <w:szCs w:val="20"/>
          <w:lang w:val="id-ID" w:eastAsia="id-ID"/>
        </w:rPr>
        <w:t xml:space="preserve"> dilaksanakan pada bulan</w:t>
      </w:r>
      <w:r w:rsidR="00036A86" w:rsidRPr="000E7419">
        <w:rPr>
          <w:szCs w:val="20"/>
          <w:lang w:val="id-ID" w:eastAsia="id-ID"/>
        </w:rPr>
        <w:t xml:space="preserve"> </w:t>
      </w:r>
      <w:r w:rsidR="00F062F3" w:rsidRPr="000E7419">
        <w:rPr>
          <w:szCs w:val="20"/>
          <w:lang w:val="id-ID" w:eastAsia="id-ID"/>
        </w:rPr>
        <w:t>Oktober</w:t>
      </w:r>
      <w:r w:rsidR="003341E3" w:rsidRPr="000E7419">
        <w:rPr>
          <w:szCs w:val="20"/>
          <w:lang w:val="id-ID" w:eastAsia="id-ID"/>
        </w:rPr>
        <w:t xml:space="preserve"> hingga Desember 2020.</w:t>
      </w:r>
    </w:p>
    <w:p w:rsidR="00197F0C" w:rsidRPr="000E7419" w:rsidRDefault="005A13E0" w:rsidP="00EF7E03">
      <w:pPr>
        <w:tabs>
          <w:tab w:val="clear" w:pos="1985"/>
          <w:tab w:val="clear" w:pos="4253"/>
        </w:tabs>
        <w:autoSpaceDE w:val="0"/>
        <w:autoSpaceDN w:val="0"/>
        <w:adjustRightInd w:val="0"/>
        <w:ind w:firstLine="709"/>
        <w:contextualSpacing w:val="0"/>
        <w:rPr>
          <w:szCs w:val="20"/>
          <w:lang w:val="id-ID" w:eastAsia="id-ID"/>
        </w:rPr>
      </w:pPr>
      <w:r w:rsidRPr="000E7419">
        <w:rPr>
          <w:szCs w:val="20"/>
          <w:lang w:val="id-ID" w:eastAsia="id-ID"/>
        </w:rPr>
        <w:t xml:space="preserve">Metode pelaksanaan </w:t>
      </w:r>
      <w:r w:rsidR="00B36C3D" w:rsidRPr="000E7419">
        <w:rPr>
          <w:szCs w:val="20"/>
          <w:lang w:val="id-ID" w:eastAsia="id-ID"/>
        </w:rPr>
        <w:t>p</w:t>
      </w:r>
      <w:r w:rsidR="001A2DC8" w:rsidRPr="000E7419">
        <w:rPr>
          <w:szCs w:val="20"/>
          <w:lang w:val="id-ID" w:eastAsia="id-ID"/>
        </w:rPr>
        <w:t xml:space="preserve">engabdian kepada masayarakat ini dilakukan dengan pendekatan </w:t>
      </w:r>
      <w:r w:rsidR="001A2DC8" w:rsidRPr="000E7419">
        <w:rPr>
          <w:i/>
          <w:iCs/>
          <w:szCs w:val="20"/>
          <w:lang w:val="id-ID" w:eastAsia="id-ID"/>
        </w:rPr>
        <w:t xml:space="preserve">Partisipatory Rural Approach </w:t>
      </w:r>
      <w:r w:rsidR="001A2DC8" w:rsidRPr="000E7419">
        <w:rPr>
          <w:szCs w:val="20"/>
          <w:lang w:val="id-ID" w:eastAsia="id-ID"/>
        </w:rPr>
        <w:t xml:space="preserve">(RPA) yaitu melibatkan masyarakat sebagai partisipan aktif dalam kegiatan, sehingga materi yang telah disampaikan dapat dipahami dan dilaksanakan secara berkelanjutan dalam kehidupan sehari-hari terkait protokol kesehatan untuk mencegah dan memutuskan rantai penyebaran dan penularan wabah </w:t>
      </w:r>
      <w:r w:rsidR="001A2DC8" w:rsidRPr="000E7419">
        <w:rPr>
          <w:i/>
          <w:szCs w:val="20"/>
          <w:lang w:val="id-ID" w:eastAsia="id-ID"/>
        </w:rPr>
        <w:t>COVID-19</w:t>
      </w:r>
      <w:r w:rsidR="001A2DC8" w:rsidRPr="000E7419">
        <w:rPr>
          <w:szCs w:val="20"/>
          <w:lang w:val="id-ID" w:eastAsia="id-ID"/>
        </w:rPr>
        <w:t xml:space="preserve"> selama fase “</w:t>
      </w:r>
      <w:r w:rsidR="001A2DC8" w:rsidRPr="000E7419">
        <w:rPr>
          <w:i/>
          <w:iCs/>
          <w:szCs w:val="20"/>
          <w:lang w:val="id-ID" w:eastAsia="id-ID"/>
        </w:rPr>
        <w:t>New Normal</w:t>
      </w:r>
      <w:r w:rsidR="001A2DC8" w:rsidRPr="000E7419">
        <w:rPr>
          <w:szCs w:val="20"/>
          <w:lang w:val="id-ID" w:eastAsia="id-ID"/>
        </w:rPr>
        <w:t xml:space="preserve">”. Kelebihan metode RPA ini adalah masyarakat (mitra) sebagai subjek yang berperan aktif, dan tim </w:t>
      </w:r>
      <w:r w:rsidR="00B36C3D" w:rsidRPr="000E7419">
        <w:rPr>
          <w:szCs w:val="20"/>
          <w:lang w:val="id-ID" w:eastAsia="id-ID"/>
        </w:rPr>
        <w:t>pengabdian kepada masyarakat</w:t>
      </w:r>
      <w:r w:rsidR="001A2DC8" w:rsidRPr="000E7419">
        <w:rPr>
          <w:szCs w:val="20"/>
          <w:lang w:val="id-ID" w:eastAsia="id-ID"/>
        </w:rPr>
        <w:t xml:space="preserve"> sebagai fasilitator yang memberikan pemahaman dan inisiasi berupa bahan dan peralatan sederhana untuk penerapan protokol kesehatan.</w:t>
      </w:r>
      <w:r w:rsidR="00D67AB9" w:rsidRPr="000E7419">
        <w:rPr>
          <w:szCs w:val="20"/>
          <w:lang w:val="id-ID" w:eastAsia="id-ID"/>
        </w:rPr>
        <w:t xml:space="preserve"> </w:t>
      </w:r>
      <w:r w:rsidR="00B50E4B" w:rsidRPr="000E7419">
        <w:rPr>
          <w:szCs w:val="20"/>
          <w:lang w:val="id-ID"/>
        </w:rPr>
        <w:t xml:space="preserve">Tim pelaksana </w:t>
      </w:r>
      <w:r w:rsidR="00B36C3D" w:rsidRPr="000E7419">
        <w:rPr>
          <w:szCs w:val="20"/>
          <w:lang w:val="id-ID"/>
        </w:rPr>
        <w:t>p</w:t>
      </w:r>
      <w:r w:rsidR="00B50E4B" w:rsidRPr="000E7419">
        <w:rPr>
          <w:szCs w:val="20"/>
          <w:lang w:val="id-ID"/>
        </w:rPr>
        <w:t xml:space="preserve">engabdian </w:t>
      </w:r>
      <w:r w:rsidR="00F32C3D" w:rsidRPr="000E7419">
        <w:rPr>
          <w:szCs w:val="20"/>
          <w:lang w:val="id-ID"/>
        </w:rPr>
        <w:t xml:space="preserve">kepada </w:t>
      </w:r>
      <w:r w:rsidR="00B36C3D" w:rsidRPr="000E7419">
        <w:rPr>
          <w:szCs w:val="20"/>
          <w:lang w:val="id-ID"/>
        </w:rPr>
        <w:t>m</w:t>
      </w:r>
      <w:r w:rsidR="00F32C3D" w:rsidRPr="000E7419">
        <w:rPr>
          <w:szCs w:val="20"/>
          <w:lang w:val="id-ID"/>
        </w:rPr>
        <w:t xml:space="preserve">asyarakat </w:t>
      </w:r>
      <w:r w:rsidR="00B50E4B" w:rsidRPr="000E7419">
        <w:rPr>
          <w:szCs w:val="20"/>
          <w:lang w:val="id-ID"/>
        </w:rPr>
        <w:t xml:space="preserve">terdiri dari </w:t>
      </w:r>
      <w:r w:rsidR="00F32C3D" w:rsidRPr="000E7419">
        <w:rPr>
          <w:szCs w:val="20"/>
          <w:lang w:val="id-ID"/>
        </w:rPr>
        <w:t>lima</w:t>
      </w:r>
      <w:r w:rsidR="00B50E4B" w:rsidRPr="000E7419">
        <w:rPr>
          <w:szCs w:val="20"/>
          <w:lang w:val="id-ID"/>
        </w:rPr>
        <w:t xml:space="preserve"> dosen universitas Jambi dari berbagai disiplin bidang ilmu, dan sebagai narasumber </w:t>
      </w:r>
      <w:r w:rsidR="00F32C3D" w:rsidRPr="000E7419">
        <w:rPr>
          <w:szCs w:val="20"/>
          <w:lang w:val="id-ID"/>
        </w:rPr>
        <w:t xml:space="preserve">adalah </w:t>
      </w:r>
      <w:r w:rsidR="00B50E4B" w:rsidRPr="000E7419">
        <w:rPr>
          <w:szCs w:val="20"/>
          <w:lang w:val="id-ID"/>
        </w:rPr>
        <w:t>seorang dokter yang juga sebagai dosen</w:t>
      </w:r>
      <w:r w:rsidR="00F32C3D" w:rsidRPr="000E7419">
        <w:rPr>
          <w:szCs w:val="20"/>
          <w:lang w:val="id-ID"/>
        </w:rPr>
        <w:t xml:space="preserve"> Fakutas Kedokteran dan Ilmu Kesehatan Universitas Jambi</w:t>
      </w:r>
      <w:r w:rsidR="00B50E4B" w:rsidRPr="000E7419">
        <w:rPr>
          <w:szCs w:val="20"/>
          <w:lang w:val="id-ID"/>
        </w:rPr>
        <w:t>.</w:t>
      </w:r>
      <w:r w:rsidR="00F32C3D" w:rsidRPr="000E7419">
        <w:rPr>
          <w:szCs w:val="20"/>
          <w:lang w:val="id-ID"/>
        </w:rPr>
        <w:t xml:space="preserve"> Selanjutnya bertindak sebagai mitra adalah k</w:t>
      </w:r>
      <w:r w:rsidR="00F32C3D" w:rsidRPr="000E7419">
        <w:rPr>
          <w:szCs w:val="20"/>
          <w:lang w:val="id-ID" w:eastAsia="id-ID"/>
        </w:rPr>
        <w:t xml:space="preserve">etua II BKM Al-Munawwaroh dan ketua RT 20 di kelurahan Penyengat Rendah. Adapun peserta pengabdian kepada masyarakat </w:t>
      </w:r>
      <w:r w:rsidR="00036A86" w:rsidRPr="000E7419">
        <w:rPr>
          <w:szCs w:val="20"/>
          <w:lang w:val="id-ID" w:eastAsia="id-ID"/>
        </w:rPr>
        <w:t xml:space="preserve">adalah </w:t>
      </w:r>
      <w:r w:rsidR="00F32C3D" w:rsidRPr="000E7419">
        <w:rPr>
          <w:szCs w:val="20"/>
          <w:lang w:val="id-ID" w:eastAsia="id-ID"/>
        </w:rPr>
        <w:t xml:space="preserve">warga setempat </w:t>
      </w:r>
      <w:r w:rsidR="00036A86" w:rsidRPr="000E7419">
        <w:rPr>
          <w:szCs w:val="20"/>
          <w:lang w:val="id-ID" w:eastAsia="id-ID"/>
        </w:rPr>
        <w:t>di kelurahan tersebut.</w:t>
      </w:r>
      <w:r w:rsidR="00C360DF" w:rsidRPr="000E7419">
        <w:rPr>
          <w:szCs w:val="20"/>
          <w:lang w:val="id-ID" w:eastAsia="id-ID"/>
        </w:rPr>
        <w:t xml:space="preserve"> </w:t>
      </w:r>
      <w:r w:rsidR="00053AC2" w:rsidRPr="000E7419">
        <w:rPr>
          <w:szCs w:val="20"/>
          <w:lang w:val="id-ID" w:eastAsia="id-ID"/>
        </w:rPr>
        <w:t>Instrumen yang digunakan untuk pengukuran atau</w:t>
      </w:r>
      <w:r w:rsidR="00197F0C" w:rsidRPr="000E7419">
        <w:rPr>
          <w:szCs w:val="20"/>
          <w:lang w:val="id-ID" w:eastAsia="id-ID"/>
        </w:rPr>
        <w:t xml:space="preserve"> kriteria penilaian terhadap pemahaman protokol kesehatan </w:t>
      </w:r>
      <w:r w:rsidR="00197F0C" w:rsidRPr="000E7419">
        <w:rPr>
          <w:i/>
          <w:szCs w:val="20"/>
          <w:lang w:val="id-ID" w:eastAsia="id-ID"/>
        </w:rPr>
        <w:t>COVID-19</w:t>
      </w:r>
      <w:r w:rsidR="00197F0C" w:rsidRPr="000E7419">
        <w:rPr>
          <w:szCs w:val="20"/>
          <w:lang w:val="id-ID" w:eastAsia="id-ID"/>
        </w:rPr>
        <w:t xml:space="preserve"> digunakan analogi</w:t>
      </w:r>
      <w:r w:rsidR="006E3FDB" w:rsidRPr="000E7419">
        <w:rPr>
          <w:szCs w:val="20"/>
          <w:lang w:val="id-ID" w:eastAsia="id-ID"/>
        </w:rPr>
        <w:t xml:space="preserve"> rentang skor</w:t>
      </w:r>
      <w:r w:rsidR="00197F0C" w:rsidRPr="000E7419">
        <w:rPr>
          <w:szCs w:val="20"/>
          <w:lang w:val="id-ID" w:eastAsia="id-ID"/>
        </w:rPr>
        <w:t xml:space="preserve"> </w:t>
      </w:r>
      <w:r w:rsidR="00CD618A" w:rsidRPr="000E7419">
        <w:rPr>
          <w:szCs w:val="20"/>
          <w:lang w:val="id-ID" w:eastAsia="id-ID"/>
        </w:rPr>
        <w:t>berdasarkan</w:t>
      </w:r>
      <w:r w:rsidR="00197F0C" w:rsidRPr="000E7419">
        <w:rPr>
          <w:szCs w:val="20"/>
          <w:lang w:val="id-ID" w:eastAsia="id-ID"/>
        </w:rPr>
        <w:t xml:space="preserve"> hasil penelitian</w:t>
      </w:r>
      <w:r w:rsidR="00197F0C" w:rsidRPr="000E7419">
        <w:rPr>
          <w:noProof/>
          <w:lang w:val="id-ID" w:eastAsia="id-ID"/>
        </w:rPr>
        <w:t xml:space="preserve"> Sari </w:t>
      </w:r>
      <w:r w:rsidR="00197F0C" w:rsidRPr="000E7419">
        <w:rPr>
          <w:i/>
          <w:noProof/>
          <w:lang w:val="id-ID" w:eastAsia="id-ID"/>
        </w:rPr>
        <w:t>et al</w:t>
      </w:r>
      <w:r w:rsidR="00197F0C" w:rsidRPr="000E7419">
        <w:rPr>
          <w:noProof/>
          <w:lang w:val="id-ID" w:eastAsia="id-ID"/>
        </w:rPr>
        <w:t>. (2015)</w:t>
      </w:r>
      <w:r w:rsidR="00197F0C" w:rsidRPr="000E7419">
        <w:rPr>
          <w:szCs w:val="20"/>
          <w:lang w:val="id-ID" w:eastAsia="id-ID"/>
        </w:rPr>
        <w:t xml:space="preserve"> </w:t>
      </w:r>
      <w:r w:rsidR="00CD618A" w:rsidRPr="000E7419">
        <w:rPr>
          <w:szCs w:val="20"/>
          <w:lang w:val="id-ID" w:eastAsia="id-ID"/>
        </w:rPr>
        <w:t xml:space="preserve">mengenai belajar siswa, yaitu </w:t>
      </w:r>
      <w:r w:rsidR="00197F0C" w:rsidRPr="000E7419">
        <w:rPr>
          <w:szCs w:val="20"/>
          <w:lang w:val="id-ID" w:eastAsia="id-ID"/>
        </w:rPr>
        <w:t>sebagai berikut</w:t>
      </w:r>
      <w:r w:rsidR="00CD618A" w:rsidRPr="000E7419">
        <w:rPr>
          <w:szCs w:val="20"/>
          <w:lang w:val="id-ID" w:eastAsia="id-ID"/>
        </w:rPr>
        <w:t>:</w:t>
      </w:r>
    </w:p>
    <w:p w:rsidR="00CD618A" w:rsidRPr="000E7419" w:rsidRDefault="00CD618A" w:rsidP="00EF7E03">
      <w:pPr>
        <w:contextualSpacing w:val="0"/>
        <w:rPr>
          <w:noProof/>
          <w:lang w:val="id-ID" w:eastAsia="id-ID"/>
        </w:rPr>
      </w:pPr>
      <w:r w:rsidRPr="000E7419">
        <w:rPr>
          <w:noProof/>
          <w:lang w:val="id-ID" w:eastAsia="id-ID"/>
        </w:rPr>
        <w:t>Tabel 1. Kriteria pemahaman terhadap protokol kesehatan COVID-19</w:t>
      </w:r>
    </w:p>
    <w:tbl>
      <w:tblPr>
        <w:tblW w:w="9213" w:type="dxa"/>
        <w:tblInd w:w="534" w:type="dxa"/>
        <w:tblLook w:val="04A0" w:firstRow="1" w:lastRow="0" w:firstColumn="1" w:lastColumn="0" w:noHBand="0" w:noVBand="1"/>
      </w:tblPr>
      <w:tblGrid>
        <w:gridCol w:w="709"/>
        <w:gridCol w:w="3827"/>
        <w:gridCol w:w="4677"/>
      </w:tblGrid>
      <w:tr w:rsidR="00F443D5" w:rsidRPr="000E7419" w:rsidTr="007949EB">
        <w:tc>
          <w:tcPr>
            <w:tcW w:w="709" w:type="dxa"/>
            <w:tcBorders>
              <w:top w:val="single" w:sz="4" w:space="0" w:color="auto"/>
              <w:bottom w:val="single" w:sz="4" w:space="0" w:color="auto"/>
            </w:tcBorders>
            <w:shd w:val="clear" w:color="auto" w:fill="auto"/>
          </w:tcPr>
          <w:p w:rsidR="00CD618A" w:rsidRPr="000E7419" w:rsidRDefault="00CD618A" w:rsidP="007949EB">
            <w:pPr>
              <w:spacing w:after="0"/>
              <w:ind w:firstLine="0"/>
              <w:jc w:val="center"/>
              <w:rPr>
                <w:noProof/>
                <w:szCs w:val="20"/>
                <w:lang w:val="id-ID" w:eastAsia="id-ID"/>
              </w:rPr>
            </w:pPr>
            <w:r w:rsidRPr="000E7419">
              <w:rPr>
                <w:noProof/>
                <w:szCs w:val="20"/>
                <w:lang w:val="id-ID" w:eastAsia="id-ID"/>
              </w:rPr>
              <w:t>No</w:t>
            </w:r>
          </w:p>
        </w:tc>
        <w:tc>
          <w:tcPr>
            <w:tcW w:w="3827" w:type="dxa"/>
            <w:tcBorders>
              <w:top w:val="single" w:sz="4" w:space="0" w:color="auto"/>
              <w:bottom w:val="single" w:sz="4" w:space="0" w:color="auto"/>
            </w:tcBorders>
            <w:shd w:val="clear" w:color="auto" w:fill="auto"/>
          </w:tcPr>
          <w:p w:rsidR="00CD618A" w:rsidRPr="000E7419" w:rsidRDefault="00CD618A" w:rsidP="007949EB">
            <w:pPr>
              <w:spacing w:after="0"/>
              <w:ind w:firstLine="0"/>
              <w:jc w:val="center"/>
              <w:rPr>
                <w:noProof/>
                <w:szCs w:val="20"/>
                <w:lang w:val="id-ID" w:eastAsia="id-ID"/>
              </w:rPr>
            </w:pPr>
            <w:r w:rsidRPr="000E7419">
              <w:rPr>
                <w:noProof/>
                <w:szCs w:val="20"/>
                <w:lang w:val="id-ID" w:eastAsia="id-ID"/>
              </w:rPr>
              <w:t>Kriteria Pemahaman</w:t>
            </w:r>
          </w:p>
        </w:tc>
        <w:tc>
          <w:tcPr>
            <w:tcW w:w="4677" w:type="dxa"/>
            <w:tcBorders>
              <w:top w:val="single" w:sz="4" w:space="0" w:color="auto"/>
              <w:bottom w:val="single" w:sz="4" w:space="0" w:color="auto"/>
            </w:tcBorders>
            <w:shd w:val="clear" w:color="auto" w:fill="auto"/>
          </w:tcPr>
          <w:p w:rsidR="00CD618A" w:rsidRPr="000E7419" w:rsidRDefault="00CD618A" w:rsidP="007949EB">
            <w:pPr>
              <w:tabs>
                <w:tab w:val="clear" w:pos="1985"/>
                <w:tab w:val="clear" w:pos="4253"/>
              </w:tabs>
              <w:spacing w:after="0"/>
              <w:ind w:firstLine="0"/>
              <w:jc w:val="center"/>
              <w:rPr>
                <w:noProof/>
                <w:szCs w:val="20"/>
                <w:lang w:val="id-ID" w:eastAsia="id-ID"/>
              </w:rPr>
            </w:pPr>
            <w:r w:rsidRPr="000E7419">
              <w:rPr>
                <w:noProof/>
                <w:szCs w:val="20"/>
                <w:lang w:val="id-ID" w:eastAsia="id-ID"/>
              </w:rPr>
              <w:t>Rentang Skor</w:t>
            </w:r>
          </w:p>
        </w:tc>
      </w:tr>
      <w:tr w:rsidR="00F443D5" w:rsidRPr="000E7419" w:rsidTr="007949EB">
        <w:tc>
          <w:tcPr>
            <w:tcW w:w="709" w:type="dxa"/>
            <w:tcBorders>
              <w:top w:val="single" w:sz="4" w:space="0" w:color="auto"/>
            </w:tcBorders>
            <w:shd w:val="clear" w:color="auto" w:fill="auto"/>
          </w:tcPr>
          <w:p w:rsidR="00CD618A" w:rsidRPr="000E7419" w:rsidRDefault="00CD618A" w:rsidP="00AC03F0">
            <w:pPr>
              <w:spacing w:after="0"/>
              <w:ind w:firstLine="0"/>
              <w:jc w:val="center"/>
              <w:rPr>
                <w:noProof/>
                <w:szCs w:val="20"/>
                <w:lang w:val="id-ID" w:eastAsia="id-ID"/>
              </w:rPr>
            </w:pPr>
            <w:r w:rsidRPr="000E7419">
              <w:rPr>
                <w:noProof/>
                <w:szCs w:val="20"/>
                <w:lang w:val="id-ID" w:eastAsia="id-ID"/>
              </w:rPr>
              <w:t>1</w:t>
            </w:r>
          </w:p>
        </w:tc>
        <w:tc>
          <w:tcPr>
            <w:tcW w:w="3827" w:type="dxa"/>
            <w:tcBorders>
              <w:top w:val="single" w:sz="4" w:space="0" w:color="auto"/>
            </w:tcBorders>
            <w:shd w:val="clear" w:color="auto" w:fill="auto"/>
          </w:tcPr>
          <w:p w:rsidR="00CD618A" w:rsidRPr="000E7419" w:rsidRDefault="00CD618A" w:rsidP="00AC03F0">
            <w:pPr>
              <w:spacing w:after="0"/>
              <w:ind w:firstLine="0"/>
              <w:rPr>
                <w:noProof/>
                <w:szCs w:val="20"/>
                <w:lang w:val="id-ID" w:eastAsia="id-ID"/>
              </w:rPr>
            </w:pPr>
            <w:r w:rsidRPr="000E7419">
              <w:rPr>
                <w:noProof/>
                <w:szCs w:val="20"/>
                <w:lang w:val="id-ID" w:eastAsia="id-ID"/>
              </w:rPr>
              <w:t>Sangat baik</w:t>
            </w:r>
          </w:p>
        </w:tc>
        <w:tc>
          <w:tcPr>
            <w:tcW w:w="4677" w:type="dxa"/>
            <w:tcBorders>
              <w:top w:val="single" w:sz="4" w:space="0" w:color="auto"/>
            </w:tcBorders>
            <w:shd w:val="clear" w:color="auto" w:fill="auto"/>
          </w:tcPr>
          <w:p w:rsidR="00CD618A" w:rsidRPr="000E7419" w:rsidRDefault="00CD618A" w:rsidP="007949EB">
            <w:pPr>
              <w:tabs>
                <w:tab w:val="clear" w:pos="4253"/>
              </w:tabs>
              <w:spacing w:after="0"/>
              <w:ind w:right="2018" w:firstLine="0"/>
              <w:jc w:val="right"/>
              <w:rPr>
                <w:noProof/>
                <w:szCs w:val="20"/>
                <w:lang w:val="id-ID" w:eastAsia="id-ID"/>
              </w:rPr>
            </w:pPr>
            <w:r w:rsidRPr="000E7419">
              <w:rPr>
                <w:noProof/>
                <w:szCs w:val="20"/>
                <w:lang w:val="id-ID" w:eastAsia="id-ID"/>
              </w:rPr>
              <w:t>80-100</w:t>
            </w:r>
          </w:p>
        </w:tc>
      </w:tr>
      <w:tr w:rsidR="00F443D5" w:rsidRPr="000E7419" w:rsidTr="007949EB">
        <w:tc>
          <w:tcPr>
            <w:tcW w:w="709" w:type="dxa"/>
            <w:shd w:val="clear" w:color="auto" w:fill="auto"/>
          </w:tcPr>
          <w:p w:rsidR="00CD618A" w:rsidRPr="000E7419" w:rsidRDefault="00CD618A" w:rsidP="00AC03F0">
            <w:pPr>
              <w:spacing w:after="0"/>
              <w:ind w:firstLine="0"/>
              <w:jc w:val="center"/>
              <w:rPr>
                <w:noProof/>
                <w:szCs w:val="20"/>
                <w:lang w:val="id-ID" w:eastAsia="id-ID"/>
              </w:rPr>
            </w:pPr>
            <w:r w:rsidRPr="000E7419">
              <w:rPr>
                <w:noProof/>
                <w:szCs w:val="20"/>
                <w:lang w:val="id-ID" w:eastAsia="id-ID"/>
              </w:rPr>
              <w:t>2</w:t>
            </w:r>
          </w:p>
        </w:tc>
        <w:tc>
          <w:tcPr>
            <w:tcW w:w="3827" w:type="dxa"/>
            <w:shd w:val="clear" w:color="auto" w:fill="auto"/>
          </w:tcPr>
          <w:p w:rsidR="00CD618A" w:rsidRPr="000E7419" w:rsidRDefault="00CD618A" w:rsidP="00AC03F0">
            <w:pPr>
              <w:spacing w:after="0"/>
              <w:ind w:firstLine="0"/>
              <w:rPr>
                <w:noProof/>
                <w:szCs w:val="20"/>
                <w:lang w:val="id-ID" w:eastAsia="id-ID"/>
              </w:rPr>
            </w:pPr>
            <w:r w:rsidRPr="000E7419">
              <w:rPr>
                <w:noProof/>
                <w:szCs w:val="20"/>
                <w:lang w:val="id-ID" w:eastAsia="id-ID"/>
              </w:rPr>
              <w:t>Baik</w:t>
            </w:r>
          </w:p>
        </w:tc>
        <w:tc>
          <w:tcPr>
            <w:tcW w:w="4677" w:type="dxa"/>
            <w:shd w:val="clear" w:color="auto" w:fill="auto"/>
          </w:tcPr>
          <w:p w:rsidR="00CD618A" w:rsidRPr="000E7419" w:rsidRDefault="00CD618A" w:rsidP="007949EB">
            <w:pPr>
              <w:tabs>
                <w:tab w:val="clear" w:pos="4253"/>
              </w:tabs>
              <w:spacing w:after="0"/>
              <w:ind w:right="2018" w:firstLine="0"/>
              <w:jc w:val="right"/>
              <w:rPr>
                <w:noProof/>
                <w:szCs w:val="20"/>
                <w:lang w:val="id-ID" w:eastAsia="id-ID"/>
              </w:rPr>
            </w:pPr>
            <w:r w:rsidRPr="000E7419">
              <w:rPr>
                <w:noProof/>
                <w:szCs w:val="20"/>
                <w:lang w:val="id-ID" w:eastAsia="id-ID"/>
              </w:rPr>
              <w:t>70-79</w:t>
            </w:r>
          </w:p>
        </w:tc>
      </w:tr>
      <w:tr w:rsidR="00F443D5" w:rsidRPr="000E7419" w:rsidTr="007949EB">
        <w:tc>
          <w:tcPr>
            <w:tcW w:w="709" w:type="dxa"/>
            <w:shd w:val="clear" w:color="auto" w:fill="auto"/>
          </w:tcPr>
          <w:p w:rsidR="00CD618A" w:rsidRPr="000E7419" w:rsidRDefault="00CD618A" w:rsidP="00AC03F0">
            <w:pPr>
              <w:spacing w:after="0"/>
              <w:ind w:firstLine="0"/>
              <w:jc w:val="center"/>
              <w:rPr>
                <w:noProof/>
                <w:szCs w:val="20"/>
                <w:lang w:val="id-ID" w:eastAsia="id-ID"/>
              </w:rPr>
            </w:pPr>
            <w:r w:rsidRPr="000E7419">
              <w:rPr>
                <w:noProof/>
                <w:szCs w:val="20"/>
                <w:lang w:val="id-ID" w:eastAsia="id-ID"/>
              </w:rPr>
              <w:t>3</w:t>
            </w:r>
          </w:p>
        </w:tc>
        <w:tc>
          <w:tcPr>
            <w:tcW w:w="3827" w:type="dxa"/>
            <w:shd w:val="clear" w:color="auto" w:fill="auto"/>
          </w:tcPr>
          <w:p w:rsidR="00CD618A" w:rsidRPr="000E7419" w:rsidRDefault="00CD618A" w:rsidP="00AC03F0">
            <w:pPr>
              <w:spacing w:after="0"/>
              <w:ind w:firstLine="0"/>
              <w:rPr>
                <w:noProof/>
                <w:szCs w:val="20"/>
                <w:lang w:val="id-ID" w:eastAsia="id-ID"/>
              </w:rPr>
            </w:pPr>
            <w:r w:rsidRPr="000E7419">
              <w:rPr>
                <w:noProof/>
                <w:szCs w:val="20"/>
                <w:lang w:val="id-ID" w:eastAsia="id-ID"/>
              </w:rPr>
              <w:t>Sedang/ Cukup</w:t>
            </w:r>
          </w:p>
        </w:tc>
        <w:tc>
          <w:tcPr>
            <w:tcW w:w="4677" w:type="dxa"/>
            <w:shd w:val="clear" w:color="auto" w:fill="auto"/>
          </w:tcPr>
          <w:p w:rsidR="00CD618A" w:rsidRPr="000E7419" w:rsidRDefault="00CD618A" w:rsidP="007949EB">
            <w:pPr>
              <w:tabs>
                <w:tab w:val="clear" w:pos="4253"/>
              </w:tabs>
              <w:spacing w:after="0"/>
              <w:ind w:right="2018" w:firstLine="0"/>
              <w:jc w:val="right"/>
              <w:rPr>
                <w:noProof/>
                <w:szCs w:val="20"/>
                <w:lang w:val="id-ID" w:eastAsia="id-ID"/>
              </w:rPr>
            </w:pPr>
            <w:r w:rsidRPr="000E7419">
              <w:rPr>
                <w:noProof/>
                <w:szCs w:val="20"/>
                <w:lang w:val="id-ID" w:eastAsia="id-ID"/>
              </w:rPr>
              <w:t>60-69</w:t>
            </w:r>
          </w:p>
        </w:tc>
      </w:tr>
      <w:tr w:rsidR="00F443D5" w:rsidRPr="000E7419" w:rsidTr="007949EB">
        <w:tc>
          <w:tcPr>
            <w:tcW w:w="709" w:type="dxa"/>
            <w:shd w:val="clear" w:color="auto" w:fill="auto"/>
          </w:tcPr>
          <w:p w:rsidR="00CD618A" w:rsidRPr="000E7419" w:rsidRDefault="00CD618A" w:rsidP="00AC03F0">
            <w:pPr>
              <w:spacing w:after="0"/>
              <w:ind w:firstLine="0"/>
              <w:jc w:val="center"/>
              <w:rPr>
                <w:noProof/>
                <w:szCs w:val="20"/>
                <w:lang w:val="id-ID" w:eastAsia="id-ID"/>
              </w:rPr>
            </w:pPr>
            <w:r w:rsidRPr="000E7419">
              <w:rPr>
                <w:noProof/>
                <w:szCs w:val="20"/>
                <w:lang w:val="id-ID" w:eastAsia="id-ID"/>
              </w:rPr>
              <w:t>4</w:t>
            </w:r>
          </w:p>
        </w:tc>
        <w:tc>
          <w:tcPr>
            <w:tcW w:w="3827" w:type="dxa"/>
            <w:shd w:val="clear" w:color="auto" w:fill="auto"/>
          </w:tcPr>
          <w:p w:rsidR="00CD618A" w:rsidRPr="000E7419" w:rsidRDefault="00CD618A" w:rsidP="00AC03F0">
            <w:pPr>
              <w:spacing w:after="0"/>
              <w:ind w:firstLine="0"/>
              <w:rPr>
                <w:noProof/>
                <w:szCs w:val="20"/>
                <w:lang w:val="id-ID" w:eastAsia="id-ID"/>
              </w:rPr>
            </w:pPr>
            <w:r w:rsidRPr="000E7419">
              <w:rPr>
                <w:noProof/>
                <w:szCs w:val="20"/>
                <w:lang w:val="id-ID" w:eastAsia="id-ID"/>
              </w:rPr>
              <w:t>Kurang</w:t>
            </w:r>
          </w:p>
        </w:tc>
        <w:tc>
          <w:tcPr>
            <w:tcW w:w="4677" w:type="dxa"/>
            <w:shd w:val="clear" w:color="auto" w:fill="auto"/>
          </w:tcPr>
          <w:p w:rsidR="00CD618A" w:rsidRPr="000E7419" w:rsidRDefault="00CD618A" w:rsidP="007949EB">
            <w:pPr>
              <w:tabs>
                <w:tab w:val="clear" w:pos="4253"/>
              </w:tabs>
              <w:spacing w:after="0"/>
              <w:ind w:right="2018" w:firstLine="0"/>
              <w:jc w:val="right"/>
              <w:rPr>
                <w:noProof/>
                <w:szCs w:val="20"/>
                <w:lang w:val="id-ID" w:eastAsia="id-ID"/>
              </w:rPr>
            </w:pPr>
            <w:r w:rsidRPr="000E7419">
              <w:rPr>
                <w:noProof/>
                <w:szCs w:val="20"/>
                <w:lang w:val="id-ID" w:eastAsia="id-ID"/>
              </w:rPr>
              <w:t>40-59</w:t>
            </w:r>
          </w:p>
        </w:tc>
      </w:tr>
      <w:tr w:rsidR="00F443D5" w:rsidRPr="000E7419" w:rsidTr="007949EB">
        <w:tc>
          <w:tcPr>
            <w:tcW w:w="709" w:type="dxa"/>
            <w:tcBorders>
              <w:bottom w:val="single" w:sz="4" w:space="0" w:color="auto"/>
            </w:tcBorders>
            <w:shd w:val="clear" w:color="auto" w:fill="auto"/>
          </w:tcPr>
          <w:p w:rsidR="00CD618A" w:rsidRPr="000E7419" w:rsidRDefault="00CD618A" w:rsidP="00AC03F0">
            <w:pPr>
              <w:spacing w:after="0"/>
              <w:ind w:firstLine="0"/>
              <w:jc w:val="center"/>
              <w:rPr>
                <w:noProof/>
                <w:szCs w:val="20"/>
                <w:lang w:val="id-ID" w:eastAsia="id-ID"/>
              </w:rPr>
            </w:pPr>
            <w:r w:rsidRPr="000E7419">
              <w:rPr>
                <w:noProof/>
                <w:szCs w:val="20"/>
                <w:lang w:val="id-ID" w:eastAsia="id-ID"/>
              </w:rPr>
              <w:t>5</w:t>
            </w:r>
          </w:p>
        </w:tc>
        <w:tc>
          <w:tcPr>
            <w:tcW w:w="3827" w:type="dxa"/>
            <w:tcBorders>
              <w:bottom w:val="single" w:sz="4" w:space="0" w:color="auto"/>
            </w:tcBorders>
            <w:shd w:val="clear" w:color="auto" w:fill="auto"/>
          </w:tcPr>
          <w:p w:rsidR="00CD618A" w:rsidRPr="000E7419" w:rsidRDefault="00CD618A" w:rsidP="00AC03F0">
            <w:pPr>
              <w:spacing w:after="0"/>
              <w:ind w:firstLine="0"/>
              <w:rPr>
                <w:noProof/>
                <w:szCs w:val="20"/>
                <w:lang w:val="id-ID" w:eastAsia="id-ID"/>
              </w:rPr>
            </w:pPr>
            <w:r w:rsidRPr="000E7419">
              <w:rPr>
                <w:noProof/>
                <w:szCs w:val="20"/>
                <w:lang w:val="id-ID" w:eastAsia="id-ID"/>
              </w:rPr>
              <w:t>Sangat kurang</w:t>
            </w:r>
          </w:p>
        </w:tc>
        <w:tc>
          <w:tcPr>
            <w:tcW w:w="4677" w:type="dxa"/>
            <w:tcBorders>
              <w:bottom w:val="single" w:sz="4" w:space="0" w:color="auto"/>
            </w:tcBorders>
            <w:shd w:val="clear" w:color="auto" w:fill="auto"/>
          </w:tcPr>
          <w:p w:rsidR="00CD618A" w:rsidRPr="000E7419" w:rsidRDefault="00CD618A" w:rsidP="007949EB">
            <w:pPr>
              <w:tabs>
                <w:tab w:val="clear" w:pos="4253"/>
              </w:tabs>
              <w:spacing w:after="0"/>
              <w:ind w:right="2018" w:firstLine="0"/>
              <w:jc w:val="right"/>
              <w:rPr>
                <w:noProof/>
                <w:szCs w:val="20"/>
                <w:lang w:val="id-ID" w:eastAsia="id-ID"/>
              </w:rPr>
            </w:pPr>
            <w:r w:rsidRPr="000E7419">
              <w:rPr>
                <w:noProof/>
                <w:szCs w:val="20"/>
                <w:lang w:val="id-ID" w:eastAsia="id-ID"/>
              </w:rPr>
              <w:t>0-39</w:t>
            </w:r>
          </w:p>
        </w:tc>
      </w:tr>
    </w:tbl>
    <w:p w:rsidR="005547B3" w:rsidRPr="000E7419" w:rsidRDefault="005547B3" w:rsidP="00E53167">
      <w:pPr>
        <w:pStyle w:val="Heading5"/>
        <w:rPr>
          <w:lang w:val="id-ID"/>
        </w:rPr>
      </w:pPr>
    </w:p>
    <w:p w:rsidR="002E5615" w:rsidRPr="000E7419" w:rsidRDefault="00553750" w:rsidP="00E53167">
      <w:pPr>
        <w:pStyle w:val="Heading5"/>
        <w:rPr>
          <w:lang w:val="id-ID"/>
        </w:rPr>
      </w:pPr>
      <w:r w:rsidRPr="000E7419">
        <w:rPr>
          <w:lang w:val="id-ID"/>
        </w:rPr>
        <w:lastRenderedPageBreak/>
        <w:t>HASIL</w:t>
      </w:r>
      <w:r w:rsidR="00434758" w:rsidRPr="000E7419">
        <w:rPr>
          <w:lang w:val="id-ID"/>
        </w:rPr>
        <w:t xml:space="preserve"> dan pembahasan</w:t>
      </w:r>
    </w:p>
    <w:p w:rsidR="00547AE8" w:rsidRPr="000E7419" w:rsidRDefault="00205C44" w:rsidP="00B30F08">
      <w:pPr>
        <w:tabs>
          <w:tab w:val="clear" w:pos="1985"/>
          <w:tab w:val="clear" w:pos="4253"/>
        </w:tabs>
        <w:ind w:firstLine="709"/>
        <w:contextualSpacing w:val="0"/>
        <w:rPr>
          <w:noProof/>
          <w:lang w:val="id-ID" w:eastAsia="id-ID"/>
        </w:rPr>
      </w:pPr>
      <w:r w:rsidRPr="000E7419">
        <w:rPr>
          <w:noProof/>
          <w:lang w:val="id-ID" w:eastAsia="id-ID"/>
        </w:rPr>
        <w:t xml:space="preserve">Keberhasilan pencegahan terhadap penyebaran dan penularan wabah </w:t>
      </w:r>
      <w:r w:rsidRPr="000E7419">
        <w:rPr>
          <w:i/>
          <w:noProof/>
          <w:lang w:val="id-ID" w:eastAsia="id-ID"/>
        </w:rPr>
        <w:t>COVID-19</w:t>
      </w:r>
      <w:r w:rsidRPr="000E7419">
        <w:rPr>
          <w:noProof/>
          <w:lang w:val="id-ID" w:eastAsia="id-ID"/>
        </w:rPr>
        <w:t xml:space="preserve"> sangat ditentukan oleh pengetahun dan sikap atau perilaku masyarakat</w:t>
      </w:r>
      <w:r w:rsidR="0069083A" w:rsidRPr="000E7419">
        <w:rPr>
          <w:noProof/>
          <w:lang w:val="id-ID" w:eastAsia="id-ID"/>
        </w:rPr>
        <w:t xml:space="preserve"> terhadap protokol kesehatan</w:t>
      </w:r>
      <w:r w:rsidR="003910EE" w:rsidRPr="000E7419">
        <w:rPr>
          <w:noProof/>
          <w:lang w:val="id-ID" w:eastAsia="id-ID"/>
        </w:rPr>
        <w:t>. Namun juga harus tetap ada upaya dari pemerintah maupu</w:t>
      </w:r>
      <w:r w:rsidR="00A90E66" w:rsidRPr="000E7419">
        <w:rPr>
          <w:noProof/>
          <w:lang w:val="id-ID" w:eastAsia="id-ID"/>
        </w:rPr>
        <w:t>n</w:t>
      </w:r>
      <w:r w:rsidR="003910EE" w:rsidRPr="000E7419">
        <w:rPr>
          <w:noProof/>
          <w:lang w:val="id-ID" w:eastAsia="id-ID"/>
        </w:rPr>
        <w:t xml:space="preserve"> lembaga terkait untuk selalu memantau dan melakukan pendampingan terhadap </w:t>
      </w:r>
      <w:r w:rsidR="00A90E66" w:rsidRPr="000E7419">
        <w:rPr>
          <w:noProof/>
          <w:lang w:val="id-ID" w:eastAsia="id-ID"/>
        </w:rPr>
        <w:t>anggota</w:t>
      </w:r>
      <w:r w:rsidR="003910EE" w:rsidRPr="000E7419">
        <w:rPr>
          <w:noProof/>
          <w:lang w:val="id-ID" w:eastAsia="id-ID"/>
        </w:rPr>
        <w:t xml:space="preserve"> masyarakat yang masih </w:t>
      </w:r>
      <w:r w:rsidR="0027497D">
        <w:rPr>
          <w:noProof/>
          <w:lang w:val="id-ID" w:eastAsia="id-ID"/>
        </w:rPr>
        <w:t>tidak</w:t>
      </w:r>
      <w:r w:rsidR="003910EE" w:rsidRPr="000E7419">
        <w:rPr>
          <w:noProof/>
          <w:lang w:val="id-ID" w:eastAsia="id-ID"/>
        </w:rPr>
        <w:t xml:space="preserve"> paham ataupun kurang peduli dengan </w:t>
      </w:r>
      <w:r w:rsidR="00F44A0C" w:rsidRPr="000E7419">
        <w:rPr>
          <w:noProof/>
          <w:lang w:val="id-ID" w:eastAsia="id-ID"/>
        </w:rPr>
        <w:t>resiko penyebaran dan penularan</w:t>
      </w:r>
      <w:r w:rsidR="003910EE" w:rsidRPr="000E7419">
        <w:rPr>
          <w:noProof/>
          <w:lang w:val="id-ID" w:eastAsia="id-ID"/>
        </w:rPr>
        <w:t xml:space="preserve"> wabah tersebut. Hasil pemantaun tim </w:t>
      </w:r>
      <w:r w:rsidR="00547AE8" w:rsidRPr="000E7419">
        <w:rPr>
          <w:noProof/>
          <w:lang w:val="id-ID" w:eastAsia="id-ID"/>
        </w:rPr>
        <w:t xml:space="preserve">pengabdian kepada masyarakat yang didapatkan dari </w:t>
      </w:r>
      <w:r w:rsidR="003910EE" w:rsidRPr="000E7419">
        <w:rPr>
          <w:noProof/>
          <w:lang w:val="id-ID" w:eastAsia="id-ID"/>
        </w:rPr>
        <w:t xml:space="preserve">jawaban </w:t>
      </w:r>
      <w:r w:rsidR="00547AE8" w:rsidRPr="000E7419">
        <w:rPr>
          <w:noProof/>
          <w:lang w:val="id-ID" w:eastAsia="id-ID"/>
        </w:rPr>
        <w:t xml:space="preserve">kuesioner yang </w:t>
      </w:r>
      <w:r w:rsidR="003910EE" w:rsidRPr="000E7419">
        <w:rPr>
          <w:noProof/>
          <w:lang w:val="id-ID" w:eastAsia="id-ID"/>
        </w:rPr>
        <w:t>bagikan</w:t>
      </w:r>
      <w:r w:rsidR="00547AE8" w:rsidRPr="000E7419">
        <w:rPr>
          <w:noProof/>
          <w:lang w:val="id-ID" w:eastAsia="id-ID"/>
        </w:rPr>
        <w:t xml:space="preserve"> disajikan pada tabel 2 sebagai berikut.</w:t>
      </w:r>
    </w:p>
    <w:p w:rsidR="00405A79" w:rsidRPr="000E7419" w:rsidRDefault="004C6899" w:rsidP="00B30F08">
      <w:pPr>
        <w:tabs>
          <w:tab w:val="clear" w:pos="1985"/>
          <w:tab w:val="clear" w:pos="4253"/>
        </w:tabs>
        <w:ind w:firstLine="0"/>
        <w:contextualSpacing w:val="0"/>
        <w:rPr>
          <w:i/>
          <w:noProof/>
          <w:lang w:val="id-ID" w:eastAsia="id-ID"/>
        </w:rPr>
      </w:pPr>
      <w:r w:rsidRPr="000E7419">
        <w:rPr>
          <w:noProof/>
          <w:lang w:val="id-ID" w:eastAsia="id-ID"/>
        </w:rPr>
        <w:t xml:space="preserve">Tabel </w:t>
      </w:r>
      <w:r w:rsidR="00CD618A" w:rsidRPr="000E7419">
        <w:rPr>
          <w:noProof/>
          <w:lang w:val="id-ID" w:eastAsia="id-ID"/>
        </w:rPr>
        <w:t>2</w:t>
      </w:r>
      <w:r w:rsidRPr="000E7419">
        <w:rPr>
          <w:noProof/>
          <w:lang w:val="id-ID" w:eastAsia="id-ID"/>
        </w:rPr>
        <w:t xml:space="preserve">. Hasil </w:t>
      </w:r>
      <w:r w:rsidR="008361F2" w:rsidRPr="000E7419">
        <w:rPr>
          <w:i/>
          <w:noProof/>
          <w:lang w:val="id-ID" w:eastAsia="id-ID"/>
        </w:rPr>
        <w:t>t</w:t>
      </w:r>
      <w:r w:rsidRPr="000E7419">
        <w:rPr>
          <w:i/>
          <w:noProof/>
          <w:lang w:val="id-ID" w:eastAsia="id-ID"/>
        </w:rPr>
        <w:t>est</w:t>
      </w:r>
      <w:r w:rsidRPr="000E7419">
        <w:rPr>
          <w:noProof/>
          <w:lang w:val="id-ID" w:eastAsia="id-ID"/>
        </w:rPr>
        <w:t xml:space="preserve"> pem</w:t>
      </w:r>
      <w:r w:rsidR="008361F2" w:rsidRPr="000E7419">
        <w:rPr>
          <w:noProof/>
          <w:lang w:val="id-ID" w:eastAsia="id-ID"/>
        </w:rPr>
        <w:t>a</w:t>
      </w:r>
      <w:r w:rsidRPr="000E7419">
        <w:rPr>
          <w:noProof/>
          <w:lang w:val="id-ID" w:eastAsia="id-ID"/>
        </w:rPr>
        <w:t xml:space="preserve">haman masyarakat terhadap penerapan protokol kesehatan </w:t>
      </w:r>
      <w:r w:rsidRPr="000E7419">
        <w:rPr>
          <w:i/>
          <w:noProof/>
          <w:lang w:val="id-ID" w:eastAsia="id-ID"/>
        </w:rPr>
        <w:t>COVID-19</w:t>
      </w:r>
    </w:p>
    <w:tbl>
      <w:tblPr>
        <w:tblW w:w="8932" w:type="dxa"/>
        <w:tblInd w:w="534" w:type="dxa"/>
        <w:tblLook w:val="04A0" w:firstRow="1" w:lastRow="0" w:firstColumn="1" w:lastColumn="0" w:noHBand="0" w:noVBand="1"/>
      </w:tblPr>
      <w:tblGrid>
        <w:gridCol w:w="709"/>
        <w:gridCol w:w="2834"/>
        <w:gridCol w:w="1701"/>
        <w:gridCol w:w="1844"/>
        <w:gridCol w:w="1844"/>
      </w:tblGrid>
      <w:tr w:rsidR="00F443D5" w:rsidRPr="000E7419" w:rsidTr="0019560C">
        <w:tc>
          <w:tcPr>
            <w:tcW w:w="709" w:type="dxa"/>
            <w:tcBorders>
              <w:top w:val="single" w:sz="4" w:space="0" w:color="auto"/>
              <w:bottom w:val="single" w:sz="4" w:space="0" w:color="auto"/>
            </w:tcBorders>
            <w:shd w:val="clear" w:color="auto" w:fill="auto"/>
            <w:vAlign w:val="center"/>
          </w:tcPr>
          <w:p w:rsidR="00D60863" w:rsidRPr="000E7419" w:rsidRDefault="00D60863" w:rsidP="006E789F">
            <w:pPr>
              <w:spacing w:after="0"/>
              <w:ind w:firstLine="0"/>
              <w:jc w:val="center"/>
              <w:rPr>
                <w:noProof/>
                <w:szCs w:val="20"/>
                <w:lang w:val="id-ID" w:eastAsia="id-ID"/>
              </w:rPr>
            </w:pPr>
            <w:r w:rsidRPr="000E7419">
              <w:rPr>
                <w:noProof/>
                <w:szCs w:val="20"/>
                <w:lang w:val="id-ID" w:eastAsia="id-ID"/>
              </w:rPr>
              <w:t>No</w:t>
            </w:r>
          </w:p>
        </w:tc>
        <w:tc>
          <w:tcPr>
            <w:tcW w:w="2834" w:type="dxa"/>
            <w:tcBorders>
              <w:top w:val="single" w:sz="4" w:space="0" w:color="auto"/>
              <w:bottom w:val="single" w:sz="4" w:space="0" w:color="auto"/>
            </w:tcBorders>
            <w:shd w:val="clear" w:color="auto" w:fill="auto"/>
            <w:vAlign w:val="center"/>
          </w:tcPr>
          <w:p w:rsidR="00D60863" w:rsidRPr="000E7419" w:rsidRDefault="00D60863" w:rsidP="006E789F">
            <w:pPr>
              <w:spacing w:after="0"/>
              <w:ind w:firstLine="0"/>
              <w:jc w:val="center"/>
              <w:rPr>
                <w:noProof/>
                <w:szCs w:val="20"/>
                <w:lang w:val="id-ID" w:eastAsia="id-ID"/>
              </w:rPr>
            </w:pPr>
            <w:r w:rsidRPr="000E7419">
              <w:rPr>
                <w:noProof/>
                <w:szCs w:val="20"/>
                <w:lang w:val="id-ID" w:eastAsia="id-ID"/>
              </w:rPr>
              <w:t>Kriteria Pemahaman</w:t>
            </w:r>
          </w:p>
        </w:tc>
        <w:tc>
          <w:tcPr>
            <w:tcW w:w="1701" w:type="dxa"/>
            <w:tcBorders>
              <w:top w:val="single" w:sz="4" w:space="0" w:color="auto"/>
              <w:bottom w:val="single" w:sz="4" w:space="0" w:color="auto"/>
            </w:tcBorders>
            <w:shd w:val="clear" w:color="auto" w:fill="auto"/>
            <w:vAlign w:val="center"/>
          </w:tcPr>
          <w:p w:rsidR="00D60863" w:rsidRPr="000E7419" w:rsidRDefault="00D60863" w:rsidP="006E789F">
            <w:pPr>
              <w:tabs>
                <w:tab w:val="clear" w:pos="1985"/>
                <w:tab w:val="clear" w:pos="4253"/>
              </w:tabs>
              <w:spacing w:after="0"/>
              <w:ind w:firstLine="0"/>
              <w:jc w:val="center"/>
              <w:rPr>
                <w:noProof/>
                <w:szCs w:val="20"/>
                <w:lang w:val="id-ID" w:eastAsia="id-ID"/>
              </w:rPr>
            </w:pPr>
            <w:r w:rsidRPr="000E7419">
              <w:rPr>
                <w:noProof/>
                <w:szCs w:val="20"/>
                <w:lang w:val="id-ID" w:eastAsia="id-ID"/>
              </w:rPr>
              <w:t>Rentang Skor</w:t>
            </w:r>
          </w:p>
        </w:tc>
        <w:tc>
          <w:tcPr>
            <w:tcW w:w="1844" w:type="dxa"/>
            <w:tcBorders>
              <w:top w:val="single" w:sz="4" w:space="0" w:color="auto"/>
              <w:bottom w:val="single" w:sz="4" w:space="0" w:color="auto"/>
            </w:tcBorders>
            <w:shd w:val="clear" w:color="auto" w:fill="auto"/>
            <w:vAlign w:val="center"/>
          </w:tcPr>
          <w:p w:rsidR="00D60863" w:rsidRPr="000E7419" w:rsidRDefault="00D60863" w:rsidP="006E789F">
            <w:pPr>
              <w:spacing w:after="0"/>
              <w:ind w:firstLine="0"/>
              <w:jc w:val="center"/>
              <w:rPr>
                <w:noProof/>
                <w:szCs w:val="20"/>
                <w:lang w:val="id-ID" w:eastAsia="id-ID"/>
              </w:rPr>
            </w:pPr>
            <w:r w:rsidRPr="000E7419">
              <w:rPr>
                <w:noProof/>
                <w:szCs w:val="20"/>
                <w:lang w:val="id-ID" w:eastAsia="id-ID"/>
              </w:rPr>
              <w:t>Jumlah Peserta</w:t>
            </w:r>
          </w:p>
        </w:tc>
        <w:tc>
          <w:tcPr>
            <w:tcW w:w="1844" w:type="dxa"/>
            <w:tcBorders>
              <w:top w:val="single" w:sz="4" w:space="0" w:color="auto"/>
              <w:bottom w:val="single" w:sz="4" w:space="0" w:color="auto"/>
            </w:tcBorders>
            <w:shd w:val="clear" w:color="auto" w:fill="auto"/>
            <w:vAlign w:val="center"/>
          </w:tcPr>
          <w:p w:rsidR="00D60863" w:rsidRPr="000E7419" w:rsidRDefault="00D60863" w:rsidP="006E789F">
            <w:pPr>
              <w:spacing w:after="0"/>
              <w:ind w:firstLine="0"/>
              <w:jc w:val="center"/>
              <w:rPr>
                <w:noProof/>
                <w:szCs w:val="20"/>
                <w:lang w:val="id-ID" w:eastAsia="id-ID"/>
              </w:rPr>
            </w:pPr>
            <w:r w:rsidRPr="000E7419">
              <w:rPr>
                <w:noProof/>
                <w:szCs w:val="20"/>
                <w:lang w:val="id-ID" w:eastAsia="id-ID"/>
              </w:rPr>
              <w:t>%-tase</w:t>
            </w:r>
          </w:p>
        </w:tc>
      </w:tr>
      <w:tr w:rsidR="00F443D5" w:rsidRPr="000E7419" w:rsidTr="0019560C">
        <w:tc>
          <w:tcPr>
            <w:tcW w:w="709" w:type="dxa"/>
            <w:tcBorders>
              <w:top w:val="single" w:sz="4" w:space="0" w:color="auto"/>
            </w:tcBorders>
            <w:shd w:val="clear" w:color="auto" w:fill="auto"/>
            <w:vAlign w:val="center"/>
          </w:tcPr>
          <w:p w:rsidR="00D60863" w:rsidRPr="000E7419" w:rsidRDefault="00D60863" w:rsidP="006E789F">
            <w:pPr>
              <w:spacing w:after="0"/>
              <w:ind w:firstLine="0"/>
              <w:jc w:val="center"/>
              <w:rPr>
                <w:noProof/>
                <w:szCs w:val="20"/>
                <w:lang w:val="id-ID" w:eastAsia="id-ID"/>
              </w:rPr>
            </w:pPr>
            <w:r w:rsidRPr="000E7419">
              <w:rPr>
                <w:noProof/>
                <w:szCs w:val="20"/>
                <w:lang w:val="id-ID" w:eastAsia="id-ID"/>
              </w:rPr>
              <w:t>1</w:t>
            </w:r>
          </w:p>
        </w:tc>
        <w:tc>
          <w:tcPr>
            <w:tcW w:w="2834" w:type="dxa"/>
            <w:tcBorders>
              <w:top w:val="single" w:sz="4" w:space="0" w:color="auto"/>
            </w:tcBorders>
            <w:shd w:val="clear" w:color="auto" w:fill="auto"/>
            <w:vAlign w:val="center"/>
          </w:tcPr>
          <w:p w:rsidR="00D60863" w:rsidRPr="000E7419" w:rsidRDefault="00D60863" w:rsidP="006E789F">
            <w:pPr>
              <w:spacing w:after="0"/>
              <w:ind w:firstLine="0"/>
              <w:rPr>
                <w:noProof/>
                <w:szCs w:val="20"/>
                <w:lang w:val="id-ID" w:eastAsia="id-ID"/>
              </w:rPr>
            </w:pPr>
            <w:r w:rsidRPr="000E7419">
              <w:rPr>
                <w:noProof/>
                <w:szCs w:val="20"/>
                <w:lang w:val="id-ID" w:eastAsia="id-ID"/>
              </w:rPr>
              <w:t>Sangat baik</w:t>
            </w:r>
          </w:p>
        </w:tc>
        <w:tc>
          <w:tcPr>
            <w:tcW w:w="1701" w:type="dxa"/>
            <w:tcBorders>
              <w:top w:val="single" w:sz="4" w:space="0" w:color="auto"/>
            </w:tcBorders>
            <w:shd w:val="clear" w:color="auto" w:fill="auto"/>
            <w:vAlign w:val="center"/>
          </w:tcPr>
          <w:p w:rsidR="00D60863" w:rsidRPr="000E7419" w:rsidRDefault="00D60863" w:rsidP="006E789F">
            <w:pPr>
              <w:spacing w:after="0"/>
              <w:ind w:right="459" w:firstLine="0"/>
              <w:jc w:val="right"/>
              <w:rPr>
                <w:noProof/>
                <w:szCs w:val="20"/>
                <w:lang w:val="id-ID" w:eastAsia="id-ID"/>
              </w:rPr>
            </w:pPr>
            <w:r w:rsidRPr="000E7419">
              <w:rPr>
                <w:noProof/>
                <w:szCs w:val="20"/>
                <w:lang w:val="id-ID" w:eastAsia="id-ID"/>
              </w:rPr>
              <w:t>80-100</w:t>
            </w:r>
          </w:p>
        </w:tc>
        <w:tc>
          <w:tcPr>
            <w:tcW w:w="1844" w:type="dxa"/>
            <w:tcBorders>
              <w:top w:val="single" w:sz="4" w:space="0" w:color="auto"/>
            </w:tcBorders>
            <w:shd w:val="clear" w:color="auto" w:fill="auto"/>
            <w:vAlign w:val="center"/>
          </w:tcPr>
          <w:p w:rsidR="00D60863" w:rsidRPr="000E7419" w:rsidRDefault="00D60863" w:rsidP="006E789F">
            <w:pPr>
              <w:spacing w:after="0"/>
              <w:ind w:right="602" w:firstLine="34"/>
              <w:jc w:val="right"/>
              <w:rPr>
                <w:szCs w:val="20"/>
              </w:rPr>
            </w:pPr>
            <w:r w:rsidRPr="000E7419">
              <w:rPr>
                <w:noProof/>
                <w:szCs w:val="20"/>
              </w:rPr>
              <w:t>14</w:t>
            </w:r>
          </w:p>
        </w:tc>
        <w:tc>
          <w:tcPr>
            <w:tcW w:w="1844" w:type="dxa"/>
            <w:tcBorders>
              <w:top w:val="single" w:sz="4" w:space="0" w:color="auto"/>
            </w:tcBorders>
            <w:shd w:val="clear" w:color="auto" w:fill="auto"/>
            <w:vAlign w:val="center"/>
          </w:tcPr>
          <w:p w:rsidR="00D60863" w:rsidRPr="000E7419" w:rsidRDefault="00D60863" w:rsidP="006E789F">
            <w:pPr>
              <w:spacing w:after="0"/>
              <w:ind w:right="603" w:firstLine="0"/>
              <w:jc w:val="right"/>
              <w:rPr>
                <w:szCs w:val="20"/>
              </w:rPr>
            </w:pPr>
            <w:r w:rsidRPr="000E7419">
              <w:rPr>
                <w:szCs w:val="20"/>
              </w:rPr>
              <w:t>47</w:t>
            </w:r>
          </w:p>
        </w:tc>
      </w:tr>
      <w:tr w:rsidR="00F443D5" w:rsidRPr="000E7419" w:rsidTr="0019560C">
        <w:tc>
          <w:tcPr>
            <w:tcW w:w="709" w:type="dxa"/>
            <w:shd w:val="clear" w:color="auto" w:fill="auto"/>
            <w:vAlign w:val="center"/>
          </w:tcPr>
          <w:p w:rsidR="00D60863" w:rsidRPr="000E7419" w:rsidRDefault="00D60863" w:rsidP="006E789F">
            <w:pPr>
              <w:spacing w:after="0"/>
              <w:ind w:firstLine="0"/>
              <w:jc w:val="center"/>
              <w:rPr>
                <w:noProof/>
                <w:szCs w:val="20"/>
                <w:lang w:val="id-ID" w:eastAsia="id-ID"/>
              </w:rPr>
            </w:pPr>
            <w:r w:rsidRPr="000E7419">
              <w:rPr>
                <w:noProof/>
                <w:szCs w:val="20"/>
                <w:lang w:val="id-ID" w:eastAsia="id-ID"/>
              </w:rPr>
              <w:t>2</w:t>
            </w:r>
          </w:p>
        </w:tc>
        <w:tc>
          <w:tcPr>
            <w:tcW w:w="2834" w:type="dxa"/>
            <w:shd w:val="clear" w:color="auto" w:fill="auto"/>
            <w:vAlign w:val="center"/>
          </w:tcPr>
          <w:p w:rsidR="00D60863" w:rsidRPr="000E7419" w:rsidRDefault="00D60863" w:rsidP="006E789F">
            <w:pPr>
              <w:spacing w:after="0"/>
              <w:ind w:firstLine="0"/>
              <w:rPr>
                <w:noProof/>
                <w:szCs w:val="20"/>
                <w:lang w:val="id-ID" w:eastAsia="id-ID"/>
              </w:rPr>
            </w:pPr>
            <w:r w:rsidRPr="000E7419">
              <w:rPr>
                <w:noProof/>
                <w:szCs w:val="20"/>
                <w:lang w:val="id-ID" w:eastAsia="id-ID"/>
              </w:rPr>
              <w:t>Baik</w:t>
            </w:r>
          </w:p>
        </w:tc>
        <w:tc>
          <w:tcPr>
            <w:tcW w:w="1701" w:type="dxa"/>
            <w:shd w:val="clear" w:color="auto" w:fill="auto"/>
            <w:vAlign w:val="center"/>
          </w:tcPr>
          <w:p w:rsidR="00D60863" w:rsidRPr="000E7419" w:rsidRDefault="00D60863" w:rsidP="006E789F">
            <w:pPr>
              <w:spacing w:after="0"/>
              <w:ind w:right="459" w:firstLine="0"/>
              <w:jc w:val="right"/>
              <w:rPr>
                <w:noProof/>
                <w:szCs w:val="20"/>
                <w:lang w:val="id-ID" w:eastAsia="id-ID"/>
              </w:rPr>
            </w:pPr>
            <w:r w:rsidRPr="000E7419">
              <w:rPr>
                <w:noProof/>
                <w:szCs w:val="20"/>
                <w:lang w:val="id-ID" w:eastAsia="id-ID"/>
              </w:rPr>
              <w:t>70-79</w:t>
            </w:r>
          </w:p>
        </w:tc>
        <w:tc>
          <w:tcPr>
            <w:tcW w:w="1844" w:type="dxa"/>
            <w:shd w:val="clear" w:color="auto" w:fill="auto"/>
            <w:vAlign w:val="center"/>
          </w:tcPr>
          <w:p w:rsidR="00D60863" w:rsidRPr="000E7419" w:rsidRDefault="00D60863" w:rsidP="006E789F">
            <w:pPr>
              <w:spacing w:after="0"/>
              <w:ind w:right="602" w:firstLine="34"/>
              <w:jc w:val="right"/>
              <w:rPr>
                <w:szCs w:val="20"/>
              </w:rPr>
            </w:pPr>
            <w:r w:rsidRPr="000E7419">
              <w:rPr>
                <w:noProof/>
                <w:szCs w:val="20"/>
              </w:rPr>
              <w:t>4</w:t>
            </w:r>
          </w:p>
        </w:tc>
        <w:tc>
          <w:tcPr>
            <w:tcW w:w="1844" w:type="dxa"/>
            <w:shd w:val="clear" w:color="auto" w:fill="auto"/>
            <w:vAlign w:val="center"/>
          </w:tcPr>
          <w:p w:rsidR="00D60863" w:rsidRPr="000E7419" w:rsidRDefault="00D60863" w:rsidP="006E789F">
            <w:pPr>
              <w:spacing w:after="0"/>
              <w:ind w:right="603" w:firstLine="0"/>
              <w:jc w:val="right"/>
              <w:rPr>
                <w:szCs w:val="20"/>
              </w:rPr>
            </w:pPr>
            <w:r w:rsidRPr="000E7419">
              <w:rPr>
                <w:szCs w:val="20"/>
              </w:rPr>
              <w:t>13</w:t>
            </w:r>
          </w:p>
        </w:tc>
      </w:tr>
      <w:tr w:rsidR="00F443D5" w:rsidRPr="000E7419" w:rsidTr="0019560C">
        <w:tc>
          <w:tcPr>
            <w:tcW w:w="709" w:type="dxa"/>
            <w:shd w:val="clear" w:color="auto" w:fill="auto"/>
            <w:vAlign w:val="center"/>
          </w:tcPr>
          <w:p w:rsidR="00D60863" w:rsidRPr="000E7419" w:rsidRDefault="00D60863" w:rsidP="006E789F">
            <w:pPr>
              <w:spacing w:after="0"/>
              <w:ind w:firstLine="0"/>
              <w:jc w:val="center"/>
              <w:rPr>
                <w:noProof/>
                <w:szCs w:val="20"/>
                <w:lang w:val="id-ID" w:eastAsia="id-ID"/>
              </w:rPr>
            </w:pPr>
            <w:r w:rsidRPr="000E7419">
              <w:rPr>
                <w:noProof/>
                <w:szCs w:val="20"/>
                <w:lang w:val="id-ID" w:eastAsia="id-ID"/>
              </w:rPr>
              <w:t>3</w:t>
            </w:r>
          </w:p>
        </w:tc>
        <w:tc>
          <w:tcPr>
            <w:tcW w:w="2834" w:type="dxa"/>
            <w:shd w:val="clear" w:color="auto" w:fill="auto"/>
            <w:vAlign w:val="center"/>
          </w:tcPr>
          <w:p w:rsidR="00D60863" w:rsidRPr="000E7419" w:rsidRDefault="00D60863" w:rsidP="006E789F">
            <w:pPr>
              <w:spacing w:after="0"/>
              <w:ind w:firstLine="0"/>
              <w:rPr>
                <w:noProof/>
                <w:szCs w:val="20"/>
                <w:lang w:val="id-ID" w:eastAsia="id-ID"/>
              </w:rPr>
            </w:pPr>
            <w:r w:rsidRPr="000E7419">
              <w:rPr>
                <w:noProof/>
                <w:szCs w:val="20"/>
                <w:lang w:val="id-ID" w:eastAsia="id-ID"/>
              </w:rPr>
              <w:t>Sedang/ Cukup</w:t>
            </w:r>
          </w:p>
        </w:tc>
        <w:tc>
          <w:tcPr>
            <w:tcW w:w="1701" w:type="dxa"/>
            <w:shd w:val="clear" w:color="auto" w:fill="auto"/>
            <w:vAlign w:val="center"/>
          </w:tcPr>
          <w:p w:rsidR="00D60863" w:rsidRPr="000E7419" w:rsidRDefault="00D60863" w:rsidP="006E789F">
            <w:pPr>
              <w:spacing w:after="0"/>
              <w:ind w:right="459" w:firstLine="0"/>
              <w:jc w:val="right"/>
              <w:rPr>
                <w:noProof/>
                <w:szCs w:val="20"/>
                <w:lang w:val="id-ID" w:eastAsia="id-ID"/>
              </w:rPr>
            </w:pPr>
            <w:r w:rsidRPr="000E7419">
              <w:rPr>
                <w:noProof/>
                <w:szCs w:val="20"/>
                <w:lang w:val="id-ID" w:eastAsia="id-ID"/>
              </w:rPr>
              <w:t>60-69</w:t>
            </w:r>
          </w:p>
        </w:tc>
        <w:tc>
          <w:tcPr>
            <w:tcW w:w="1844" w:type="dxa"/>
            <w:shd w:val="clear" w:color="auto" w:fill="auto"/>
            <w:vAlign w:val="center"/>
          </w:tcPr>
          <w:p w:rsidR="00D60863" w:rsidRPr="000E7419" w:rsidRDefault="00D60863" w:rsidP="006E789F">
            <w:pPr>
              <w:spacing w:after="0"/>
              <w:ind w:right="602" w:firstLine="34"/>
              <w:jc w:val="right"/>
              <w:rPr>
                <w:szCs w:val="20"/>
              </w:rPr>
            </w:pPr>
            <w:r w:rsidRPr="000E7419">
              <w:rPr>
                <w:noProof/>
                <w:szCs w:val="20"/>
              </w:rPr>
              <w:t>2</w:t>
            </w:r>
          </w:p>
        </w:tc>
        <w:tc>
          <w:tcPr>
            <w:tcW w:w="1844" w:type="dxa"/>
            <w:shd w:val="clear" w:color="auto" w:fill="auto"/>
            <w:vAlign w:val="center"/>
          </w:tcPr>
          <w:p w:rsidR="00D60863" w:rsidRPr="000E7419" w:rsidRDefault="00D60863" w:rsidP="006E789F">
            <w:pPr>
              <w:spacing w:after="0"/>
              <w:ind w:right="603" w:firstLine="0"/>
              <w:jc w:val="right"/>
              <w:rPr>
                <w:szCs w:val="20"/>
              </w:rPr>
            </w:pPr>
            <w:r w:rsidRPr="000E7419">
              <w:rPr>
                <w:szCs w:val="20"/>
              </w:rPr>
              <w:t>7</w:t>
            </w:r>
          </w:p>
        </w:tc>
      </w:tr>
      <w:tr w:rsidR="00F443D5" w:rsidRPr="000E7419" w:rsidTr="0019560C">
        <w:tc>
          <w:tcPr>
            <w:tcW w:w="709" w:type="dxa"/>
            <w:shd w:val="clear" w:color="auto" w:fill="auto"/>
            <w:vAlign w:val="center"/>
          </w:tcPr>
          <w:p w:rsidR="00D60863" w:rsidRPr="000E7419" w:rsidRDefault="00D60863" w:rsidP="006E789F">
            <w:pPr>
              <w:spacing w:after="0"/>
              <w:ind w:firstLine="0"/>
              <w:jc w:val="center"/>
              <w:rPr>
                <w:noProof/>
                <w:szCs w:val="20"/>
                <w:lang w:val="id-ID" w:eastAsia="id-ID"/>
              </w:rPr>
            </w:pPr>
            <w:r w:rsidRPr="000E7419">
              <w:rPr>
                <w:noProof/>
                <w:szCs w:val="20"/>
                <w:lang w:val="id-ID" w:eastAsia="id-ID"/>
              </w:rPr>
              <w:t>4</w:t>
            </w:r>
          </w:p>
        </w:tc>
        <w:tc>
          <w:tcPr>
            <w:tcW w:w="2834" w:type="dxa"/>
            <w:shd w:val="clear" w:color="auto" w:fill="auto"/>
            <w:vAlign w:val="center"/>
          </w:tcPr>
          <w:p w:rsidR="00D60863" w:rsidRPr="000E7419" w:rsidRDefault="00D60863" w:rsidP="006E789F">
            <w:pPr>
              <w:spacing w:after="0"/>
              <w:ind w:firstLine="0"/>
              <w:rPr>
                <w:noProof/>
                <w:szCs w:val="20"/>
                <w:lang w:val="id-ID" w:eastAsia="id-ID"/>
              </w:rPr>
            </w:pPr>
            <w:r w:rsidRPr="000E7419">
              <w:rPr>
                <w:noProof/>
                <w:szCs w:val="20"/>
                <w:lang w:val="id-ID" w:eastAsia="id-ID"/>
              </w:rPr>
              <w:t>Kurang</w:t>
            </w:r>
          </w:p>
        </w:tc>
        <w:tc>
          <w:tcPr>
            <w:tcW w:w="1701" w:type="dxa"/>
            <w:shd w:val="clear" w:color="auto" w:fill="auto"/>
            <w:vAlign w:val="center"/>
          </w:tcPr>
          <w:p w:rsidR="00D60863" w:rsidRPr="000E7419" w:rsidRDefault="00D60863" w:rsidP="006E789F">
            <w:pPr>
              <w:spacing w:after="0"/>
              <w:ind w:right="459" w:firstLine="0"/>
              <w:jc w:val="right"/>
              <w:rPr>
                <w:noProof/>
                <w:szCs w:val="20"/>
                <w:lang w:val="id-ID" w:eastAsia="id-ID"/>
              </w:rPr>
            </w:pPr>
            <w:r w:rsidRPr="000E7419">
              <w:rPr>
                <w:noProof/>
                <w:szCs w:val="20"/>
                <w:lang w:val="id-ID" w:eastAsia="id-ID"/>
              </w:rPr>
              <w:t>40-59</w:t>
            </w:r>
          </w:p>
        </w:tc>
        <w:tc>
          <w:tcPr>
            <w:tcW w:w="1844" w:type="dxa"/>
            <w:shd w:val="clear" w:color="auto" w:fill="auto"/>
            <w:vAlign w:val="center"/>
          </w:tcPr>
          <w:p w:rsidR="00D60863" w:rsidRPr="000E7419" w:rsidRDefault="00D60863" w:rsidP="006E789F">
            <w:pPr>
              <w:spacing w:after="0"/>
              <w:ind w:right="602" w:firstLine="34"/>
              <w:jc w:val="right"/>
              <w:rPr>
                <w:szCs w:val="20"/>
              </w:rPr>
            </w:pPr>
            <w:r w:rsidRPr="000E7419">
              <w:rPr>
                <w:noProof/>
                <w:szCs w:val="20"/>
              </w:rPr>
              <w:t>2</w:t>
            </w:r>
          </w:p>
        </w:tc>
        <w:tc>
          <w:tcPr>
            <w:tcW w:w="1844" w:type="dxa"/>
            <w:shd w:val="clear" w:color="auto" w:fill="auto"/>
            <w:vAlign w:val="center"/>
          </w:tcPr>
          <w:p w:rsidR="00D60863" w:rsidRPr="000E7419" w:rsidRDefault="00D60863" w:rsidP="006E789F">
            <w:pPr>
              <w:spacing w:after="0"/>
              <w:ind w:right="603" w:firstLine="0"/>
              <w:jc w:val="right"/>
              <w:rPr>
                <w:szCs w:val="20"/>
              </w:rPr>
            </w:pPr>
            <w:r w:rsidRPr="000E7419">
              <w:rPr>
                <w:szCs w:val="20"/>
              </w:rPr>
              <w:t>7</w:t>
            </w:r>
          </w:p>
        </w:tc>
      </w:tr>
      <w:tr w:rsidR="00F443D5" w:rsidRPr="000E7419" w:rsidTr="006839C1">
        <w:tc>
          <w:tcPr>
            <w:tcW w:w="709" w:type="dxa"/>
            <w:shd w:val="clear" w:color="auto" w:fill="auto"/>
            <w:vAlign w:val="center"/>
          </w:tcPr>
          <w:p w:rsidR="00D60863" w:rsidRPr="000E7419" w:rsidRDefault="00D60863" w:rsidP="006E789F">
            <w:pPr>
              <w:spacing w:after="0"/>
              <w:ind w:firstLine="0"/>
              <w:jc w:val="center"/>
              <w:rPr>
                <w:noProof/>
                <w:szCs w:val="20"/>
                <w:lang w:val="id-ID" w:eastAsia="id-ID"/>
              </w:rPr>
            </w:pPr>
            <w:r w:rsidRPr="000E7419">
              <w:rPr>
                <w:noProof/>
                <w:szCs w:val="20"/>
                <w:lang w:val="id-ID" w:eastAsia="id-ID"/>
              </w:rPr>
              <w:t>5</w:t>
            </w:r>
          </w:p>
        </w:tc>
        <w:tc>
          <w:tcPr>
            <w:tcW w:w="2834" w:type="dxa"/>
            <w:shd w:val="clear" w:color="auto" w:fill="auto"/>
            <w:vAlign w:val="center"/>
          </w:tcPr>
          <w:p w:rsidR="00D60863" w:rsidRPr="000E7419" w:rsidRDefault="00D60863" w:rsidP="006E789F">
            <w:pPr>
              <w:spacing w:after="0"/>
              <w:ind w:firstLine="0"/>
              <w:rPr>
                <w:noProof/>
                <w:szCs w:val="20"/>
                <w:lang w:val="id-ID" w:eastAsia="id-ID"/>
              </w:rPr>
            </w:pPr>
            <w:r w:rsidRPr="000E7419">
              <w:rPr>
                <w:noProof/>
                <w:szCs w:val="20"/>
                <w:lang w:val="id-ID" w:eastAsia="id-ID"/>
              </w:rPr>
              <w:t>Sangat kurang</w:t>
            </w:r>
          </w:p>
        </w:tc>
        <w:tc>
          <w:tcPr>
            <w:tcW w:w="1701" w:type="dxa"/>
            <w:shd w:val="clear" w:color="auto" w:fill="auto"/>
            <w:vAlign w:val="center"/>
          </w:tcPr>
          <w:p w:rsidR="00D60863" w:rsidRPr="000E7419" w:rsidRDefault="00D60863" w:rsidP="006E789F">
            <w:pPr>
              <w:spacing w:after="0"/>
              <w:ind w:right="459" w:firstLine="0"/>
              <w:jc w:val="right"/>
              <w:rPr>
                <w:noProof/>
                <w:szCs w:val="20"/>
                <w:lang w:val="id-ID" w:eastAsia="id-ID"/>
              </w:rPr>
            </w:pPr>
            <w:r w:rsidRPr="000E7419">
              <w:rPr>
                <w:noProof/>
                <w:szCs w:val="20"/>
                <w:lang w:val="id-ID" w:eastAsia="id-ID"/>
              </w:rPr>
              <w:t>0-39</w:t>
            </w:r>
          </w:p>
        </w:tc>
        <w:tc>
          <w:tcPr>
            <w:tcW w:w="1844" w:type="dxa"/>
            <w:shd w:val="clear" w:color="auto" w:fill="auto"/>
            <w:vAlign w:val="center"/>
          </w:tcPr>
          <w:p w:rsidR="00D60863" w:rsidRPr="000E7419" w:rsidRDefault="00D60863" w:rsidP="006E789F">
            <w:pPr>
              <w:spacing w:after="0"/>
              <w:ind w:right="602" w:firstLine="34"/>
              <w:jc w:val="right"/>
              <w:rPr>
                <w:szCs w:val="20"/>
              </w:rPr>
            </w:pPr>
            <w:r w:rsidRPr="000E7419">
              <w:rPr>
                <w:noProof/>
                <w:szCs w:val="20"/>
              </w:rPr>
              <w:t>1</w:t>
            </w:r>
          </w:p>
        </w:tc>
        <w:tc>
          <w:tcPr>
            <w:tcW w:w="1844" w:type="dxa"/>
            <w:shd w:val="clear" w:color="auto" w:fill="auto"/>
            <w:vAlign w:val="center"/>
          </w:tcPr>
          <w:p w:rsidR="00D60863" w:rsidRPr="000E7419" w:rsidRDefault="00D60863" w:rsidP="006E789F">
            <w:pPr>
              <w:spacing w:after="0"/>
              <w:ind w:right="603" w:firstLine="0"/>
              <w:jc w:val="right"/>
              <w:rPr>
                <w:szCs w:val="20"/>
              </w:rPr>
            </w:pPr>
            <w:r w:rsidRPr="000E7419">
              <w:rPr>
                <w:szCs w:val="20"/>
              </w:rPr>
              <w:t>3</w:t>
            </w:r>
          </w:p>
        </w:tc>
      </w:tr>
      <w:tr w:rsidR="00F443D5" w:rsidRPr="000E7419" w:rsidTr="006839C1">
        <w:tc>
          <w:tcPr>
            <w:tcW w:w="709" w:type="dxa"/>
            <w:tcBorders>
              <w:bottom w:val="single" w:sz="4" w:space="0" w:color="auto"/>
            </w:tcBorders>
            <w:shd w:val="clear" w:color="auto" w:fill="auto"/>
            <w:vAlign w:val="center"/>
          </w:tcPr>
          <w:p w:rsidR="00D60863" w:rsidRPr="000E7419" w:rsidRDefault="00D60863" w:rsidP="006E789F">
            <w:pPr>
              <w:spacing w:after="0"/>
              <w:ind w:firstLine="0"/>
              <w:jc w:val="center"/>
              <w:rPr>
                <w:noProof/>
                <w:szCs w:val="20"/>
                <w:lang w:val="id-ID" w:eastAsia="id-ID"/>
              </w:rPr>
            </w:pPr>
            <w:r w:rsidRPr="000E7419">
              <w:rPr>
                <w:noProof/>
                <w:szCs w:val="20"/>
                <w:lang w:val="id-ID" w:eastAsia="id-ID"/>
              </w:rPr>
              <w:t>6</w:t>
            </w:r>
          </w:p>
        </w:tc>
        <w:tc>
          <w:tcPr>
            <w:tcW w:w="2834" w:type="dxa"/>
            <w:tcBorders>
              <w:bottom w:val="single" w:sz="4" w:space="0" w:color="auto"/>
            </w:tcBorders>
            <w:shd w:val="clear" w:color="auto" w:fill="auto"/>
            <w:vAlign w:val="center"/>
          </w:tcPr>
          <w:p w:rsidR="0019560C" w:rsidRPr="000E7419" w:rsidRDefault="0027497D" w:rsidP="006E789F">
            <w:pPr>
              <w:spacing w:after="0"/>
              <w:ind w:firstLine="0"/>
              <w:rPr>
                <w:noProof/>
                <w:szCs w:val="20"/>
                <w:lang w:val="id-ID" w:eastAsia="id-ID"/>
              </w:rPr>
            </w:pPr>
            <w:r>
              <w:rPr>
                <w:noProof/>
                <w:szCs w:val="20"/>
                <w:lang w:val="id-ID" w:eastAsia="id-ID"/>
              </w:rPr>
              <w:t>Tidak</w:t>
            </w:r>
            <w:r w:rsidR="006839C1" w:rsidRPr="000E7419">
              <w:rPr>
                <w:noProof/>
                <w:szCs w:val="20"/>
                <w:lang w:val="id-ID" w:eastAsia="id-ID"/>
              </w:rPr>
              <w:t xml:space="preserve"> peduli</w:t>
            </w:r>
          </w:p>
        </w:tc>
        <w:tc>
          <w:tcPr>
            <w:tcW w:w="1701" w:type="dxa"/>
            <w:tcBorders>
              <w:bottom w:val="single" w:sz="4" w:space="0" w:color="auto"/>
            </w:tcBorders>
            <w:shd w:val="clear" w:color="auto" w:fill="auto"/>
            <w:vAlign w:val="center"/>
          </w:tcPr>
          <w:p w:rsidR="00D60863" w:rsidRPr="000E7419" w:rsidRDefault="00B1563C" w:rsidP="006E789F">
            <w:pPr>
              <w:spacing w:after="0"/>
              <w:ind w:firstLine="0"/>
              <w:jc w:val="center"/>
              <w:rPr>
                <w:noProof/>
                <w:szCs w:val="20"/>
                <w:lang w:val="id-ID" w:eastAsia="id-ID"/>
              </w:rPr>
            </w:pPr>
            <w:r w:rsidRPr="000E7419">
              <w:rPr>
                <w:noProof/>
                <w:szCs w:val="20"/>
                <w:lang w:val="id-ID" w:eastAsia="id-ID"/>
              </w:rPr>
              <w:t>-</w:t>
            </w:r>
          </w:p>
        </w:tc>
        <w:tc>
          <w:tcPr>
            <w:tcW w:w="1844" w:type="dxa"/>
            <w:tcBorders>
              <w:bottom w:val="single" w:sz="4" w:space="0" w:color="auto"/>
            </w:tcBorders>
            <w:shd w:val="clear" w:color="auto" w:fill="auto"/>
            <w:vAlign w:val="center"/>
          </w:tcPr>
          <w:p w:rsidR="00D60863" w:rsidRPr="000E7419" w:rsidRDefault="00D60863" w:rsidP="006E789F">
            <w:pPr>
              <w:spacing w:after="0"/>
              <w:ind w:right="602" w:firstLine="34"/>
              <w:jc w:val="right"/>
              <w:rPr>
                <w:szCs w:val="20"/>
              </w:rPr>
            </w:pPr>
            <w:r w:rsidRPr="000E7419">
              <w:rPr>
                <w:szCs w:val="20"/>
              </w:rPr>
              <w:t>7</w:t>
            </w:r>
          </w:p>
        </w:tc>
        <w:tc>
          <w:tcPr>
            <w:tcW w:w="1844" w:type="dxa"/>
            <w:tcBorders>
              <w:bottom w:val="single" w:sz="4" w:space="0" w:color="auto"/>
            </w:tcBorders>
            <w:shd w:val="clear" w:color="auto" w:fill="auto"/>
            <w:vAlign w:val="center"/>
          </w:tcPr>
          <w:p w:rsidR="00D60863" w:rsidRPr="000E7419" w:rsidRDefault="00D60863" w:rsidP="006E789F">
            <w:pPr>
              <w:spacing w:after="0"/>
              <w:ind w:right="603" w:firstLine="0"/>
              <w:jc w:val="right"/>
              <w:rPr>
                <w:szCs w:val="20"/>
              </w:rPr>
            </w:pPr>
            <w:r w:rsidRPr="000E7419">
              <w:rPr>
                <w:szCs w:val="20"/>
              </w:rPr>
              <w:t>23</w:t>
            </w:r>
          </w:p>
        </w:tc>
      </w:tr>
      <w:tr w:rsidR="00F443D5" w:rsidRPr="000E7419" w:rsidTr="006839C1">
        <w:tc>
          <w:tcPr>
            <w:tcW w:w="5244" w:type="dxa"/>
            <w:gridSpan w:val="3"/>
            <w:tcBorders>
              <w:top w:val="single" w:sz="4" w:space="0" w:color="auto"/>
              <w:bottom w:val="single" w:sz="4" w:space="0" w:color="auto"/>
            </w:tcBorders>
            <w:shd w:val="clear" w:color="auto" w:fill="auto"/>
            <w:vAlign w:val="center"/>
          </w:tcPr>
          <w:p w:rsidR="00F6629F" w:rsidRPr="000E7419" w:rsidRDefault="00F6629F" w:rsidP="006E789F">
            <w:pPr>
              <w:spacing w:after="0"/>
              <w:ind w:firstLine="0"/>
              <w:jc w:val="center"/>
              <w:rPr>
                <w:noProof/>
                <w:szCs w:val="20"/>
                <w:lang w:val="id-ID" w:eastAsia="id-ID"/>
              </w:rPr>
            </w:pPr>
            <w:r w:rsidRPr="000E7419">
              <w:rPr>
                <w:noProof/>
                <w:szCs w:val="20"/>
                <w:lang w:val="id-ID" w:eastAsia="id-ID"/>
              </w:rPr>
              <w:t>Total</w:t>
            </w:r>
          </w:p>
        </w:tc>
        <w:tc>
          <w:tcPr>
            <w:tcW w:w="1844" w:type="dxa"/>
            <w:tcBorders>
              <w:top w:val="single" w:sz="4" w:space="0" w:color="auto"/>
              <w:bottom w:val="single" w:sz="4" w:space="0" w:color="auto"/>
            </w:tcBorders>
            <w:shd w:val="clear" w:color="auto" w:fill="auto"/>
            <w:vAlign w:val="center"/>
          </w:tcPr>
          <w:p w:rsidR="00F6629F" w:rsidRPr="000E7419" w:rsidRDefault="00F6629F" w:rsidP="006E789F">
            <w:pPr>
              <w:spacing w:after="0"/>
              <w:ind w:right="602" w:firstLine="0"/>
              <w:jc w:val="right"/>
              <w:rPr>
                <w:szCs w:val="20"/>
              </w:rPr>
            </w:pPr>
            <w:r w:rsidRPr="000E7419">
              <w:rPr>
                <w:noProof/>
                <w:szCs w:val="20"/>
              </w:rPr>
              <w:t>30</w:t>
            </w:r>
          </w:p>
        </w:tc>
        <w:tc>
          <w:tcPr>
            <w:tcW w:w="1844" w:type="dxa"/>
            <w:tcBorders>
              <w:top w:val="single" w:sz="4" w:space="0" w:color="auto"/>
              <w:bottom w:val="single" w:sz="4" w:space="0" w:color="auto"/>
            </w:tcBorders>
            <w:shd w:val="clear" w:color="auto" w:fill="auto"/>
            <w:vAlign w:val="center"/>
          </w:tcPr>
          <w:p w:rsidR="00F6629F" w:rsidRPr="000E7419" w:rsidRDefault="00F6629F" w:rsidP="006E789F">
            <w:pPr>
              <w:spacing w:after="0"/>
              <w:ind w:right="603" w:firstLine="0"/>
              <w:jc w:val="right"/>
              <w:rPr>
                <w:szCs w:val="20"/>
              </w:rPr>
            </w:pPr>
            <w:r w:rsidRPr="000E7419">
              <w:rPr>
                <w:szCs w:val="20"/>
              </w:rPr>
              <w:t>100</w:t>
            </w:r>
          </w:p>
        </w:tc>
      </w:tr>
    </w:tbl>
    <w:p w:rsidR="004B2478" w:rsidRPr="000E7419" w:rsidRDefault="00DB78C0" w:rsidP="00B30F08">
      <w:pPr>
        <w:tabs>
          <w:tab w:val="clear" w:pos="1985"/>
          <w:tab w:val="clear" w:pos="4253"/>
        </w:tabs>
        <w:spacing w:before="120" w:after="0"/>
        <w:ind w:firstLine="709"/>
        <w:contextualSpacing w:val="0"/>
        <w:rPr>
          <w:rFonts w:eastAsia="Times New Roman"/>
          <w:szCs w:val="20"/>
          <w:lang w:val="id-ID" w:eastAsia="id-ID"/>
        </w:rPr>
      </w:pPr>
      <w:r w:rsidRPr="000E7419">
        <w:rPr>
          <w:noProof/>
          <w:lang w:val="id-ID" w:eastAsia="id-ID"/>
        </w:rPr>
        <w:t xml:space="preserve">Berdasarkan </w:t>
      </w:r>
      <w:r w:rsidR="00A376E7" w:rsidRPr="000E7419">
        <w:rPr>
          <w:noProof/>
          <w:lang w:val="id-ID" w:eastAsia="id-ID"/>
        </w:rPr>
        <w:t xml:space="preserve">persentase </w:t>
      </w:r>
      <w:r w:rsidR="00391453" w:rsidRPr="000E7419">
        <w:rPr>
          <w:noProof/>
          <w:lang w:val="id-ID" w:eastAsia="id-ID"/>
        </w:rPr>
        <w:t xml:space="preserve">sebaran </w:t>
      </w:r>
      <w:r w:rsidRPr="000E7419">
        <w:rPr>
          <w:noProof/>
          <w:lang w:val="id-ID" w:eastAsia="id-ID"/>
        </w:rPr>
        <w:t xml:space="preserve">data yang diperoleh menunjukkan bahwa pemahaman masyarakat di kelurahan Penyengat Rendah kecamatan Telanaipura kota Jambi terhadap protokol kesehatan </w:t>
      </w:r>
      <w:r w:rsidR="00391453" w:rsidRPr="000E7419">
        <w:rPr>
          <w:i/>
          <w:noProof/>
          <w:lang w:val="id-ID" w:eastAsia="id-ID"/>
        </w:rPr>
        <w:t>COVID-19</w:t>
      </w:r>
      <w:r w:rsidR="00391453" w:rsidRPr="000E7419">
        <w:rPr>
          <w:noProof/>
          <w:lang w:val="id-ID" w:eastAsia="id-ID"/>
        </w:rPr>
        <w:t xml:space="preserve"> </w:t>
      </w:r>
      <w:r w:rsidRPr="000E7419">
        <w:rPr>
          <w:noProof/>
          <w:lang w:val="id-ID" w:eastAsia="id-ID"/>
        </w:rPr>
        <w:t xml:space="preserve">sangat bervariasi, yaitu </w:t>
      </w:r>
      <w:r w:rsidR="008C4E82" w:rsidRPr="000E7419">
        <w:rPr>
          <w:noProof/>
          <w:lang w:val="id-ID" w:eastAsia="id-ID"/>
        </w:rPr>
        <w:t>anggota</w:t>
      </w:r>
      <w:r w:rsidR="00391453" w:rsidRPr="000E7419">
        <w:rPr>
          <w:noProof/>
          <w:lang w:val="id-ID" w:eastAsia="id-ID"/>
        </w:rPr>
        <w:t xml:space="preserve"> </w:t>
      </w:r>
      <w:r w:rsidRPr="000E7419">
        <w:rPr>
          <w:noProof/>
          <w:lang w:val="id-ID" w:eastAsia="id-ID"/>
        </w:rPr>
        <w:t>masyarakat yang memiliki pemahaman sangat baik sebanyak 47</w:t>
      </w:r>
      <w:r w:rsidR="00A376E7" w:rsidRPr="000E7419">
        <w:rPr>
          <w:noProof/>
          <w:lang w:val="id-ID" w:eastAsia="id-ID"/>
        </w:rPr>
        <w:t>%</w:t>
      </w:r>
      <w:r w:rsidR="00384156" w:rsidRPr="000E7419">
        <w:rPr>
          <w:noProof/>
          <w:lang w:val="id-ID" w:eastAsia="id-ID"/>
        </w:rPr>
        <w:t>, baik 13%, sedang/ cukup 7%</w:t>
      </w:r>
      <w:r w:rsidR="00A376E7" w:rsidRPr="000E7419">
        <w:rPr>
          <w:noProof/>
          <w:lang w:val="id-ID" w:eastAsia="id-ID"/>
        </w:rPr>
        <w:t>.</w:t>
      </w:r>
      <w:r w:rsidRPr="000E7419">
        <w:rPr>
          <w:noProof/>
          <w:lang w:val="id-ID" w:eastAsia="id-ID"/>
        </w:rPr>
        <w:t xml:space="preserve"> </w:t>
      </w:r>
      <w:r w:rsidR="00A376E7" w:rsidRPr="000E7419">
        <w:rPr>
          <w:noProof/>
          <w:lang w:val="id-ID" w:eastAsia="id-ID"/>
        </w:rPr>
        <w:t>N</w:t>
      </w:r>
      <w:r w:rsidRPr="000E7419">
        <w:rPr>
          <w:noProof/>
          <w:lang w:val="id-ID" w:eastAsia="id-ID"/>
        </w:rPr>
        <w:t xml:space="preserve">amun masih terdapat </w:t>
      </w:r>
      <w:r w:rsidR="00384156" w:rsidRPr="000E7419">
        <w:rPr>
          <w:noProof/>
          <w:lang w:val="id-ID" w:eastAsia="id-ID"/>
        </w:rPr>
        <w:t xml:space="preserve">7% kurang paham, </w:t>
      </w:r>
      <w:r w:rsidRPr="000E7419">
        <w:rPr>
          <w:noProof/>
          <w:lang w:val="id-ID" w:eastAsia="id-ID"/>
        </w:rPr>
        <w:t xml:space="preserve">3% </w:t>
      </w:r>
      <w:r w:rsidR="00391453" w:rsidRPr="000E7419">
        <w:rPr>
          <w:noProof/>
          <w:lang w:val="id-ID" w:eastAsia="id-ID"/>
        </w:rPr>
        <w:t>sangat kurang paham</w:t>
      </w:r>
      <w:r w:rsidR="00384156" w:rsidRPr="000E7419">
        <w:rPr>
          <w:noProof/>
          <w:lang w:val="id-ID" w:eastAsia="id-ID"/>
        </w:rPr>
        <w:t>,</w:t>
      </w:r>
      <w:r w:rsidRPr="000E7419">
        <w:rPr>
          <w:noProof/>
          <w:lang w:val="id-ID" w:eastAsia="id-ID"/>
        </w:rPr>
        <w:t xml:space="preserve"> dan bahkan </w:t>
      </w:r>
      <w:r w:rsidR="00391453" w:rsidRPr="000E7419">
        <w:rPr>
          <w:noProof/>
          <w:lang w:val="id-ID" w:eastAsia="id-ID"/>
        </w:rPr>
        <w:t>didapatkan</w:t>
      </w:r>
      <w:r w:rsidRPr="000E7419">
        <w:rPr>
          <w:noProof/>
          <w:lang w:val="id-ID" w:eastAsia="id-ID"/>
        </w:rPr>
        <w:t xml:space="preserve"> sebanyak 23% kurang peduli</w:t>
      </w:r>
      <w:r w:rsidR="00391453" w:rsidRPr="000E7419">
        <w:rPr>
          <w:noProof/>
          <w:lang w:val="id-ID" w:eastAsia="id-ID"/>
        </w:rPr>
        <w:t xml:space="preserve"> atau tidak peduli</w:t>
      </w:r>
      <w:r w:rsidRPr="000E7419">
        <w:rPr>
          <w:noProof/>
          <w:lang w:val="id-ID" w:eastAsia="id-ID"/>
        </w:rPr>
        <w:t>.</w:t>
      </w:r>
      <w:r w:rsidR="00EF110F" w:rsidRPr="000E7419">
        <w:rPr>
          <w:noProof/>
          <w:lang w:val="id-ID" w:eastAsia="id-ID"/>
        </w:rPr>
        <w:t xml:space="preserve"> Hal ini tentunya diperlukan adanya pemantauan </w:t>
      </w:r>
      <w:r w:rsidR="003E0D99" w:rsidRPr="000E7419">
        <w:rPr>
          <w:noProof/>
          <w:lang w:val="id-ID" w:eastAsia="id-ID"/>
        </w:rPr>
        <w:t xml:space="preserve">dan pendampingan </w:t>
      </w:r>
      <w:r w:rsidR="00EF110F" w:rsidRPr="000E7419">
        <w:rPr>
          <w:noProof/>
          <w:lang w:val="id-ID" w:eastAsia="id-ID"/>
        </w:rPr>
        <w:t xml:space="preserve">lebih lanjut, karena apabila ditemukan sekelompok masyarakat yang tidak peduli dan </w:t>
      </w:r>
      <w:r w:rsidR="003B2DE9" w:rsidRPr="000E7419">
        <w:rPr>
          <w:noProof/>
          <w:lang w:val="id-ID" w:eastAsia="id-ID"/>
        </w:rPr>
        <w:t xml:space="preserve">apalagi bila </w:t>
      </w:r>
      <w:r w:rsidR="00EF110F" w:rsidRPr="000E7419">
        <w:rPr>
          <w:noProof/>
          <w:lang w:val="id-ID" w:eastAsia="id-ID"/>
        </w:rPr>
        <w:t>ditunjang dengan aktivitas</w:t>
      </w:r>
      <w:r w:rsidR="003B2DE9" w:rsidRPr="000E7419">
        <w:rPr>
          <w:noProof/>
          <w:lang w:val="id-ID" w:eastAsia="id-ID"/>
        </w:rPr>
        <w:t>nya</w:t>
      </w:r>
      <w:r w:rsidR="00EF110F" w:rsidRPr="000E7419">
        <w:rPr>
          <w:noProof/>
          <w:lang w:val="id-ID" w:eastAsia="id-ID"/>
        </w:rPr>
        <w:t xml:space="preserve"> keluar masuk wilayah zona merah akan sangat membahayakan bagi anggota masyarakat lainnya akibat terjadinya transmisi lokal penyebaran </w:t>
      </w:r>
      <w:r w:rsidR="00EF110F" w:rsidRPr="000E7419">
        <w:rPr>
          <w:i/>
          <w:noProof/>
          <w:lang w:val="id-ID" w:eastAsia="id-ID"/>
        </w:rPr>
        <w:t>COVID-19</w:t>
      </w:r>
      <w:r w:rsidR="00EF110F" w:rsidRPr="000E7419">
        <w:rPr>
          <w:noProof/>
          <w:lang w:val="id-ID" w:eastAsia="id-ID"/>
        </w:rPr>
        <w:t xml:space="preserve">. </w:t>
      </w:r>
      <w:r w:rsidR="004B2478" w:rsidRPr="000E7419">
        <w:rPr>
          <w:noProof/>
          <w:lang w:val="id-ID" w:eastAsia="id-ID"/>
        </w:rPr>
        <w:t>Indra (2020</w:t>
      </w:r>
      <w:r w:rsidR="004B2478" w:rsidRPr="000E7419">
        <w:rPr>
          <w:lang w:val="id-ID"/>
        </w:rPr>
        <w:t xml:space="preserve">) menyatakan bahwa </w:t>
      </w:r>
      <w:r w:rsidR="004A1211" w:rsidRPr="000E7419">
        <w:rPr>
          <w:noProof/>
          <w:lang w:val="id-ID" w:eastAsia="id-ID"/>
        </w:rPr>
        <w:t>di Bali</w:t>
      </w:r>
      <w:r w:rsidR="004B2478" w:rsidRPr="000E7419">
        <w:rPr>
          <w:noProof/>
          <w:lang w:val="id-ID" w:eastAsia="id-ID"/>
        </w:rPr>
        <w:t xml:space="preserve"> sebanyak</w:t>
      </w:r>
      <w:r w:rsidR="004A1211" w:rsidRPr="000E7419">
        <w:rPr>
          <w:noProof/>
          <w:lang w:val="id-ID" w:eastAsia="id-ID"/>
        </w:rPr>
        <w:t xml:space="preserve"> 95,35% penularan wabah </w:t>
      </w:r>
      <w:r w:rsidR="004A1211" w:rsidRPr="000E7419">
        <w:rPr>
          <w:i/>
          <w:noProof/>
          <w:lang w:val="id-ID" w:eastAsia="id-ID"/>
        </w:rPr>
        <w:t>COVID-19</w:t>
      </w:r>
      <w:r w:rsidR="00CA3E27" w:rsidRPr="000E7419">
        <w:rPr>
          <w:i/>
          <w:noProof/>
          <w:lang w:val="id-ID" w:eastAsia="id-ID"/>
        </w:rPr>
        <w:t xml:space="preserve"> </w:t>
      </w:r>
      <w:r w:rsidR="004A1211" w:rsidRPr="000E7419">
        <w:rPr>
          <w:noProof/>
          <w:lang w:val="id-ID" w:eastAsia="id-ID"/>
        </w:rPr>
        <w:t>terjadi melalui transmisi lokal</w:t>
      </w:r>
      <w:r w:rsidR="004A1211" w:rsidRPr="000E7419">
        <w:rPr>
          <w:lang w:val="id-ID"/>
        </w:rPr>
        <w:t>.</w:t>
      </w:r>
      <w:r w:rsidR="00AF7926" w:rsidRPr="000E7419">
        <w:rPr>
          <w:lang w:val="id-ID"/>
        </w:rPr>
        <w:t xml:space="preserve"> </w:t>
      </w:r>
      <w:r w:rsidR="004B2478" w:rsidRPr="000E7419">
        <w:rPr>
          <w:lang w:val="id-ID"/>
        </w:rPr>
        <w:t xml:space="preserve">Menurut </w:t>
      </w:r>
      <w:r w:rsidR="004B2478" w:rsidRPr="000E7419">
        <w:rPr>
          <w:rFonts w:eastAsia="Times New Roman"/>
          <w:szCs w:val="20"/>
          <w:lang w:val="id-ID" w:eastAsia="id-ID"/>
        </w:rPr>
        <w:t xml:space="preserve">Nugroho </w:t>
      </w:r>
      <w:r w:rsidR="004B2478" w:rsidRPr="000E7419">
        <w:rPr>
          <w:rFonts w:eastAsia="Times New Roman"/>
          <w:i/>
          <w:szCs w:val="20"/>
          <w:lang w:val="id-ID" w:eastAsia="id-ID"/>
        </w:rPr>
        <w:t>et al</w:t>
      </w:r>
      <w:r w:rsidR="004B2478" w:rsidRPr="000E7419">
        <w:rPr>
          <w:rFonts w:eastAsia="Times New Roman"/>
          <w:szCs w:val="20"/>
          <w:lang w:val="id-ID" w:eastAsia="id-ID"/>
        </w:rPr>
        <w:t>. (2020) pengetahuan</w:t>
      </w:r>
      <w:r w:rsidR="007F2849" w:rsidRPr="000E7419">
        <w:rPr>
          <w:rFonts w:eastAsia="Times New Roman"/>
          <w:szCs w:val="20"/>
          <w:lang w:val="id-ID" w:eastAsia="id-ID"/>
        </w:rPr>
        <w:t xml:space="preserve"> </w:t>
      </w:r>
      <w:r w:rsidR="004B2478" w:rsidRPr="000E7419">
        <w:rPr>
          <w:rFonts w:eastAsia="Times New Roman"/>
          <w:szCs w:val="20"/>
          <w:lang w:val="id-ID" w:eastAsia="id-ID"/>
        </w:rPr>
        <w:t>mengenai</w:t>
      </w:r>
      <w:r w:rsidR="007F2849" w:rsidRPr="000E7419">
        <w:rPr>
          <w:rFonts w:eastAsia="Times New Roman"/>
          <w:szCs w:val="20"/>
          <w:lang w:val="id-ID" w:eastAsia="id-ID"/>
        </w:rPr>
        <w:t xml:space="preserve"> </w:t>
      </w:r>
      <w:r w:rsidR="004B2478" w:rsidRPr="000E7419">
        <w:rPr>
          <w:rFonts w:eastAsia="Times New Roman"/>
          <w:szCs w:val="20"/>
          <w:lang w:val="id-ID" w:eastAsia="id-ID"/>
        </w:rPr>
        <w:t>transmisi</w:t>
      </w:r>
      <w:r w:rsidR="007F2849" w:rsidRPr="000E7419">
        <w:rPr>
          <w:rFonts w:eastAsia="Times New Roman"/>
          <w:szCs w:val="20"/>
          <w:lang w:val="id-ID" w:eastAsia="id-ID"/>
        </w:rPr>
        <w:t xml:space="preserve"> </w:t>
      </w:r>
      <w:r w:rsidR="004B2478" w:rsidRPr="000E7419">
        <w:rPr>
          <w:rFonts w:eastAsia="Times New Roman"/>
          <w:i/>
          <w:szCs w:val="20"/>
          <w:lang w:val="id-ID" w:eastAsia="id-ID"/>
        </w:rPr>
        <w:t>COVID-19</w:t>
      </w:r>
      <w:r w:rsidR="007F2849" w:rsidRPr="000E7419">
        <w:rPr>
          <w:rFonts w:eastAsia="Times New Roman"/>
          <w:i/>
          <w:szCs w:val="20"/>
          <w:lang w:val="id-ID" w:eastAsia="id-ID"/>
        </w:rPr>
        <w:t xml:space="preserve"> </w:t>
      </w:r>
      <w:r w:rsidR="004B2478" w:rsidRPr="000E7419">
        <w:rPr>
          <w:rFonts w:eastAsia="Times New Roman"/>
          <w:szCs w:val="20"/>
          <w:lang w:val="id-ID" w:eastAsia="id-ID"/>
        </w:rPr>
        <w:t xml:space="preserve"> dapat dijadikan   pedoman   dalam</w:t>
      </w:r>
      <w:r w:rsidR="007F2849" w:rsidRPr="000E7419">
        <w:rPr>
          <w:rFonts w:eastAsia="Times New Roman"/>
          <w:szCs w:val="20"/>
          <w:lang w:val="id-ID" w:eastAsia="id-ID"/>
        </w:rPr>
        <w:t xml:space="preserve"> </w:t>
      </w:r>
      <w:r w:rsidR="004B2478" w:rsidRPr="000E7419">
        <w:rPr>
          <w:rFonts w:eastAsia="Times New Roman"/>
          <w:szCs w:val="20"/>
          <w:lang w:val="id-ID" w:eastAsia="id-ID"/>
        </w:rPr>
        <w:t>membuat</w:t>
      </w:r>
      <w:r w:rsidR="007F2849" w:rsidRPr="000E7419">
        <w:rPr>
          <w:rFonts w:eastAsia="Times New Roman"/>
          <w:szCs w:val="20"/>
          <w:lang w:val="id-ID" w:eastAsia="id-ID"/>
        </w:rPr>
        <w:t xml:space="preserve"> </w:t>
      </w:r>
      <w:r w:rsidR="004B2478" w:rsidRPr="000E7419">
        <w:rPr>
          <w:rFonts w:eastAsia="Times New Roman"/>
          <w:szCs w:val="20"/>
          <w:lang w:val="id-ID" w:eastAsia="id-ID"/>
        </w:rPr>
        <w:t>protokol</w:t>
      </w:r>
      <w:r w:rsidR="007F2849" w:rsidRPr="000E7419">
        <w:rPr>
          <w:rFonts w:eastAsia="Times New Roman"/>
          <w:szCs w:val="20"/>
          <w:lang w:val="id-ID" w:eastAsia="id-ID"/>
        </w:rPr>
        <w:t xml:space="preserve"> </w:t>
      </w:r>
      <w:r w:rsidR="004B2478" w:rsidRPr="000E7419">
        <w:rPr>
          <w:rFonts w:eastAsia="Times New Roman"/>
          <w:szCs w:val="20"/>
          <w:lang w:val="id-ID" w:eastAsia="id-ID"/>
        </w:rPr>
        <w:t>pencegahan</w:t>
      </w:r>
      <w:r w:rsidR="007F2849" w:rsidRPr="000E7419">
        <w:rPr>
          <w:rFonts w:eastAsia="Times New Roman"/>
          <w:szCs w:val="20"/>
          <w:lang w:val="id-ID" w:eastAsia="id-ID"/>
        </w:rPr>
        <w:t xml:space="preserve"> </w:t>
      </w:r>
      <w:r w:rsidR="004B2478" w:rsidRPr="000E7419">
        <w:rPr>
          <w:rFonts w:eastAsia="Times New Roman"/>
          <w:szCs w:val="20"/>
          <w:lang w:val="id-ID" w:eastAsia="id-ID"/>
        </w:rPr>
        <w:t>dan</w:t>
      </w:r>
      <w:r w:rsidR="007F2849" w:rsidRPr="000E7419">
        <w:rPr>
          <w:rFonts w:eastAsia="Times New Roman"/>
          <w:szCs w:val="20"/>
          <w:lang w:val="id-ID" w:eastAsia="id-ID"/>
        </w:rPr>
        <w:t xml:space="preserve"> </w:t>
      </w:r>
      <w:r w:rsidR="004B2478" w:rsidRPr="000E7419">
        <w:rPr>
          <w:rFonts w:eastAsia="Times New Roman"/>
          <w:szCs w:val="20"/>
          <w:lang w:val="id-ID" w:eastAsia="id-ID"/>
        </w:rPr>
        <w:t>pengendalian</w:t>
      </w:r>
      <w:r w:rsidR="007F2849" w:rsidRPr="000E7419">
        <w:rPr>
          <w:rFonts w:eastAsia="Times New Roman"/>
          <w:szCs w:val="20"/>
          <w:lang w:val="id-ID" w:eastAsia="id-ID"/>
        </w:rPr>
        <w:t xml:space="preserve"> </w:t>
      </w:r>
      <w:r w:rsidR="004B2478" w:rsidRPr="000E7419">
        <w:rPr>
          <w:rFonts w:eastAsia="Times New Roman"/>
          <w:szCs w:val="20"/>
          <w:lang w:val="id-ID" w:eastAsia="id-ID"/>
        </w:rPr>
        <w:t>infeksi</w:t>
      </w:r>
      <w:r w:rsidR="007F2849" w:rsidRPr="000E7419">
        <w:rPr>
          <w:rFonts w:eastAsia="Times New Roman"/>
          <w:szCs w:val="20"/>
          <w:lang w:val="id-ID" w:eastAsia="id-ID"/>
        </w:rPr>
        <w:t xml:space="preserve"> </w:t>
      </w:r>
      <w:r w:rsidR="004B2478" w:rsidRPr="000E7419">
        <w:rPr>
          <w:rFonts w:eastAsia="Times New Roman"/>
          <w:szCs w:val="20"/>
          <w:lang w:val="id-ID" w:eastAsia="id-ID"/>
        </w:rPr>
        <w:t>baik</w:t>
      </w:r>
      <w:r w:rsidR="007F2849" w:rsidRPr="000E7419">
        <w:rPr>
          <w:rFonts w:eastAsia="Times New Roman"/>
          <w:szCs w:val="20"/>
          <w:lang w:val="id-ID" w:eastAsia="id-ID"/>
        </w:rPr>
        <w:t xml:space="preserve"> </w:t>
      </w:r>
      <w:r w:rsidR="004B2478" w:rsidRPr="000E7419">
        <w:rPr>
          <w:rFonts w:eastAsia="Times New Roman"/>
          <w:szCs w:val="20"/>
          <w:lang w:val="id-ID" w:eastAsia="id-ID"/>
        </w:rPr>
        <w:t>di rumah</w:t>
      </w:r>
      <w:r w:rsidR="007F2849" w:rsidRPr="000E7419">
        <w:rPr>
          <w:rFonts w:eastAsia="Times New Roman"/>
          <w:szCs w:val="20"/>
          <w:lang w:val="id-ID" w:eastAsia="id-ID"/>
        </w:rPr>
        <w:t xml:space="preserve"> </w:t>
      </w:r>
      <w:r w:rsidR="004B2478" w:rsidRPr="000E7419">
        <w:rPr>
          <w:rFonts w:eastAsia="Times New Roman"/>
          <w:szCs w:val="20"/>
          <w:lang w:val="id-ID" w:eastAsia="id-ID"/>
        </w:rPr>
        <w:t>sakit</w:t>
      </w:r>
      <w:r w:rsidR="007F2849" w:rsidRPr="000E7419">
        <w:rPr>
          <w:rFonts w:eastAsia="Times New Roman"/>
          <w:szCs w:val="20"/>
          <w:lang w:val="id-ID" w:eastAsia="id-ID"/>
        </w:rPr>
        <w:t xml:space="preserve"> </w:t>
      </w:r>
      <w:r w:rsidR="004B2478" w:rsidRPr="000E7419">
        <w:rPr>
          <w:rFonts w:eastAsia="Times New Roman"/>
          <w:szCs w:val="20"/>
          <w:lang w:val="id-ID" w:eastAsia="id-ID"/>
        </w:rPr>
        <w:t>maupun</w:t>
      </w:r>
      <w:r w:rsidR="007F2849" w:rsidRPr="000E7419">
        <w:rPr>
          <w:rFonts w:eastAsia="Times New Roman"/>
          <w:szCs w:val="20"/>
          <w:lang w:val="id-ID" w:eastAsia="id-ID"/>
        </w:rPr>
        <w:t xml:space="preserve"> </w:t>
      </w:r>
      <w:r w:rsidR="004B2478" w:rsidRPr="000E7419">
        <w:rPr>
          <w:rFonts w:eastAsia="Times New Roman"/>
          <w:szCs w:val="20"/>
          <w:lang w:val="id-ID" w:eastAsia="id-ID"/>
        </w:rPr>
        <w:t>di</w:t>
      </w:r>
      <w:r w:rsidR="007F2849" w:rsidRPr="000E7419">
        <w:rPr>
          <w:rFonts w:eastAsia="Times New Roman"/>
          <w:szCs w:val="20"/>
          <w:lang w:val="id-ID" w:eastAsia="id-ID"/>
        </w:rPr>
        <w:t xml:space="preserve"> </w:t>
      </w:r>
      <w:r w:rsidR="004B2478" w:rsidRPr="000E7419">
        <w:rPr>
          <w:rFonts w:eastAsia="Times New Roman"/>
          <w:szCs w:val="20"/>
          <w:lang w:val="id-ID" w:eastAsia="id-ID"/>
        </w:rPr>
        <w:t>masyarakat</w:t>
      </w:r>
      <w:r w:rsidR="007F2849" w:rsidRPr="000E7419">
        <w:rPr>
          <w:rFonts w:eastAsia="Times New Roman"/>
          <w:szCs w:val="20"/>
          <w:lang w:val="id-ID" w:eastAsia="id-ID"/>
        </w:rPr>
        <w:t xml:space="preserve"> </w:t>
      </w:r>
      <w:r w:rsidR="004B2478" w:rsidRPr="000E7419">
        <w:rPr>
          <w:rFonts w:eastAsia="Times New Roman"/>
          <w:szCs w:val="20"/>
          <w:lang w:val="id-ID" w:eastAsia="id-ID"/>
        </w:rPr>
        <w:t>dengan memutus rantai</w:t>
      </w:r>
      <w:r w:rsidR="00CA3E27" w:rsidRPr="000E7419">
        <w:rPr>
          <w:rFonts w:eastAsia="Times New Roman"/>
          <w:szCs w:val="20"/>
          <w:lang w:val="id-ID" w:eastAsia="id-ID"/>
        </w:rPr>
        <w:t xml:space="preserve"> </w:t>
      </w:r>
      <w:r w:rsidR="004B2478" w:rsidRPr="000E7419">
        <w:rPr>
          <w:rFonts w:eastAsia="Times New Roman"/>
          <w:szCs w:val="20"/>
          <w:lang w:val="id-ID" w:eastAsia="id-ID"/>
        </w:rPr>
        <w:t>penularan</w:t>
      </w:r>
      <w:r w:rsidR="007F2849" w:rsidRPr="000E7419">
        <w:rPr>
          <w:rFonts w:eastAsia="Times New Roman"/>
          <w:szCs w:val="20"/>
          <w:lang w:val="id-ID" w:eastAsia="id-ID"/>
        </w:rPr>
        <w:t xml:space="preserve"> </w:t>
      </w:r>
      <w:r w:rsidR="004B2478" w:rsidRPr="000E7419">
        <w:rPr>
          <w:rFonts w:eastAsia="Times New Roman"/>
          <w:i/>
          <w:szCs w:val="20"/>
          <w:lang w:val="id-ID" w:eastAsia="id-ID"/>
        </w:rPr>
        <w:t>COVID-19</w:t>
      </w:r>
      <w:r w:rsidR="004B2478" w:rsidRPr="000E7419">
        <w:rPr>
          <w:rFonts w:eastAsia="Times New Roman"/>
          <w:szCs w:val="20"/>
          <w:lang w:val="id-ID" w:eastAsia="id-ID"/>
        </w:rPr>
        <w:t>. Salah satunya yaitu pemberian edukasi kepada masyarakat</w:t>
      </w:r>
      <w:r w:rsidR="00CA3E27" w:rsidRPr="000E7419">
        <w:rPr>
          <w:rFonts w:eastAsia="Times New Roman"/>
          <w:szCs w:val="20"/>
          <w:lang w:val="id-ID" w:eastAsia="id-ID"/>
        </w:rPr>
        <w:t xml:space="preserve"> </w:t>
      </w:r>
      <w:r w:rsidR="004B2478" w:rsidRPr="000E7419">
        <w:rPr>
          <w:rFonts w:eastAsia="Times New Roman"/>
          <w:szCs w:val="20"/>
          <w:lang w:val="id-ID" w:eastAsia="id-ID"/>
        </w:rPr>
        <w:t>seperti penerapan     sosial distancing, pemeriksaan kesehatan, isolasi mandiri dirumah, membiasakan cuci tangan, menggunakan masker jika keluar rumah, menghindari kerumunan, dan menerapkan etika batuk, serta menjaga kebersihan lingkungan.</w:t>
      </w:r>
    </w:p>
    <w:p w:rsidR="00F10523" w:rsidRPr="000E7419" w:rsidRDefault="003B2DE9" w:rsidP="00CA3E27">
      <w:pPr>
        <w:tabs>
          <w:tab w:val="clear" w:pos="1985"/>
          <w:tab w:val="clear" w:pos="4253"/>
        </w:tabs>
        <w:ind w:firstLine="709"/>
        <w:rPr>
          <w:noProof/>
          <w:lang w:val="id-ID" w:eastAsia="id-ID"/>
        </w:rPr>
      </w:pPr>
      <w:r w:rsidRPr="000E7419">
        <w:rPr>
          <w:noProof/>
          <w:lang w:val="id-ID" w:eastAsia="id-ID"/>
        </w:rPr>
        <w:t xml:space="preserve">Penyebaran wabah </w:t>
      </w:r>
      <w:r w:rsidRPr="000E7419">
        <w:rPr>
          <w:i/>
          <w:noProof/>
          <w:lang w:val="id-ID" w:eastAsia="id-ID"/>
        </w:rPr>
        <w:t>COVID-19</w:t>
      </w:r>
      <w:r w:rsidRPr="000E7419">
        <w:rPr>
          <w:noProof/>
          <w:lang w:val="id-ID" w:eastAsia="id-ID"/>
        </w:rPr>
        <w:t xml:space="preserve"> terutama sangat potensial ditularkan oleh anggota masyarakat yang positif </w:t>
      </w:r>
      <w:r w:rsidRPr="000E7419">
        <w:rPr>
          <w:i/>
          <w:noProof/>
          <w:lang w:val="id-ID" w:eastAsia="id-ID"/>
        </w:rPr>
        <w:t>COVID-19</w:t>
      </w:r>
      <w:r w:rsidRPr="000E7419">
        <w:rPr>
          <w:noProof/>
          <w:lang w:val="id-ID" w:eastAsia="id-ID"/>
        </w:rPr>
        <w:t xml:space="preserve"> dari kelomompok OTG (orang tanpa gejala) yang tidak paham dan tidak peduli terhadap protokol kesehatan. Hal ini karena orang tersebut merasa sehat dan melakukan aktivitas bersama anggota masyarakat lainnya, sehingga bagi anggota masyarakat yang rentan yaitu dari kelompok umur lansia dan memiliki riwayat penyakit tamabahan seperti asma, paru-paru, diabetes, dan jantung</w:t>
      </w:r>
      <w:r w:rsidR="003E0D99" w:rsidRPr="000E7419">
        <w:rPr>
          <w:noProof/>
          <w:lang w:val="id-ID" w:eastAsia="id-ID"/>
        </w:rPr>
        <w:t xml:space="preserve"> akan sangat mudah tertular</w:t>
      </w:r>
      <w:r w:rsidRPr="000E7419">
        <w:rPr>
          <w:noProof/>
          <w:lang w:val="id-ID" w:eastAsia="id-ID"/>
        </w:rPr>
        <w:t xml:space="preserve">. </w:t>
      </w:r>
      <w:r w:rsidR="00CE2643" w:rsidRPr="000E7419">
        <w:rPr>
          <w:lang w:val="id-ID"/>
        </w:rPr>
        <w:t xml:space="preserve">Hal ini sejalan dengan pendapat </w:t>
      </w:r>
      <w:r w:rsidR="00CE2643" w:rsidRPr="000E7419">
        <w:rPr>
          <w:noProof/>
          <w:lang w:val="id-ID" w:eastAsia="id-ID"/>
        </w:rPr>
        <w:t>Nugroho</w:t>
      </w:r>
      <w:r w:rsidR="00003C0F" w:rsidRPr="000E7419">
        <w:rPr>
          <w:noProof/>
          <w:lang w:val="id-ID" w:eastAsia="id-ID"/>
        </w:rPr>
        <w:t xml:space="preserve"> </w:t>
      </w:r>
      <w:r w:rsidR="00003C0F" w:rsidRPr="000E7419">
        <w:rPr>
          <w:i/>
          <w:noProof/>
          <w:lang w:val="id-ID" w:eastAsia="id-ID"/>
        </w:rPr>
        <w:t>et al.</w:t>
      </w:r>
      <w:r w:rsidR="00CE2643" w:rsidRPr="000E7419">
        <w:rPr>
          <w:noProof/>
          <w:lang w:val="id-ID" w:eastAsia="id-ID"/>
        </w:rPr>
        <w:t xml:space="preserve"> (2020) bahwa awal terjadinya penularan COVID-19 yaitu terjadi pada masyarakat lokal melalui ruang tunggu di suatu rumah sakit yang dipenuhi oleh pasien sakit dan sehat. Penularan dimulai dari pasien yang sakit terhadap petugas kesehatan, sehingga ketika kembali ke rumah menyebabkan</w:t>
      </w:r>
      <w:r w:rsidR="003E0D99" w:rsidRPr="000E7419">
        <w:rPr>
          <w:noProof/>
          <w:lang w:val="id-ID" w:eastAsia="id-ID"/>
        </w:rPr>
        <w:t xml:space="preserve"> infeksi terhadap komunitas mere</w:t>
      </w:r>
      <w:r w:rsidR="00CE2643" w:rsidRPr="000E7419">
        <w:rPr>
          <w:noProof/>
          <w:lang w:val="id-ID" w:eastAsia="id-ID"/>
        </w:rPr>
        <w:t>ka, dan yang lebih parah lagi infeksi ini terjadi tanpa gejala dengan masa ikubasi hingga 22 hari.</w:t>
      </w:r>
      <w:r w:rsidR="00CA3E27" w:rsidRPr="000E7419">
        <w:t xml:space="preserve"> </w:t>
      </w:r>
      <w:r w:rsidR="00CA3E27" w:rsidRPr="000E7419">
        <w:rPr>
          <w:lang w:val="id-ID"/>
        </w:rPr>
        <w:t xml:space="preserve">Menurut </w:t>
      </w:r>
      <w:proofErr w:type="spellStart"/>
      <w:r w:rsidR="00CA3E27" w:rsidRPr="000E7419">
        <w:t>Yanti</w:t>
      </w:r>
      <w:proofErr w:type="spellEnd"/>
      <w:r w:rsidR="00CA3E27" w:rsidRPr="000E7419">
        <w:t xml:space="preserve"> </w:t>
      </w:r>
      <w:r w:rsidR="00CA3E27" w:rsidRPr="000E7419">
        <w:rPr>
          <w:i/>
        </w:rPr>
        <w:t>et al</w:t>
      </w:r>
      <w:r w:rsidR="00CA3E27" w:rsidRPr="000E7419">
        <w:t xml:space="preserve">. </w:t>
      </w:r>
      <w:r w:rsidR="00CA3E27" w:rsidRPr="000E7419">
        <w:rPr>
          <w:lang w:val="id-ID"/>
        </w:rPr>
        <w:t>(</w:t>
      </w:r>
      <w:r w:rsidR="00CA3E27" w:rsidRPr="000E7419">
        <w:t>2020)</w:t>
      </w:r>
      <w:r w:rsidR="00CA3E27" w:rsidRPr="000E7419">
        <w:rPr>
          <w:lang w:val="id-ID"/>
        </w:rPr>
        <w:t xml:space="preserve"> bahwa p</w:t>
      </w:r>
      <w:proofErr w:type="spellStart"/>
      <w:r w:rsidR="00F10523" w:rsidRPr="000E7419">
        <w:t>enularan</w:t>
      </w:r>
      <w:proofErr w:type="spellEnd"/>
      <w:r w:rsidR="00F10523" w:rsidRPr="000E7419">
        <w:t xml:space="preserve"> </w:t>
      </w:r>
      <w:r w:rsidR="00F10523" w:rsidRPr="000E7419">
        <w:rPr>
          <w:i/>
        </w:rPr>
        <w:t>COVID-19</w:t>
      </w:r>
      <w:r w:rsidR="00F10523" w:rsidRPr="000E7419">
        <w:t xml:space="preserve"> </w:t>
      </w:r>
      <w:proofErr w:type="spellStart"/>
      <w:r w:rsidR="00F10523" w:rsidRPr="000E7419">
        <w:t>terjadi</w:t>
      </w:r>
      <w:proofErr w:type="spellEnd"/>
      <w:r w:rsidR="00F10523" w:rsidRPr="000E7419">
        <w:t xml:space="preserve"> </w:t>
      </w:r>
      <w:proofErr w:type="spellStart"/>
      <w:r w:rsidR="00F10523" w:rsidRPr="000E7419">
        <w:t>antar</w:t>
      </w:r>
      <w:proofErr w:type="spellEnd"/>
      <w:r w:rsidR="00F10523" w:rsidRPr="000E7419">
        <w:t xml:space="preserve"> </w:t>
      </w:r>
      <w:proofErr w:type="spellStart"/>
      <w:r w:rsidR="00F10523" w:rsidRPr="000E7419">
        <w:t>manusia</w:t>
      </w:r>
      <w:proofErr w:type="spellEnd"/>
      <w:r w:rsidR="00F10523" w:rsidRPr="000E7419">
        <w:t xml:space="preserve"> </w:t>
      </w:r>
      <w:proofErr w:type="spellStart"/>
      <w:r w:rsidR="00F10523" w:rsidRPr="000E7419">
        <w:t>melalui</w:t>
      </w:r>
      <w:proofErr w:type="spellEnd"/>
      <w:r w:rsidR="00F10523" w:rsidRPr="000E7419">
        <w:t xml:space="preserve"> </w:t>
      </w:r>
      <w:proofErr w:type="spellStart"/>
      <w:r w:rsidR="00F10523" w:rsidRPr="000E7419">
        <w:t>cairan</w:t>
      </w:r>
      <w:proofErr w:type="spellEnd"/>
      <w:r w:rsidR="00F10523" w:rsidRPr="000E7419">
        <w:t xml:space="preserve"> yang </w:t>
      </w:r>
      <w:proofErr w:type="spellStart"/>
      <w:r w:rsidR="00F10523" w:rsidRPr="000E7419">
        <w:t>keluar</w:t>
      </w:r>
      <w:proofErr w:type="spellEnd"/>
      <w:r w:rsidR="00F10523" w:rsidRPr="000E7419">
        <w:t xml:space="preserve"> </w:t>
      </w:r>
      <w:proofErr w:type="spellStart"/>
      <w:r w:rsidR="00F10523" w:rsidRPr="000E7419">
        <w:t>saat</w:t>
      </w:r>
      <w:proofErr w:type="spellEnd"/>
      <w:r w:rsidR="00F10523" w:rsidRPr="000E7419">
        <w:t xml:space="preserve"> </w:t>
      </w:r>
      <w:proofErr w:type="spellStart"/>
      <w:r w:rsidR="00F10523" w:rsidRPr="000E7419">
        <w:t>bersin</w:t>
      </w:r>
      <w:proofErr w:type="spellEnd"/>
      <w:r w:rsidR="00F10523" w:rsidRPr="000E7419">
        <w:t xml:space="preserve"> </w:t>
      </w:r>
      <w:proofErr w:type="spellStart"/>
      <w:r w:rsidR="00F10523" w:rsidRPr="000E7419">
        <w:t>atau</w:t>
      </w:r>
      <w:proofErr w:type="spellEnd"/>
      <w:r w:rsidR="00F10523" w:rsidRPr="000E7419">
        <w:t xml:space="preserve"> </w:t>
      </w:r>
      <w:proofErr w:type="spellStart"/>
      <w:r w:rsidR="00F10523" w:rsidRPr="000E7419">
        <w:t>batuk</w:t>
      </w:r>
      <w:proofErr w:type="spellEnd"/>
      <w:r w:rsidR="00F10523" w:rsidRPr="000E7419">
        <w:t xml:space="preserve"> (</w:t>
      </w:r>
      <w:r w:rsidR="00F10523" w:rsidRPr="000E7419">
        <w:rPr>
          <w:i/>
        </w:rPr>
        <w:t>droplet</w:t>
      </w:r>
      <w:r w:rsidR="00F10523" w:rsidRPr="000E7419">
        <w:t xml:space="preserve">) </w:t>
      </w:r>
      <w:proofErr w:type="spellStart"/>
      <w:r w:rsidR="00F10523" w:rsidRPr="000E7419">
        <w:t>atau</w:t>
      </w:r>
      <w:proofErr w:type="spellEnd"/>
      <w:r w:rsidR="00F10523" w:rsidRPr="000E7419">
        <w:t xml:space="preserve"> yang </w:t>
      </w:r>
      <w:proofErr w:type="spellStart"/>
      <w:r w:rsidR="00F10523" w:rsidRPr="000E7419">
        <w:t>menempel</w:t>
      </w:r>
      <w:proofErr w:type="spellEnd"/>
      <w:r w:rsidR="00F10523" w:rsidRPr="000E7419">
        <w:t xml:space="preserve"> </w:t>
      </w:r>
      <w:proofErr w:type="spellStart"/>
      <w:r w:rsidR="00F10523" w:rsidRPr="000E7419">
        <w:t>pada</w:t>
      </w:r>
      <w:proofErr w:type="spellEnd"/>
      <w:r w:rsidR="00F10523" w:rsidRPr="000E7419">
        <w:t xml:space="preserve"> </w:t>
      </w:r>
      <w:proofErr w:type="spellStart"/>
      <w:r w:rsidR="00F10523" w:rsidRPr="000E7419">
        <w:t>benda</w:t>
      </w:r>
      <w:proofErr w:type="spellEnd"/>
      <w:r w:rsidR="00F10523" w:rsidRPr="000E7419">
        <w:t xml:space="preserve"> di </w:t>
      </w:r>
      <w:proofErr w:type="spellStart"/>
      <w:r w:rsidR="00F10523" w:rsidRPr="000E7419">
        <w:t>sekitar</w:t>
      </w:r>
      <w:proofErr w:type="spellEnd"/>
      <w:r w:rsidR="00F10523" w:rsidRPr="000E7419">
        <w:t xml:space="preserve">, </w:t>
      </w:r>
      <w:proofErr w:type="spellStart"/>
      <w:r w:rsidR="00F10523" w:rsidRPr="000E7419">
        <w:t>sehingga</w:t>
      </w:r>
      <w:proofErr w:type="spellEnd"/>
      <w:r w:rsidR="00F10523" w:rsidRPr="000E7419">
        <w:t xml:space="preserve"> </w:t>
      </w:r>
      <w:proofErr w:type="spellStart"/>
      <w:r w:rsidR="00F10523" w:rsidRPr="000E7419">
        <w:t>kelompok</w:t>
      </w:r>
      <w:proofErr w:type="spellEnd"/>
      <w:r w:rsidR="00F10523" w:rsidRPr="000E7419">
        <w:t xml:space="preserve"> orang yang </w:t>
      </w:r>
      <w:proofErr w:type="spellStart"/>
      <w:r w:rsidR="00F10523" w:rsidRPr="000E7419">
        <w:t>memiliki</w:t>
      </w:r>
      <w:proofErr w:type="spellEnd"/>
      <w:r w:rsidR="00F10523" w:rsidRPr="000E7419">
        <w:t xml:space="preserve"> </w:t>
      </w:r>
      <w:proofErr w:type="spellStart"/>
      <w:r w:rsidR="00F10523" w:rsidRPr="000E7419">
        <w:t>mobilitas</w:t>
      </w:r>
      <w:proofErr w:type="spellEnd"/>
      <w:r w:rsidR="00F10523" w:rsidRPr="000E7419">
        <w:t xml:space="preserve"> </w:t>
      </w:r>
      <w:proofErr w:type="spellStart"/>
      <w:r w:rsidR="00F10523" w:rsidRPr="000E7419">
        <w:t>tinggi</w:t>
      </w:r>
      <w:proofErr w:type="spellEnd"/>
      <w:r w:rsidR="00F10523" w:rsidRPr="000E7419">
        <w:t xml:space="preserve"> </w:t>
      </w:r>
      <w:proofErr w:type="spellStart"/>
      <w:r w:rsidR="00F10523" w:rsidRPr="000E7419">
        <w:t>dan</w:t>
      </w:r>
      <w:proofErr w:type="spellEnd"/>
      <w:r w:rsidR="00F10523" w:rsidRPr="000E7419">
        <w:t xml:space="preserve"> </w:t>
      </w:r>
      <w:proofErr w:type="spellStart"/>
      <w:r w:rsidR="00F10523" w:rsidRPr="000E7419">
        <w:t>banyak</w:t>
      </w:r>
      <w:proofErr w:type="spellEnd"/>
      <w:r w:rsidR="00F10523" w:rsidRPr="000E7419">
        <w:t xml:space="preserve"> </w:t>
      </w:r>
      <w:proofErr w:type="spellStart"/>
      <w:r w:rsidR="00F10523" w:rsidRPr="000E7419">
        <w:t>bertemu</w:t>
      </w:r>
      <w:proofErr w:type="spellEnd"/>
      <w:r w:rsidR="00F10523" w:rsidRPr="000E7419">
        <w:t xml:space="preserve"> </w:t>
      </w:r>
      <w:proofErr w:type="spellStart"/>
      <w:r w:rsidR="00F10523" w:rsidRPr="000E7419">
        <w:t>dengan</w:t>
      </w:r>
      <w:proofErr w:type="spellEnd"/>
      <w:r w:rsidR="00F10523" w:rsidRPr="000E7419">
        <w:t xml:space="preserve"> </w:t>
      </w:r>
      <w:proofErr w:type="spellStart"/>
      <w:r w:rsidR="00F10523" w:rsidRPr="000E7419">
        <w:t>banyak</w:t>
      </w:r>
      <w:proofErr w:type="spellEnd"/>
      <w:r w:rsidR="00F10523" w:rsidRPr="000E7419">
        <w:t xml:space="preserve"> orang </w:t>
      </w:r>
      <w:proofErr w:type="spellStart"/>
      <w:r w:rsidR="00F10523" w:rsidRPr="000E7419">
        <w:t>memiliki</w:t>
      </w:r>
      <w:proofErr w:type="spellEnd"/>
      <w:r w:rsidR="00F10523" w:rsidRPr="000E7419">
        <w:t xml:space="preserve"> </w:t>
      </w:r>
      <w:proofErr w:type="spellStart"/>
      <w:r w:rsidR="00F10523" w:rsidRPr="000E7419">
        <w:t>resiko</w:t>
      </w:r>
      <w:proofErr w:type="spellEnd"/>
      <w:r w:rsidR="00F10523" w:rsidRPr="000E7419">
        <w:t xml:space="preserve"> </w:t>
      </w:r>
      <w:proofErr w:type="spellStart"/>
      <w:r w:rsidR="00F10523" w:rsidRPr="000E7419">
        <w:t>tinggi</w:t>
      </w:r>
      <w:proofErr w:type="spellEnd"/>
      <w:r w:rsidR="00F10523" w:rsidRPr="000E7419">
        <w:t xml:space="preserve"> </w:t>
      </w:r>
      <w:proofErr w:type="spellStart"/>
      <w:r w:rsidR="00F10523" w:rsidRPr="000E7419">
        <w:t>tertular</w:t>
      </w:r>
      <w:proofErr w:type="spellEnd"/>
      <w:r w:rsidR="00F10523" w:rsidRPr="000E7419">
        <w:t xml:space="preserve"> </w:t>
      </w:r>
      <w:proofErr w:type="spellStart"/>
      <w:r w:rsidR="00F10523" w:rsidRPr="000E7419">
        <w:t>penyakit</w:t>
      </w:r>
      <w:proofErr w:type="spellEnd"/>
      <w:r w:rsidR="00F10523" w:rsidRPr="000E7419">
        <w:t xml:space="preserve"> </w:t>
      </w:r>
      <w:proofErr w:type="spellStart"/>
      <w:r w:rsidR="00F10523" w:rsidRPr="000E7419">
        <w:t>ini</w:t>
      </w:r>
      <w:proofErr w:type="spellEnd"/>
      <w:r w:rsidR="00CA3E27" w:rsidRPr="000E7419">
        <w:rPr>
          <w:lang w:val="id-ID"/>
        </w:rPr>
        <w:t>.</w:t>
      </w:r>
    </w:p>
    <w:p w:rsidR="00A7516B" w:rsidRPr="000E7419" w:rsidRDefault="0010662E" w:rsidP="007D3AE9">
      <w:pPr>
        <w:tabs>
          <w:tab w:val="clear" w:pos="1985"/>
          <w:tab w:val="clear" w:pos="4253"/>
        </w:tabs>
        <w:ind w:firstLine="567"/>
        <w:rPr>
          <w:noProof/>
          <w:szCs w:val="20"/>
          <w:lang w:val="id-ID" w:eastAsia="id-ID"/>
        </w:rPr>
      </w:pPr>
      <w:r w:rsidRPr="000E7419">
        <w:rPr>
          <w:noProof/>
          <w:lang w:val="id-ID" w:eastAsia="id-ID"/>
        </w:rPr>
        <w:t xml:space="preserve">Berdasarkan jawaban </w:t>
      </w:r>
      <w:r w:rsidR="008C6EE4" w:rsidRPr="000E7419">
        <w:rPr>
          <w:noProof/>
          <w:lang w:val="id-ID" w:eastAsia="id-ID"/>
        </w:rPr>
        <w:t>masyarakat</w:t>
      </w:r>
      <w:r w:rsidRPr="000E7419">
        <w:rPr>
          <w:noProof/>
          <w:lang w:val="id-ID" w:eastAsia="id-ID"/>
        </w:rPr>
        <w:t xml:space="preserve"> terhadap pemahaman protokol kesehatan </w:t>
      </w:r>
      <w:r w:rsidRPr="000E7419">
        <w:rPr>
          <w:i/>
          <w:noProof/>
          <w:lang w:val="id-ID" w:eastAsia="id-ID"/>
        </w:rPr>
        <w:t xml:space="preserve">COVID-19 </w:t>
      </w:r>
      <w:r w:rsidRPr="000E7419">
        <w:rPr>
          <w:noProof/>
          <w:lang w:val="id-ID" w:eastAsia="id-ID"/>
        </w:rPr>
        <w:t>yang memiliki kemampuan yang sangat baik didapatkan nilai teringgi yaitu dapat menjawab</w:t>
      </w:r>
      <w:r w:rsidR="002D3702" w:rsidRPr="000E7419">
        <w:rPr>
          <w:noProof/>
          <w:lang w:val="id-ID" w:eastAsia="id-ID"/>
        </w:rPr>
        <w:t xml:space="preserve"> dengan skor</w:t>
      </w:r>
      <w:r w:rsidRPr="000E7419">
        <w:rPr>
          <w:noProof/>
          <w:lang w:val="id-ID" w:eastAsia="id-ID"/>
        </w:rPr>
        <w:t xml:space="preserve"> 92 dari jumlah pertanyaan yang diberikan, sedangkan nilai minimum yang diperoleh dari peserta yang sangat kurang paham yaitu hanya bisa menjawab</w:t>
      </w:r>
      <w:r w:rsidR="002D3702" w:rsidRPr="000E7419">
        <w:rPr>
          <w:noProof/>
          <w:lang w:val="id-ID" w:eastAsia="id-ID"/>
        </w:rPr>
        <w:t xml:space="preserve"> dengan skor</w:t>
      </w:r>
      <w:r w:rsidRPr="000E7419">
        <w:rPr>
          <w:noProof/>
          <w:lang w:val="id-ID" w:eastAsia="id-ID"/>
        </w:rPr>
        <w:t xml:space="preserve"> 33 </w:t>
      </w:r>
      <w:r w:rsidR="002D3702" w:rsidRPr="000E7419">
        <w:rPr>
          <w:noProof/>
          <w:lang w:val="id-ID" w:eastAsia="id-ID"/>
        </w:rPr>
        <w:t xml:space="preserve">dari </w:t>
      </w:r>
      <w:r w:rsidRPr="000E7419">
        <w:rPr>
          <w:noProof/>
          <w:lang w:val="id-ID" w:eastAsia="id-ID"/>
        </w:rPr>
        <w:t xml:space="preserve">pertanyaan yang diberikan. </w:t>
      </w:r>
      <w:r w:rsidR="0069685B" w:rsidRPr="000E7419">
        <w:rPr>
          <w:noProof/>
          <w:lang w:val="id-ID" w:eastAsia="id-ID"/>
        </w:rPr>
        <w:t>R</w:t>
      </w:r>
      <w:r w:rsidRPr="000E7419">
        <w:rPr>
          <w:noProof/>
          <w:lang w:val="id-ID" w:eastAsia="id-ID"/>
        </w:rPr>
        <w:t xml:space="preserve">ata-rata </w:t>
      </w:r>
      <w:r w:rsidR="008C6EE4" w:rsidRPr="000E7419">
        <w:rPr>
          <w:noProof/>
          <w:lang w:val="id-ID" w:eastAsia="id-ID"/>
        </w:rPr>
        <w:t xml:space="preserve">dari </w:t>
      </w:r>
      <w:r w:rsidRPr="000E7419">
        <w:rPr>
          <w:noProof/>
          <w:lang w:val="id-ID" w:eastAsia="id-ID"/>
        </w:rPr>
        <w:t xml:space="preserve">keseluruhan masyarakat dapat menjawab </w:t>
      </w:r>
      <w:r w:rsidR="002D3702" w:rsidRPr="000E7419">
        <w:rPr>
          <w:noProof/>
          <w:lang w:val="id-ID" w:eastAsia="id-ID"/>
        </w:rPr>
        <w:t xml:space="preserve">dengan skor </w:t>
      </w:r>
      <w:r w:rsidRPr="000E7419">
        <w:rPr>
          <w:noProof/>
          <w:lang w:val="id-ID" w:eastAsia="id-ID"/>
        </w:rPr>
        <w:t>78 (SD=0,17).</w:t>
      </w:r>
      <w:r w:rsidR="0069685B" w:rsidRPr="000E7419">
        <w:rPr>
          <w:noProof/>
          <w:lang w:val="id-ID" w:eastAsia="id-ID"/>
        </w:rPr>
        <w:t xml:space="preserve"> Sesuai dengan hasil analisis situasi di kelurahan penyengat </w:t>
      </w:r>
      <w:r w:rsidR="00F04121" w:rsidRPr="000E7419">
        <w:rPr>
          <w:noProof/>
          <w:lang w:val="id-ID" w:eastAsia="id-ID"/>
        </w:rPr>
        <w:t xml:space="preserve">rendah yang memiliki penduduk dengan beragam latar belakang pendidikan dan pencaharian ternyata sangat berhubungan dengan tingkat pengetahun dan sikap atau perilaku dalam menghadapi wabah </w:t>
      </w:r>
      <w:r w:rsidR="00F04121" w:rsidRPr="000E7419">
        <w:rPr>
          <w:i/>
          <w:noProof/>
          <w:lang w:val="id-ID" w:eastAsia="id-ID"/>
        </w:rPr>
        <w:t>COVID-19.</w:t>
      </w:r>
      <w:r w:rsidR="00F04121" w:rsidRPr="000E7419">
        <w:rPr>
          <w:noProof/>
          <w:lang w:val="id-ID" w:eastAsia="id-ID"/>
        </w:rPr>
        <w:t xml:space="preserve"> </w:t>
      </w:r>
      <w:r w:rsidR="008C2617" w:rsidRPr="000E7419">
        <w:rPr>
          <w:noProof/>
          <w:lang w:val="id-ID" w:eastAsia="id-ID"/>
        </w:rPr>
        <w:t>Hal ini sejalan bahwa s</w:t>
      </w:r>
      <w:r w:rsidR="00146CC4" w:rsidRPr="000E7419">
        <w:rPr>
          <w:noProof/>
          <w:lang w:val="id-ID" w:eastAsia="id-ID"/>
        </w:rPr>
        <w:t xml:space="preserve">eringkali dijumpai banyaknya sekelompok masyarakat bawah yang lebih </w:t>
      </w:r>
      <w:r w:rsidR="00F04121" w:rsidRPr="000E7419">
        <w:rPr>
          <w:noProof/>
          <w:lang w:val="id-ID" w:eastAsia="id-ID"/>
        </w:rPr>
        <w:t xml:space="preserve">cenderung mengabaikan protokol </w:t>
      </w:r>
      <w:r w:rsidR="00F04121" w:rsidRPr="000E7419">
        <w:rPr>
          <w:noProof/>
          <w:szCs w:val="20"/>
          <w:lang w:val="id-ID" w:eastAsia="id-ID"/>
        </w:rPr>
        <w:t>keseha</w:t>
      </w:r>
      <w:r w:rsidR="00146CC4" w:rsidRPr="000E7419">
        <w:rPr>
          <w:noProof/>
          <w:szCs w:val="20"/>
          <w:lang w:val="id-ID" w:eastAsia="id-ID"/>
        </w:rPr>
        <w:t>ta</w:t>
      </w:r>
      <w:r w:rsidR="00F04121" w:rsidRPr="000E7419">
        <w:rPr>
          <w:noProof/>
          <w:szCs w:val="20"/>
          <w:lang w:val="id-ID" w:eastAsia="id-ID"/>
        </w:rPr>
        <w:t xml:space="preserve">n dengan alasan lebih khawatir kelaparan dibandingkan dengan wabah </w:t>
      </w:r>
      <w:r w:rsidR="00F04121" w:rsidRPr="000E7419">
        <w:rPr>
          <w:i/>
          <w:noProof/>
          <w:szCs w:val="20"/>
          <w:lang w:val="id-ID" w:eastAsia="id-ID"/>
        </w:rPr>
        <w:t>COVID-19</w:t>
      </w:r>
      <w:r w:rsidR="00F04121" w:rsidRPr="000E7419">
        <w:rPr>
          <w:noProof/>
          <w:szCs w:val="20"/>
          <w:lang w:val="id-ID" w:eastAsia="id-ID"/>
        </w:rPr>
        <w:t>.</w:t>
      </w:r>
      <w:r w:rsidR="00146CC4" w:rsidRPr="000E7419">
        <w:rPr>
          <w:noProof/>
          <w:szCs w:val="20"/>
          <w:lang w:val="id-ID" w:eastAsia="id-ID"/>
        </w:rPr>
        <w:t xml:space="preserve"> </w:t>
      </w:r>
      <w:r w:rsidR="008C2617" w:rsidRPr="000E7419">
        <w:rPr>
          <w:noProof/>
          <w:szCs w:val="20"/>
          <w:lang w:val="id-ID" w:eastAsia="id-ID"/>
        </w:rPr>
        <w:t>Moehamad (2020) menyatakan berdasarkan</w:t>
      </w:r>
      <w:r w:rsidR="00146CC4" w:rsidRPr="000E7419">
        <w:rPr>
          <w:noProof/>
          <w:szCs w:val="20"/>
          <w:lang w:val="id-ID" w:eastAsia="id-ID"/>
        </w:rPr>
        <w:t xml:space="preserve"> </w:t>
      </w:r>
      <w:r w:rsidR="00F2397B" w:rsidRPr="000E7419">
        <w:rPr>
          <w:noProof/>
          <w:szCs w:val="20"/>
          <w:lang w:val="id-ID" w:eastAsia="id-ID"/>
        </w:rPr>
        <w:t>h</w:t>
      </w:r>
      <w:r w:rsidR="00A7516B" w:rsidRPr="000E7419">
        <w:rPr>
          <w:noProof/>
          <w:szCs w:val="20"/>
          <w:lang w:val="id-ID" w:eastAsia="id-ID"/>
        </w:rPr>
        <w:t xml:space="preserve">asil </w:t>
      </w:r>
      <w:r w:rsidR="008C2617" w:rsidRPr="000E7419">
        <w:rPr>
          <w:noProof/>
          <w:szCs w:val="20"/>
          <w:lang w:val="id-ID" w:eastAsia="id-ID"/>
        </w:rPr>
        <w:t>su</w:t>
      </w:r>
      <w:r w:rsidR="00A7516B" w:rsidRPr="000E7419">
        <w:rPr>
          <w:noProof/>
          <w:szCs w:val="20"/>
          <w:lang w:val="id-ID" w:eastAsia="id-ID"/>
        </w:rPr>
        <w:t xml:space="preserve">rvei yang dilakukan oleh Voxpopuli Research Center bahwa sebagian masyarakat </w:t>
      </w:r>
      <w:r w:rsidR="00F2397B" w:rsidRPr="000E7419">
        <w:rPr>
          <w:noProof/>
          <w:szCs w:val="20"/>
          <w:lang w:val="id-ID" w:eastAsia="id-ID"/>
        </w:rPr>
        <w:t xml:space="preserve">sebenarnya mengkhawatirkan tertular wabah </w:t>
      </w:r>
      <w:r w:rsidR="00F2397B" w:rsidRPr="000E7419">
        <w:rPr>
          <w:i/>
          <w:noProof/>
          <w:szCs w:val="20"/>
          <w:lang w:val="id-ID" w:eastAsia="id-ID"/>
        </w:rPr>
        <w:t>COVID-19</w:t>
      </w:r>
      <w:r w:rsidR="00F2397B" w:rsidRPr="000E7419">
        <w:rPr>
          <w:noProof/>
          <w:szCs w:val="20"/>
          <w:lang w:val="id-ID" w:eastAsia="id-ID"/>
        </w:rPr>
        <w:t xml:space="preserve"> (25,3%), namun lebih khawatir lagi bila tidak dapat bekerja dan kelaparan (67,4%)</w:t>
      </w:r>
      <w:r w:rsidR="008C2617" w:rsidRPr="000E7419">
        <w:rPr>
          <w:noProof/>
          <w:szCs w:val="20"/>
          <w:lang w:val="id-ID" w:eastAsia="id-ID"/>
        </w:rPr>
        <w:t xml:space="preserve">. </w:t>
      </w:r>
    </w:p>
    <w:p w:rsidR="005F001C" w:rsidRPr="000E7419" w:rsidRDefault="00655F7E" w:rsidP="00655F7E">
      <w:pPr>
        <w:tabs>
          <w:tab w:val="clear" w:pos="1985"/>
          <w:tab w:val="clear" w:pos="4253"/>
        </w:tabs>
        <w:ind w:firstLine="567"/>
        <w:rPr>
          <w:noProof/>
          <w:lang w:val="id-ID" w:eastAsia="id-ID"/>
        </w:rPr>
      </w:pPr>
      <w:r w:rsidRPr="000E7419">
        <w:rPr>
          <w:szCs w:val="20"/>
          <w:shd w:val="clear" w:color="auto" w:fill="FFFFFF"/>
          <w:lang w:val="id-ID"/>
        </w:rPr>
        <w:t xml:space="preserve">Kriteria lain yang digunakan untuk pengukuran tingkat pemahaman masyarakat di kelurahan Penyengat Rendah kecamatan Telanaipura kota Jambi dikelompokkan berdasarkan pertanyaan yang berhubungan dengan tingkat pengetahuan, serta sikap atau perilaku dalam menghadapi wabah </w:t>
      </w:r>
      <w:r w:rsidR="008C6EE4" w:rsidRPr="000E7419">
        <w:rPr>
          <w:i/>
          <w:szCs w:val="20"/>
          <w:shd w:val="clear" w:color="auto" w:fill="FFFFFF"/>
          <w:lang w:val="id-ID"/>
        </w:rPr>
        <w:t>C</w:t>
      </w:r>
      <w:r w:rsidRPr="000E7419">
        <w:rPr>
          <w:i/>
          <w:szCs w:val="20"/>
          <w:shd w:val="clear" w:color="auto" w:fill="FFFFFF"/>
          <w:lang w:val="id-ID"/>
        </w:rPr>
        <w:t>OVID-19</w:t>
      </w:r>
      <w:r w:rsidRPr="000E7419">
        <w:rPr>
          <w:szCs w:val="20"/>
          <w:shd w:val="clear" w:color="auto" w:fill="FFFFFF"/>
          <w:lang w:val="id-ID"/>
        </w:rPr>
        <w:t>. Hasil kuesioner yang dibagikan didapatkan jawaban seperti gambar 1. sebagai berikut:</w:t>
      </w:r>
    </w:p>
    <w:p w:rsidR="00CD618A" w:rsidRPr="000E7419" w:rsidRDefault="0087239F" w:rsidP="00253F67">
      <w:pPr>
        <w:tabs>
          <w:tab w:val="clear" w:pos="1985"/>
          <w:tab w:val="clear" w:pos="4253"/>
        </w:tabs>
        <w:ind w:firstLine="0"/>
        <w:jc w:val="center"/>
        <w:rPr>
          <w:noProof/>
          <w:lang w:val="id-ID" w:eastAsia="id-ID"/>
        </w:rPr>
      </w:pPr>
      <w:r w:rsidRPr="000E7419">
        <w:rPr>
          <w:noProof/>
          <w:lang w:val="id-ID" w:eastAsia="id-ID"/>
        </w:rPr>
        <w:lastRenderedPageBreak/>
        <w:drawing>
          <wp:inline distT="0" distB="0" distL="0" distR="0" wp14:anchorId="79122A6D" wp14:editId="48F29002">
            <wp:extent cx="4572000" cy="2150668"/>
            <wp:effectExtent l="0" t="0" r="0" b="254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7C30" w:rsidRPr="000E7419" w:rsidRDefault="00253F67" w:rsidP="00C66F8A">
      <w:pPr>
        <w:tabs>
          <w:tab w:val="clear" w:pos="1985"/>
          <w:tab w:val="clear" w:pos="4253"/>
        </w:tabs>
        <w:ind w:left="992" w:hanging="992"/>
        <w:contextualSpacing w:val="0"/>
        <w:rPr>
          <w:noProof/>
          <w:lang w:val="id-ID" w:eastAsia="id-ID"/>
        </w:rPr>
      </w:pPr>
      <w:r w:rsidRPr="000E7419">
        <w:rPr>
          <w:noProof/>
          <w:lang w:val="id-ID" w:eastAsia="id-ID"/>
        </w:rPr>
        <w:t xml:space="preserve">Gambar 1.  Tingkat pemahaman masyarakat kelurahan Penyengat Rendah kecamatan Telanaipura kota Jambi terhadap protokol kesehatan </w:t>
      </w:r>
      <w:r w:rsidRPr="000E7419">
        <w:rPr>
          <w:i/>
          <w:noProof/>
          <w:lang w:val="id-ID" w:eastAsia="id-ID"/>
        </w:rPr>
        <w:t xml:space="preserve">COVID-19 </w:t>
      </w:r>
      <w:r w:rsidRPr="000E7419">
        <w:rPr>
          <w:noProof/>
          <w:lang w:val="id-ID" w:eastAsia="id-ID"/>
        </w:rPr>
        <w:t>berdasarkan pengetahuan dan sikap/ perilaku.</w:t>
      </w:r>
    </w:p>
    <w:p w:rsidR="00C630DA" w:rsidRPr="000E7419" w:rsidRDefault="009B3FAA" w:rsidP="00C66F8A">
      <w:pPr>
        <w:tabs>
          <w:tab w:val="clear" w:pos="1985"/>
          <w:tab w:val="clear" w:pos="4253"/>
        </w:tabs>
        <w:spacing w:before="120" w:after="0"/>
        <w:ind w:firstLine="709"/>
        <w:contextualSpacing w:val="0"/>
        <w:rPr>
          <w:noProof/>
          <w:lang w:val="id-ID" w:eastAsia="id-ID"/>
        </w:rPr>
      </w:pPr>
      <w:r w:rsidRPr="000E7419">
        <w:rPr>
          <w:noProof/>
          <w:lang w:val="id-ID" w:eastAsia="id-ID"/>
        </w:rPr>
        <w:t>G</w:t>
      </w:r>
      <w:r w:rsidR="008F249D" w:rsidRPr="000E7419">
        <w:rPr>
          <w:noProof/>
          <w:lang w:val="id-ID" w:eastAsia="id-ID"/>
        </w:rPr>
        <w:t xml:space="preserve">ambar 1. </w:t>
      </w:r>
      <w:r w:rsidR="00357F45" w:rsidRPr="000E7419">
        <w:rPr>
          <w:noProof/>
          <w:lang w:val="id-ID" w:eastAsia="id-ID"/>
        </w:rPr>
        <w:t xml:space="preserve">Menunjukkan bahwa tingkat pengetahun masyarakat terhadap pemahaman protokol kesehatan </w:t>
      </w:r>
      <w:r w:rsidR="00357F45" w:rsidRPr="000E7419">
        <w:rPr>
          <w:i/>
          <w:noProof/>
          <w:lang w:val="id-ID" w:eastAsia="id-ID"/>
        </w:rPr>
        <w:t>COVID-19</w:t>
      </w:r>
      <w:r w:rsidR="00357F45" w:rsidRPr="000E7419">
        <w:rPr>
          <w:noProof/>
          <w:lang w:val="id-ID" w:eastAsia="id-ID"/>
        </w:rPr>
        <w:t xml:space="preserve"> baru mencapai 64%, dan perilaku 69%. </w:t>
      </w:r>
      <w:r w:rsidRPr="000E7419">
        <w:rPr>
          <w:noProof/>
          <w:lang w:val="id-ID" w:eastAsia="id-ID"/>
        </w:rPr>
        <w:t>Apab</w:t>
      </w:r>
      <w:r w:rsidR="00357F45" w:rsidRPr="000E7419">
        <w:rPr>
          <w:noProof/>
          <w:lang w:val="id-ID" w:eastAsia="id-ID"/>
        </w:rPr>
        <w:t xml:space="preserve">ila dikaitkan dengan </w:t>
      </w:r>
      <w:r w:rsidRPr="000E7419">
        <w:rPr>
          <w:noProof/>
          <w:lang w:val="id-ID" w:eastAsia="id-ID"/>
        </w:rPr>
        <w:t xml:space="preserve">kriteria </w:t>
      </w:r>
      <w:r w:rsidR="00357F45" w:rsidRPr="000E7419">
        <w:rPr>
          <w:noProof/>
          <w:lang w:val="id-ID" w:eastAsia="id-ID"/>
        </w:rPr>
        <w:t xml:space="preserve">rentang skor </w:t>
      </w:r>
      <w:r w:rsidRPr="000E7419">
        <w:rPr>
          <w:noProof/>
          <w:lang w:val="id-ID" w:eastAsia="id-ID"/>
        </w:rPr>
        <w:t xml:space="preserve">pada tabel 1, maka pemahaman masyarakat mengenai pengetahun </w:t>
      </w:r>
      <w:r w:rsidR="005A0D65" w:rsidRPr="000E7419">
        <w:rPr>
          <w:noProof/>
          <w:lang w:val="id-ID" w:eastAsia="id-ID"/>
        </w:rPr>
        <w:t>maupun</w:t>
      </w:r>
      <w:r w:rsidRPr="000E7419">
        <w:rPr>
          <w:noProof/>
          <w:lang w:val="id-ID" w:eastAsia="id-ID"/>
        </w:rPr>
        <w:t xml:space="preserve"> sikap atau peilaku</w:t>
      </w:r>
      <w:r w:rsidR="00357F45" w:rsidRPr="000E7419">
        <w:rPr>
          <w:noProof/>
          <w:lang w:val="id-ID" w:eastAsia="id-ID"/>
        </w:rPr>
        <w:t xml:space="preserve"> </w:t>
      </w:r>
      <w:r w:rsidRPr="000E7419">
        <w:rPr>
          <w:noProof/>
          <w:lang w:val="id-ID" w:eastAsia="id-ID"/>
        </w:rPr>
        <w:t xml:space="preserve">masih </w:t>
      </w:r>
      <w:r w:rsidR="005A0D65" w:rsidRPr="000E7419">
        <w:rPr>
          <w:noProof/>
          <w:lang w:val="id-ID" w:eastAsia="id-ID"/>
        </w:rPr>
        <w:t xml:space="preserve">berada </w:t>
      </w:r>
      <w:r w:rsidRPr="000E7419">
        <w:rPr>
          <w:noProof/>
          <w:lang w:val="id-ID" w:eastAsia="id-ID"/>
        </w:rPr>
        <w:t xml:space="preserve">pada kriteria </w:t>
      </w:r>
      <w:r w:rsidR="00357F45" w:rsidRPr="000E7419">
        <w:rPr>
          <w:noProof/>
          <w:lang w:val="id-ID" w:eastAsia="id-ID"/>
        </w:rPr>
        <w:t>sedang atau cukup.</w:t>
      </w:r>
      <w:r w:rsidR="005A0D65" w:rsidRPr="000E7419">
        <w:rPr>
          <w:noProof/>
          <w:lang w:val="id-ID" w:eastAsia="id-ID"/>
        </w:rPr>
        <w:t xml:space="preserve"> Dengan demikian masih perlu dilakukan penyuluhan dan pendampingan, maupun pemantauan untuk meningkatkan kesadaran masyarak dalam pengetahuan dan sikap atau perilaku dalam upaya mencegah penyebaran dan penularan wabah </w:t>
      </w:r>
      <w:r w:rsidR="005A0D65" w:rsidRPr="000E7419">
        <w:rPr>
          <w:i/>
          <w:noProof/>
          <w:lang w:val="id-ID" w:eastAsia="id-ID"/>
        </w:rPr>
        <w:t>COVID-19</w:t>
      </w:r>
      <w:r w:rsidR="00257298" w:rsidRPr="000E7419">
        <w:rPr>
          <w:noProof/>
          <w:lang w:val="id-ID" w:eastAsia="id-ID"/>
        </w:rPr>
        <w:t xml:space="preserve"> </w:t>
      </w:r>
      <w:r w:rsidR="005A0D65" w:rsidRPr="000E7419">
        <w:rPr>
          <w:noProof/>
          <w:lang w:val="id-ID" w:eastAsia="id-ID"/>
        </w:rPr>
        <w:t xml:space="preserve">secara efektif. </w:t>
      </w:r>
      <w:r w:rsidR="00EE18EB" w:rsidRPr="000E7419">
        <w:rPr>
          <w:noProof/>
          <w:lang w:val="id-ID" w:eastAsia="id-ID"/>
        </w:rPr>
        <w:t>Adapun k</w:t>
      </w:r>
      <w:r w:rsidR="005A0D65" w:rsidRPr="000E7419">
        <w:rPr>
          <w:noProof/>
          <w:lang w:val="id-ID" w:eastAsia="id-ID"/>
        </w:rPr>
        <w:t xml:space="preserve">endala yang dihadapi di </w:t>
      </w:r>
      <w:r w:rsidR="00EE18EB" w:rsidRPr="000E7419">
        <w:rPr>
          <w:noProof/>
          <w:lang w:val="id-ID" w:eastAsia="id-ID"/>
        </w:rPr>
        <w:t>lapangan</w:t>
      </w:r>
      <w:r w:rsidR="00C630DA" w:rsidRPr="000E7419">
        <w:rPr>
          <w:noProof/>
          <w:lang w:val="id-ID" w:eastAsia="id-ID"/>
        </w:rPr>
        <w:t xml:space="preserve"> antara lain terkait dengan: (1)  kondisi masyarakat dengan latar belakang pendidikan dan pencaharian yang sangat beragam, dan (2) banyaknya fasilitas umum seperti sekolah dan pasar. Khusunya keberadaan 2 buah pasar rakyat yang menjadi tempat berkumpunya masyarakat dari berbagai kelurahan atau wilayah lain, cukup sulit untuk melakukan pemantauan dan penertiban dalam penerapan protokol kesehatan </w:t>
      </w:r>
      <w:r w:rsidR="00C630DA" w:rsidRPr="000E7419">
        <w:rPr>
          <w:i/>
          <w:noProof/>
          <w:lang w:val="id-ID" w:eastAsia="id-ID"/>
        </w:rPr>
        <w:t>COVID-19</w:t>
      </w:r>
      <w:r w:rsidR="00C630DA" w:rsidRPr="000E7419">
        <w:rPr>
          <w:noProof/>
          <w:lang w:val="id-ID" w:eastAsia="id-ID"/>
        </w:rPr>
        <w:t xml:space="preserve">. Dengan demikian sangat diperlukan tindakan preventif yang tegas agar penyebaran dan penularan wabah </w:t>
      </w:r>
      <w:r w:rsidR="00C630DA" w:rsidRPr="000E7419">
        <w:rPr>
          <w:i/>
          <w:noProof/>
          <w:lang w:val="id-ID" w:eastAsia="id-ID"/>
        </w:rPr>
        <w:t>COVID-19</w:t>
      </w:r>
      <w:r w:rsidR="00C630DA" w:rsidRPr="000E7419">
        <w:rPr>
          <w:noProof/>
          <w:lang w:val="id-ID" w:eastAsia="id-ID"/>
        </w:rPr>
        <w:t xml:space="preserve"> ini dapat dikendalikan dengan efektif.</w:t>
      </w:r>
    </w:p>
    <w:p w:rsidR="00776F53" w:rsidRPr="000E7419" w:rsidRDefault="00776F53" w:rsidP="005A003D">
      <w:pPr>
        <w:tabs>
          <w:tab w:val="clear" w:pos="1985"/>
          <w:tab w:val="clear" w:pos="4253"/>
        </w:tabs>
        <w:autoSpaceDE w:val="0"/>
        <w:autoSpaceDN w:val="0"/>
        <w:adjustRightInd w:val="0"/>
        <w:spacing w:after="0"/>
        <w:ind w:firstLine="709"/>
      </w:pPr>
      <w:proofErr w:type="gramStart"/>
      <w:r w:rsidRPr="000E7419">
        <w:rPr>
          <w:i/>
        </w:rPr>
        <w:t>COVID-19</w:t>
      </w:r>
      <w:r w:rsidRPr="000E7419">
        <w:t xml:space="preserve"> </w:t>
      </w:r>
      <w:proofErr w:type="spellStart"/>
      <w:r w:rsidRPr="000E7419">
        <w:t>terbukti</w:t>
      </w:r>
      <w:proofErr w:type="spellEnd"/>
      <w:r w:rsidRPr="000E7419">
        <w:t xml:space="preserve"> </w:t>
      </w:r>
      <w:proofErr w:type="spellStart"/>
      <w:r w:rsidRPr="000E7419">
        <w:t>memberikan</w:t>
      </w:r>
      <w:proofErr w:type="spellEnd"/>
      <w:r w:rsidRPr="000E7419">
        <w:t xml:space="preserve"> </w:t>
      </w:r>
      <w:proofErr w:type="spellStart"/>
      <w:r w:rsidRPr="000E7419">
        <w:t>dampak</w:t>
      </w:r>
      <w:proofErr w:type="spellEnd"/>
      <w:r w:rsidRPr="000E7419">
        <w:t xml:space="preserve"> yang </w:t>
      </w:r>
      <w:proofErr w:type="spellStart"/>
      <w:r w:rsidRPr="000E7419">
        <w:t>luar</w:t>
      </w:r>
      <w:proofErr w:type="spellEnd"/>
      <w:r w:rsidRPr="000E7419">
        <w:t xml:space="preserve"> </w:t>
      </w:r>
      <w:proofErr w:type="spellStart"/>
      <w:r w:rsidRPr="000E7419">
        <w:t>biasa</w:t>
      </w:r>
      <w:proofErr w:type="spellEnd"/>
      <w:r w:rsidRPr="000E7419">
        <w:t xml:space="preserve"> </w:t>
      </w:r>
      <w:proofErr w:type="spellStart"/>
      <w:r w:rsidRPr="000E7419">
        <w:t>pada</w:t>
      </w:r>
      <w:proofErr w:type="spellEnd"/>
      <w:r w:rsidRPr="000E7419">
        <w:t xml:space="preserve"> </w:t>
      </w:r>
      <w:proofErr w:type="spellStart"/>
      <w:r w:rsidRPr="000E7419">
        <w:t>berbagai</w:t>
      </w:r>
      <w:proofErr w:type="spellEnd"/>
      <w:r w:rsidRPr="000E7419">
        <w:t xml:space="preserve"> </w:t>
      </w:r>
      <w:proofErr w:type="spellStart"/>
      <w:r w:rsidRPr="000E7419">
        <w:t>aspek</w:t>
      </w:r>
      <w:proofErr w:type="spellEnd"/>
      <w:r w:rsidRPr="000E7419">
        <w:t xml:space="preserve"> </w:t>
      </w:r>
      <w:proofErr w:type="spellStart"/>
      <w:r w:rsidRPr="000E7419">
        <w:t>kehidupan</w:t>
      </w:r>
      <w:proofErr w:type="spellEnd"/>
      <w:r w:rsidRPr="000E7419">
        <w:t xml:space="preserve"> </w:t>
      </w:r>
      <w:proofErr w:type="spellStart"/>
      <w:r w:rsidRPr="000E7419">
        <w:t>bagi</w:t>
      </w:r>
      <w:proofErr w:type="spellEnd"/>
      <w:r w:rsidRPr="000E7419">
        <w:t xml:space="preserve"> </w:t>
      </w:r>
      <w:proofErr w:type="spellStart"/>
      <w:r w:rsidRPr="000E7419">
        <w:t>masyarakat</w:t>
      </w:r>
      <w:proofErr w:type="spellEnd"/>
      <w:r w:rsidRPr="000E7419">
        <w:t xml:space="preserve"> </w:t>
      </w:r>
      <w:proofErr w:type="spellStart"/>
      <w:r w:rsidRPr="000E7419">
        <w:t>dan</w:t>
      </w:r>
      <w:proofErr w:type="spellEnd"/>
      <w:r w:rsidRPr="000E7419">
        <w:t xml:space="preserve"> </w:t>
      </w:r>
      <w:proofErr w:type="spellStart"/>
      <w:r w:rsidRPr="000E7419">
        <w:t>negara</w:t>
      </w:r>
      <w:proofErr w:type="spellEnd"/>
      <w:r w:rsidRPr="000E7419">
        <w:t>.</w:t>
      </w:r>
      <w:proofErr w:type="gramEnd"/>
      <w:r w:rsidRPr="000E7419">
        <w:t xml:space="preserve"> </w:t>
      </w:r>
      <w:proofErr w:type="spellStart"/>
      <w:proofErr w:type="gramStart"/>
      <w:r w:rsidRPr="000E7419">
        <w:t>Oleh</w:t>
      </w:r>
      <w:proofErr w:type="spellEnd"/>
      <w:r w:rsidRPr="000E7419">
        <w:t xml:space="preserve"> </w:t>
      </w:r>
      <w:proofErr w:type="spellStart"/>
      <w:r w:rsidRPr="000E7419">
        <w:t>karena</w:t>
      </w:r>
      <w:proofErr w:type="spellEnd"/>
      <w:r w:rsidRPr="000E7419">
        <w:t xml:space="preserve"> </w:t>
      </w:r>
      <w:proofErr w:type="spellStart"/>
      <w:r w:rsidRPr="000E7419">
        <w:t>itu</w:t>
      </w:r>
      <w:proofErr w:type="spellEnd"/>
      <w:r w:rsidRPr="000E7419">
        <w:t xml:space="preserve"> </w:t>
      </w:r>
      <w:proofErr w:type="spellStart"/>
      <w:r w:rsidRPr="000E7419">
        <w:t>perlu</w:t>
      </w:r>
      <w:proofErr w:type="spellEnd"/>
      <w:r w:rsidRPr="000E7419">
        <w:t xml:space="preserve"> </w:t>
      </w:r>
      <w:proofErr w:type="spellStart"/>
      <w:r w:rsidRPr="000E7419">
        <w:t>adanya</w:t>
      </w:r>
      <w:proofErr w:type="spellEnd"/>
      <w:r w:rsidRPr="000E7419">
        <w:t xml:space="preserve"> </w:t>
      </w:r>
      <w:proofErr w:type="spellStart"/>
      <w:r w:rsidRPr="000E7419">
        <w:t>upaya</w:t>
      </w:r>
      <w:proofErr w:type="spellEnd"/>
      <w:r w:rsidRPr="000E7419">
        <w:t xml:space="preserve"> </w:t>
      </w:r>
      <w:proofErr w:type="spellStart"/>
      <w:r w:rsidRPr="000E7419">
        <w:t>pencegahan</w:t>
      </w:r>
      <w:proofErr w:type="spellEnd"/>
      <w:r w:rsidRPr="000E7419">
        <w:t xml:space="preserve"> </w:t>
      </w:r>
      <w:proofErr w:type="spellStart"/>
      <w:r w:rsidRPr="000E7419">
        <w:t>secara</w:t>
      </w:r>
      <w:proofErr w:type="spellEnd"/>
      <w:r w:rsidRPr="000E7419">
        <w:t xml:space="preserve"> </w:t>
      </w:r>
      <w:proofErr w:type="spellStart"/>
      <w:r w:rsidRPr="000E7419">
        <w:t>efektif</w:t>
      </w:r>
      <w:proofErr w:type="spellEnd"/>
      <w:r w:rsidRPr="000E7419">
        <w:t xml:space="preserve"> </w:t>
      </w:r>
      <w:proofErr w:type="spellStart"/>
      <w:r w:rsidRPr="000E7419">
        <w:t>dan</w:t>
      </w:r>
      <w:proofErr w:type="spellEnd"/>
      <w:r w:rsidRPr="000E7419">
        <w:t xml:space="preserve"> </w:t>
      </w:r>
      <w:proofErr w:type="spellStart"/>
      <w:r w:rsidRPr="000E7419">
        <w:t>efisien</w:t>
      </w:r>
      <w:proofErr w:type="spellEnd"/>
      <w:r w:rsidRPr="000E7419">
        <w:t xml:space="preserve"> </w:t>
      </w:r>
      <w:proofErr w:type="spellStart"/>
      <w:r w:rsidRPr="000E7419">
        <w:t>yaitu</w:t>
      </w:r>
      <w:proofErr w:type="spellEnd"/>
      <w:r w:rsidRPr="000E7419">
        <w:t xml:space="preserve"> </w:t>
      </w:r>
      <w:proofErr w:type="spellStart"/>
      <w:r w:rsidRPr="000E7419">
        <w:t>melalui</w:t>
      </w:r>
      <w:proofErr w:type="spellEnd"/>
      <w:r w:rsidRPr="000E7419">
        <w:t xml:space="preserve"> </w:t>
      </w:r>
      <w:proofErr w:type="spellStart"/>
      <w:r w:rsidRPr="000E7419">
        <w:t>kerjasama</w:t>
      </w:r>
      <w:proofErr w:type="spellEnd"/>
      <w:r w:rsidRPr="000E7419">
        <w:t xml:space="preserve"> yang </w:t>
      </w:r>
      <w:proofErr w:type="spellStart"/>
      <w:r w:rsidRPr="000E7419">
        <w:t>baik</w:t>
      </w:r>
      <w:proofErr w:type="spellEnd"/>
      <w:r w:rsidRPr="000E7419">
        <w:t xml:space="preserve"> </w:t>
      </w:r>
      <w:proofErr w:type="spellStart"/>
      <w:r w:rsidRPr="000E7419">
        <w:t>antara</w:t>
      </w:r>
      <w:proofErr w:type="spellEnd"/>
      <w:r w:rsidRPr="000E7419">
        <w:t xml:space="preserve"> </w:t>
      </w:r>
      <w:proofErr w:type="spellStart"/>
      <w:r w:rsidRPr="000E7419">
        <w:t>pemerintah</w:t>
      </w:r>
      <w:proofErr w:type="spellEnd"/>
      <w:r w:rsidRPr="000E7419">
        <w:t xml:space="preserve">, </w:t>
      </w:r>
      <w:proofErr w:type="spellStart"/>
      <w:r w:rsidRPr="000E7419">
        <w:t>masyarakat</w:t>
      </w:r>
      <w:proofErr w:type="spellEnd"/>
      <w:r w:rsidRPr="000E7419">
        <w:t xml:space="preserve">, </w:t>
      </w:r>
      <w:proofErr w:type="spellStart"/>
      <w:r w:rsidRPr="000E7419">
        <w:t>dan</w:t>
      </w:r>
      <w:proofErr w:type="spellEnd"/>
      <w:r w:rsidRPr="000E7419">
        <w:t xml:space="preserve"> </w:t>
      </w:r>
      <w:proofErr w:type="spellStart"/>
      <w:r w:rsidRPr="000E7419">
        <w:t>para</w:t>
      </w:r>
      <w:proofErr w:type="spellEnd"/>
      <w:r w:rsidRPr="000E7419">
        <w:t xml:space="preserve"> </w:t>
      </w:r>
      <w:proofErr w:type="spellStart"/>
      <w:r w:rsidRPr="000E7419">
        <w:t>tokoh</w:t>
      </w:r>
      <w:proofErr w:type="spellEnd"/>
      <w:r w:rsidRPr="000E7419">
        <w:t xml:space="preserve"> agama (</w:t>
      </w:r>
      <w:proofErr w:type="spellStart"/>
      <w:r w:rsidRPr="000E7419">
        <w:rPr>
          <w:bCs/>
        </w:rPr>
        <w:t>Syafrida</w:t>
      </w:r>
      <w:proofErr w:type="spellEnd"/>
      <w:r w:rsidRPr="000E7419">
        <w:rPr>
          <w:bCs/>
        </w:rPr>
        <w:t xml:space="preserve"> </w:t>
      </w:r>
      <w:proofErr w:type="spellStart"/>
      <w:r w:rsidRPr="000E7419">
        <w:rPr>
          <w:bCs/>
        </w:rPr>
        <w:t>dan</w:t>
      </w:r>
      <w:proofErr w:type="spellEnd"/>
      <w:r w:rsidRPr="000E7419">
        <w:rPr>
          <w:bCs/>
        </w:rPr>
        <w:t xml:space="preserve"> </w:t>
      </w:r>
      <w:proofErr w:type="spellStart"/>
      <w:r w:rsidRPr="000E7419">
        <w:rPr>
          <w:bCs/>
        </w:rPr>
        <w:t>Hartati</w:t>
      </w:r>
      <w:proofErr w:type="spellEnd"/>
      <w:r w:rsidRPr="000E7419">
        <w:rPr>
          <w:bCs/>
        </w:rPr>
        <w:t>, 2020)</w:t>
      </w:r>
      <w:r w:rsidRPr="000E7419">
        <w:t>.</w:t>
      </w:r>
      <w:proofErr w:type="gramEnd"/>
      <w:r w:rsidRPr="000E7419">
        <w:t xml:space="preserve"> </w:t>
      </w:r>
      <w:proofErr w:type="spellStart"/>
      <w:r w:rsidRPr="000E7419">
        <w:t>Mengingat</w:t>
      </w:r>
      <w:proofErr w:type="spellEnd"/>
      <w:r w:rsidRPr="000E7419">
        <w:t xml:space="preserve"> </w:t>
      </w:r>
      <w:r w:rsidRPr="000E7419">
        <w:rPr>
          <w:i/>
        </w:rPr>
        <w:t>COVID-19</w:t>
      </w:r>
      <w:r w:rsidRPr="000E7419">
        <w:t xml:space="preserve"> </w:t>
      </w:r>
      <w:proofErr w:type="spellStart"/>
      <w:r w:rsidRPr="000E7419">
        <w:t>ini</w:t>
      </w:r>
      <w:proofErr w:type="spellEnd"/>
      <w:r w:rsidRPr="000E7419">
        <w:t xml:space="preserve"> </w:t>
      </w:r>
      <w:proofErr w:type="spellStart"/>
      <w:r w:rsidRPr="000E7419">
        <w:t>telah</w:t>
      </w:r>
      <w:proofErr w:type="spellEnd"/>
      <w:r w:rsidRPr="000E7419">
        <w:t xml:space="preserve"> </w:t>
      </w:r>
      <w:proofErr w:type="spellStart"/>
      <w:r w:rsidRPr="000E7419">
        <w:t>menyebar</w:t>
      </w:r>
      <w:proofErr w:type="spellEnd"/>
      <w:r w:rsidRPr="000E7419">
        <w:t xml:space="preserve"> </w:t>
      </w:r>
      <w:proofErr w:type="spellStart"/>
      <w:r w:rsidRPr="000E7419">
        <w:t>ke</w:t>
      </w:r>
      <w:proofErr w:type="spellEnd"/>
      <w:r w:rsidRPr="000E7419">
        <w:t xml:space="preserve"> </w:t>
      </w:r>
      <w:proofErr w:type="spellStart"/>
      <w:r w:rsidRPr="000E7419">
        <w:t>seluruh</w:t>
      </w:r>
      <w:proofErr w:type="spellEnd"/>
      <w:r w:rsidRPr="000E7419">
        <w:t xml:space="preserve"> </w:t>
      </w:r>
      <w:proofErr w:type="spellStart"/>
      <w:r w:rsidRPr="000E7419">
        <w:t>wilayah</w:t>
      </w:r>
      <w:proofErr w:type="spellEnd"/>
      <w:r w:rsidRPr="000E7419">
        <w:t xml:space="preserve"> Indonesia, </w:t>
      </w:r>
      <w:proofErr w:type="spellStart"/>
      <w:r w:rsidRPr="000E7419">
        <w:t>maka</w:t>
      </w:r>
      <w:proofErr w:type="spellEnd"/>
      <w:r w:rsidRPr="000E7419">
        <w:t xml:space="preserve"> </w:t>
      </w:r>
      <w:proofErr w:type="spellStart"/>
      <w:r w:rsidRPr="000E7419">
        <w:t>pemerintah</w:t>
      </w:r>
      <w:proofErr w:type="spellEnd"/>
      <w:r w:rsidRPr="000E7419">
        <w:t xml:space="preserve"> </w:t>
      </w:r>
      <w:proofErr w:type="spellStart"/>
      <w:r w:rsidRPr="000E7419">
        <w:t>telah</w:t>
      </w:r>
      <w:proofErr w:type="spellEnd"/>
      <w:r w:rsidRPr="000E7419">
        <w:t xml:space="preserve"> </w:t>
      </w:r>
      <w:proofErr w:type="spellStart"/>
      <w:r w:rsidRPr="000E7419">
        <w:t>membentuk</w:t>
      </w:r>
      <w:proofErr w:type="spellEnd"/>
      <w:r w:rsidRPr="000E7419">
        <w:t xml:space="preserve"> </w:t>
      </w:r>
      <w:proofErr w:type="spellStart"/>
      <w:r w:rsidRPr="000E7419">
        <w:t>Gugus</w:t>
      </w:r>
      <w:proofErr w:type="spellEnd"/>
      <w:r w:rsidRPr="000E7419">
        <w:t xml:space="preserve"> </w:t>
      </w:r>
      <w:proofErr w:type="spellStart"/>
      <w:r w:rsidRPr="000E7419">
        <w:t>Tugas</w:t>
      </w:r>
      <w:proofErr w:type="spellEnd"/>
      <w:r w:rsidRPr="000E7419">
        <w:t xml:space="preserve"> </w:t>
      </w:r>
      <w:proofErr w:type="spellStart"/>
      <w:r w:rsidRPr="000E7419">
        <w:t>Percepatan</w:t>
      </w:r>
      <w:proofErr w:type="spellEnd"/>
      <w:r w:rsidRPr="000E7419">
        <w:t xml:space="preserve"> </w:t>
      </w:r>
      <w:proofErr w:type="spellStart"/>
      <w:r w:rsidRPr="000E7419">
        <w:t>Penanganan</w:t>
      </w:r>
      <w:proofErr w:type="spellEnd"/>
      <w:r w:rsidRPr="000E7419">
        <w:t xml:space="preserve"> </w:t>
      </w:r>
      <w:proofErr w:type="spellStart"/>
      <w:r w:rsidRPr="000E7419">
        <w:t>wabah</w:t>
      </w:r>
      <w:proofErr w:type="spellEnd"/>
      <w:r w:rsidRPr="000E7419">
        <w:t xml:space="preserve"> </w:t>
      </w:r>
      <w:proofErr w:type="spellStart"/>
      <w:r w:rsidRPr="000E7419">
        <w:t>ini</w:t>
      </w:r>
      <w:proofErr w:type="spellEnd"/>
      <w:r w:rsidRPr="000E7419">
        <w:t xml:space="preserve"> yang </w:t>
      </w:r>
      <w:proofErr w:type="spellStart"/>
      <w:r w:rsidRPr="000E7419">
        <w:t>bersinergi</w:t>
      </w:r>
      <w:proofErr w:type="spellEnd"/>
      <w:r w:rsidRPr="000E7419">
        <w:t xml:space="preserve"> </w:t>
      </w:r>
      <w:proofErr w:type="spellStart"/>
      <w:r w:rsidRPr="000E7419">
        <w:t>dengan</w:t>
      </w:r>
      <w:proofErr w:type="spellEnd"/>
      <w:r w:rsidRPr="000E7419">
        <w:t xml:space="preserve"> </w:t>
      </w:r>
      <w:proofErr w:type="spellStart"/>
      <w:r w:rsidRPr="000E7419">
        <w:t>lembaga</w:t>
      </w:r>
      <w:proofErr w:type="spellEnd"/>
      <w:r w:rsidRPr="000E7419">
        <w:t xml:space="preserve"> </w:t>
      </w:r>
      <w:proofErr w:type="spellStart"/>
      <w:r w:rsidRPr="000E7419">
        <w:t>atau</w:t>
      </w:r>
      <w:proofErr w:type="spellEnd"/>
      <w:r w:rsidRPr="000E7419">
        <w:t xml:space="preserve"> </w:t>
      </w:r>
      <w:proofErr w:type="spellStart"/>
      <w:r w:rsidRPr="000E7419">
        <w:t>kementrian</w:t>
      </w:r>
      <w:proofErr w:type="spellEnd"/>
      <w:r w:rsidRPr="000E7419">
        <w:t xml:space="preserve"> </w:t>
      </w:r>
      <w:proofErr w:type="spellStart"/>
      <w:r w:rsidRPr="000E7419">
        <w:t>terkait</w:t>
      </w:r>
      <w:proofErr w:type="spellEnd"/>
      <w:r w:rsidRPr="000E7419">
        <w:t xml:space="preserve"> </w:t>
      </w:r>
      <w:proofErr w:type="spellStart"/>
      <w:r w:rsidRPr="000E7419">
        <w:t>baik</w:t>
      </w:r>
      <w:proofErr w:type="spellEnd"/>
      <w:r w:rsidRPr="000E7419">
        <w:t xml:space="preserve"> di </w:t>
      </w:r>
      <w:proofErr w:type="spellStart"/>
      <w:r w:rsidRPr="000E7419">
        <w:t>tingkat</w:t>
      </w:r>
      <w:proofErr w:type="spellEnd"/>
      <w:r w:rsidRPr="000E7419">
        <w:t xml:space="preserve"> </w:t>
      </w:r>
      <w:proofErr w:type="spellStart"/>
      <w:r w:rsidRPr="000E7419">
        <w:t>daerah</w:t>
      </w:r>
      <w:proofErr w:type="spellEnd"/>
      <w:r w:rsidRPr="000E7419">
        <w:t xml:space="preserve"> </w:t>
      </w:r>
      <w:proofErr w:type="spellStart"/>
      <w:r w:rsidRPr="000E7419">
        <w:t>maupun</w:t>
      </w:r>
      <w:proofErr w:type="spellEnd"/>
      <w:r w:rsidRPr="000E7419">
        <w:t xml:space="preserve"> </w:t>
      </w:r>
      <w:proofErr w:type="spellStart"/>
      <w:r w:rsidRPr="000E7419">
        <w:t>pusat</w:t>
      </w:r>
      <w:proofErr w:type="spellEnd"/>
      <w:r w:rsidRPr="000E7419">
        <w:t xml:space="preserve"> (</w:t>
      </w:r>
      <w:proofErr w:type="spellStart"/>
      <w:r w:rsidRPr="000E7419">
        <w:t>Maryanti</w:t>
      </w:r>
      <w:proofErr w:type="spellEnd"/>
      <w:r w:rsidRPr="000E7419">
        <w:t xml:space="preserve"> </w:t>
      </w:r>
      <w:r w:rsidRPr="000E7419">
        <w:rPr>
          <w:i/>
        </w:rPr>
        <w:t>et al</w:t>
      </w:r>
      <w:r w:rsidRPr="000E7419">
        <w:t xml:space="preserve">., 2020). </w:t>
      </w:r>
      <w:proofErr w:type="spellStart"/>
      <w:proofErr w:type="gramStart"/>
      <w:r w:rsidRPr="000E7419">
        <w:t>Adapun</w:t>
      </w:r>
      <w:proofErr w:type="spellEnd"/>
      <w:r w:rsidRPr="000E7419">
        <w:t xml:space="preserve"> </w:t>
      </w:r>
      <w:proofErr w:type="spellStart"/>
      <w:r w:rsidRPr="000E7419">
        <w:t>mekanisme</w:t>
      </w:r>
      <w:proofErr w:type="spellEnd"/>
      <w:r w:rsidRPr="000E7419">
        <w:t xml:space="preserve"> </w:t>
      </w:r>
      <w:proofErr w:type="spellStart"/>
      <w:r w:rsidRPr="000E7419">
        <w:t>manajemen</w:t>
      </w:r>
      <w:proofErr w:type="spellEnd"/>
      <w:r w:rsidRPr="000E7419">
        <w:t xml:space="preserve"> </w:t>
      </w:r>
      <w:proofErr w:type="spellStart"/>
      <w:r w:rsidRPr="000E7419">
        <w:t>penanganan</w:t>
      </w:r>
      <w:proofErr w:type="spellEnd"/>
      <w:r w:rsidRPr="000E7419">
        <w:t xml:space="preserve"> </w:t>
      </w:r>
      <w:proofErr w:type="spellStart"/>
      <w:r w:rsidRPr="000E7419">
        <w:t>bencana</w:t>
      </w:r>
      <w:proofErr w:type="spellEnd"/>
      <w:r w:rsidRPr="000E7419">
        <w:t xml:space="preserve"> </w:t>
      </w:r>
      <w:proofErr w:type="spellStart"/>
      <w:r w:rsidRPr="000E7419">
        <w:t>untuk</w:t>
      </w:r>
      <w:proofErr w:type="spellEnd"/>
      <w:r w:rsidRPr="000E7419">
        <w:t xml:space="preserve"> </w:t>
      </w:r>
      <w:proofErr w:type="spellStart"/>
      <w:r w:rsidRPr="000E7419">
        <w:t>penanganan</w:t>
      </w:r>
      <w:proofErr w:type="spellEnd"/>
      <w:r w:rsidRPr="000E7419">
        <w:t xml:space="preserve"> </w:t>
      </w:r>
      <w:r w:rsidRPr="000E7419">
        <w:rPr>
          <w:i/>
        </w:rPr>
        <w:t>COVID-19</w:t>
      </w:r>
      <w:r w:rsidRPr="000E7419">
        <w:t xml:space="preserve"> </w:t>
      </w:r>
      <w:proofErr w:type="spellStart"/>
      <w:r w:rsidRPr="000E7419">
        <w:t>dengan</w:t>
      </w:r>
      <w:proofErr w:type="spellEnd"/>
      <w:r w:rsidRPr="000E7419">
        <w:t xml:space="preserve"> </w:t>
      </w:r>
      <w:proofErr w:type="spellStart"/>
      <w:r w:rsidRPr="000E7419">
        <w:t>diterbitkannya</w:t>
      </w:r>
      <w:proofErr w:type="spellEnd"/>
      <w:r w:rsidRPr="000E7419">
        <w:t xml:space="preserve"> </w:t>
      </w:r>
      <w:proofErr w:type="spellStart"/>
      <w:r w:rsidRPr="000E7419">
        <w:t>KepPres</w:t>
      </w:r>
      <w:proofErr w:type="spellEnd"/>
      <w:r w:rsidRPr="000E7419">
        <w:t xml:space="preserve"> No. 7 </w:t>
      </w:r>
      <w:proofErr w:type="spellStart"/>
      <w:r w:rsidRPr="000E7419">
        <w:t>tahun</w:t>
      </w:r>
      <w:proofErr w:type="spellEnd"/>
      <w:r w:rsidRPr="000E7419">
        <w:t xml:space="preserve"> 2020, </w:t>
      </w:r>
      <w:proofErr w:type="spellStart"/>
      <w:r w:rsidRPr="000E7419">
        <w:t>tentang</w:t>
      </w:r>
      <w:proofErr w:type="spellEnd"/>
      <w:r w:rsidRPr="000E7419">
        <w:t xml:space="preserve"> </w:t>
      </w:r>
      <w:proofErr w:type="spellStart"/>
      <w:r w:rsidRPr="000E7419">
        <w:t>Gugus</w:t>
      </w:r>
      <w:proofErr w:type="spellEnd"/>
      <w:r w:rsidRPr="000E7419">
        <w:t xml:space="preserve"> </w:t>
      </w:r>
      <w:proofErr w:type="spellStart"/>
      <w:r w:rsidRPr="000E7419">
        <w:t>Tugas</w:t>
      </w:r>
      <w:proofErr w:type="spellEnd"/>
      <w:r w:rsidRPr="000E7419">
        <w:t xml:space="preserve"> </w:t>
      </w:r>
      <w:proofErr w:type="spellStart"/>
      <w:r w:rsidRPr="000E7419">
        <w:t>Percepatan</w:t>
      </w:r>
      <w:proofErr w:type="spellEnd"/>
      <w:r w:rsidRPr="000E7419">
        <w:t xml:space="preserve"> </w:t>
      </w:r>
      <w:proofErr w:type="spellStart"/>
      <w:r w:rsidRPr="000E7419">
        <w:t>Penanganan</w:t>
      </w:r>
      <w:proofErr w:type="spellEnd"/>
      <w:r w:rsidRPr="000E7419">
        <w:t xml:space="preserve"> </w:t>
      </w:r>
      <w:r w:rsidRPr="000E7419">
        <w:rPr>
          <w:i/>
        </w:rPr>
        <w:t>COVID-19</w:t>
      </w:r>
      <w:r w:rsidRPr="000E7419">
        <w:t xml:space="preserve"> (</w:t>
      </w:r>
      <w:proofErr w:type="spellStart"/>
      <w:r w:rsidRPr="000E7419">
        <w:rPr>
          <w:iCs/>
        </w:rPr>
        <w:t>Feriandi</w:t>
      </w:r>
      <w:proofErr w:type="spellEnd"/>
      <w:r w:rsidRPr="000E7419">
        <w:rPr>
          <w:iCs/>
        </w:rPr>
        <w:t xml:space="preserve">, </w:t>
      </w:r>
      <w:r w:rsidRPr="000E7419">
        <w:t>20</w:t>
      </w:r>
      <w:bookmarkStart w:id="0" w:name="_GoBack"/>
      <w:bookmarkEnd w:id="0"/>
      <w:r w:rsidRPr="000E7419">
        <w:t>20).</w:t>
      </w:r>
      <w:proofErr w:type="gramEnd"/>
      <w:r w:rsidRPr="000E7419">
        <w:t xml:space="preserve"> </w:t>
      </w:r>
    </w:p>
    <w:p w:rsidR="00F10523" w:rsidRPr="000E7419" w:rsidRDefault="00F10523" w:rsidP="00F10523">
      <w:pPr>
        <w:autoSpaceDE w:val="0"/>
        <w:autoSpaceDN w:val="0"/>
        <w:adjustRightInd w:val="0"/>
        <w:spacing w:after="0"/>
        <w:ind w:firstLine="709"/>
        <w:rPr>
          <w:bCs/>
        </w:rPr>
      </w:pPr>
      <w:r w:rsidRPr="000E7419">
        <w:rPr>
          <w:lang w:val="id-ID"/>
        </w:rPr>
        <w:t>P</w:t>
      </w:r>
      <w:proofErr w:type="spellStart"/>
      <w:r w:rsidRPr="000E7419">
        <w:t>emerintah</w:t>
      </w:r>
      <w:proofErr w:type="spellEnd"/>
      <w:r w:rsidRPr="000E7419">
        <w:t xml:space="preserve"> </w:t>
      </w:r>
      <w:r w:rsidR="00776F53" w:rsidRPr="000E7419">
        <w:rPr>
          <w:lang w:val="id-ID"/>
        </w:rPr>
        <w:t xml:space="preserve">juga </w:t>
      </w:r>
      <w:proofErr w:type="spellStart"/>
      <w:r w:rsidRPr="000E7419">
        <w:t>telah</w:t>
      </w:r>
      <w:proofErr w:type="spellEnd"/>
      <w:r w:rsidRPr="000E7419">
        <w:t xml:space="preserve"> </w:t>
      </w:r>
      <w:proofErr w:type="spellStart"/>
      <w:r w:rsidRPr="000E7419">
        <w:t>memberikan</w:t>
      </w:r>
      <w:proofErr w:type="spellEnd"/>
      <w:r w:rsidRPr="000E7419">
        <w:t xml:space="preserve"> </w:t>
      </w:r>
      <w:proofErr w:type="spellStart"/>
      <w:r w:rsidRPr="000E7419">
        <w:t>edukasi</w:t>
      </w:r>
      <w:proofErr w:type="spellEnd"/>
      <w:r w:rsidRPr="000E7419">
        <w:t xml:space="preserve"> </w:t>
      </w:r>
      <w:proofErr w:type="spellStart"/>
      <w:r w:rsidRPr="000E7419">
        <w:t>serta</w:t>
      </w:r>
      <w:proofErr w:type="spellEnd"/>
      <w:r w:rsidRPr="000E7419">
        <w:t xml:space="preserve"> </w:t>
      </w:r>
      <w:proofErr w:type="spellStart"/>
      <w:r w:rsidRPr="000E7419">
        <w:t>himbauan</w:t>
      </w:r>
      <w:proofErr w:type="spellEnd"/>
      <w:r w:rsidRPr="000E7419">
        <w:t xml:space="preserve"> </w:t>
      </w:r>
      <w:proofErr w:type="spellStart"/>
      <w:r w:rsidRPr="000E7419">
        <w:t>kepada</w:t>
      </w:r>
      <w:proofErr w:type="spellEnd"/>
      <w:r w:rsidRPr="000E7419">
        <w:t xml:space="preserve"> </w:t>
      </w:r>
      <w:proofErr w:type="spellStart"/>
      <w:r w:rsidRPr="000E7419">
        <w:t>masyarakat</w:t>
      </w:r>
      <w:proofErr w:type="spellEnd"/>
      <w:r w:rsidRPr="000E7419">
        <w:t xml:space="preserve"> agar </w:t>
      </w:r>
      <w:proofErr w:type="spellStart"/>
      <w:r w:rsidRPr="000E7419">
        <w:t>ikut</w:t>
      </w:r>
      <w:proofErr w:type="spellEnd"/>
      <w:r w:rsidRPr="000E7419">
        <w:t xml:space="preserve"> </w:t>
      </w:r>
      <w:proofErr w:type="spellStart"/>
      <w:r w:rsidRPr="000E7419">
        <w:t>berperan</w:t>
      </w:r>
      <w:proofErr w:type="spellEnd"/>
      <w:r w:rsidRPr="000E7419">
        <w:t xml:space="preserve"> </w:t>
      </w:r>
      <w:proofErr w:type="spellStart"/>
      <w:r w:rsidRPr="000E7419">
        <w:t>aktif</w:t>
      </w:r>
      <w:proofErr w:type="spellEnd"/>
      <w:r w:rsidRPr="000E7419">
        <w:t xml:space="preserve"> </w:t>
      </w:r>
      <w:proofErr w:type="spellStart"/>
      <w:r w:rsidRPr="000E7419">
        <w:t>dalam</w:t>
      </w:r>
      <w:proofErr w:type="spellEnd"/>
      <w:r w:rsidRPr="000E7419">
        <w:t xml:space="preserve"> </w:t>
      </w:r>
      <w:proofErr w:type="spellStart"/>
      <w:r w:rsidRPr="000E7419">
        <w:t>melaksanakan</w:t>
      </w:r>
      <w:proofErr w:type="spellEnd"/>
      <w:r w:rsidRPr="000E7419">
        <w:t xml:space="preserve"> </w:t>
      </w:r>
      <w:proofErr w:type="spellStart"/>
      <w:r w:rsidRPr="000E7419">
        <w:t>kebijakan</w:t>
      </w:r>
      <w:proofErr w:type="spellEnd"/>
      <w:r w:rsidRPr="000E7419">
        <w:t xml:space="preserve"> yang </w:t>
      </w:r>
      <w:proofErr w:type="spellStart"/>
      <w:r w:rsidRPr="000E7419">
        <w:t>telah</w:t>
      </w:r>
      <w:proofErr w:type="spellEnd"/>
      <w:r w:rsidRPr="000E7419">
        <w:t xml:space="preserve"> </w:t>
      </w:r>
      <w:proofErr w:type="spellStart"/>
      <w:r w:rsidRPr="000E7419">
        <w:t>ditetapkan</w:t>
      </w:r>
      <w:proofErr w:type="spellEnd"/>
      <w:r w:rsidRPr="000E7419">
        <w:t xml:space="preserve"> </w:t>
      </w:r>
      <w:proofErr w:type="spellStart"/>
      <w:r w:rsidRPr="000E7419">
        <w:t>dengan</w:t>
      </w:r>
      <w:proofErr w:type="spellEnd"/>
      <w:r w:rsidRPr="000E7419">
        <w:t xml:space="preserve"> </w:t>
      </w:r>
      <w:proofErr w:type="spellStart"/>
      <w:r w:rsidRPr="000E7419">
        <w:t>meningkatkan</w:t>
      </w:r>
      <w:proofErr w:type="spellEnd"/>
      <w:r w:rsidRPr="000E7419">
        <w:t xml:space="preserve"> </w:t>
      </w:r>
      <w:proofErr w:type="spellStart"/>
      <w:r w:rsidRPr="000E7419">
        <w:t>kesadaran</w:t>
      </w:r>
      <w:proofErr w:type="spellEnd"/>
      <w:r w:rsidRPr="000E7419">
        <w:t xml:space="preserve"> </w:t>
      </w:r>
      <w:proofErr w:type="spellStart"/>
      <w:r w:rsidRPr="000E7419">
        <w:t>dan</w:t>
      </w:r>
      <w:proofErr w:type="spellEnd"/>
      <w:r w:rsidRPr="000E7419">
        <w:t xml:space="preserve"> </w:t>
      </w:r>
      <w:proofErr w:type="spellStart"/>
      <w:r w:rsidRPr="000E7419">
        <w:t>bekerjasama</w:t>
      </w:r>
      <w:proofErr w:type="spellEnd"/>
      <w:r w:rsidRPr="000E7419">
        <w:t xml:space="preserve"> agar </w:t>
      </w:r>
      <w:proofErr w:type="spellStart"/>
      <w:r w:rsidRPr="000E7419">
        <w:t>pandemi</w:t>
      </w:r>
      <w:proofErr w:type="spellEnd"/>
      <w:r w:rsidRPr="000E7419">
        <w:t xml:space="preserve"> </w:t>
      </w:r>
      <w:proofErr w:type="spellStart"/>
      <w:r w:rsidRPr="000E7419">
        <w:t>ini</w:t>
      </w:r>
      <w:proofErr w:type="spellEnd"/>
      <w:r w:rsidRPr="000E7419">
        <w:t xml:space="preserve"> </w:t>
      </w:r>
      <w:proofErr w:type="spellStart"/>
      <w:r w:rsidRPr="000E7419">
        <w:t>segera</w:t>
      </w:r>
      <w:proofErr w:type="spellEnd"/>
      <w:r w:rsidRPr="000E7419">
        <w:t xml:space="preserve"> </w:t>
      </w:r>
      <w:proofErr w:type="spellStart"/>
      <w:r w:rsidRPr="000E7419">
        <w:t>berakhir</w:t>
      </w:r>
      <w:proofErr w:type="spellEnd"/>
      <w:r w:rsidRPr="000E7419">
        <w:t xml:space="preserve"> (</w:t>
      </w:r>
      <w:proofErr w:type="spellStart"/>
      <w:r w:rsidRPr="000E7419">
        <w:rPr>
          <w:bCs/>
        </w:rPr>
        <w:t>Joharudin</w:t>
      </w:r>
      <w:proofErr w:type="spellEnd"/>
      <w:r w:rsidRPr="000E7419">
        <w:rPr>
          <w:i/>
        </w:rPr>
        <w:t xml:space="preserve"> et al</w:t>
      </w:r>
      <w:r w:rsidRPr="000E7419">
        <w:t xml:space="preserve">., </w:t>
      </w:r>
      <w:proofErr w:type="gramStart"/>
      <w:r w:rsidRPr="000E7419">
        <w:t xml:space="preserve">2020). </w:t>
      </w:r>
      <w:proofErr w:type="spellStart"/>
      <w:r w:rsidRPr="000E7419">
        <w:t>Oleh</w:t>
      </w:r>
      <w:proofErr w:type="spellEnd"/>
      <w:r w:rsidRPr="000E7419">
        <w:t xml:space="preserve"> </w:t>
      </w:r>
      <w:proofErr w:type="spellStart"/>
      <w:r w:rsidRPr="000E7419">
        <w:t>karena</w:t>
      </w:r>
      <w:proofErr w:type="spellEnd"/>
      <w:r w:rsidRPr="000E7419">
        <w:t xml:space="preserve"> </w:t>
      </w:r>
      <w:proofErr w:type="spellStart"/>
      <w:r w:rsidRPr="000E7419">
        <w:t>itu</w:t>
      </w:r>
      <w:proofErr w:type="spellEnd"/>
      <w:r w:rsidRPr="000E7419">
        <w:t xml:space="preserve"> </w:t>
      </w:r>
      <w:proofErr w:type="spellStart"/>
      <w:r w:rsidRPr="000E7419">
        <w:t>diperlukan</w:t>
      </w:r>
      <w:proofErr w:type="spellEnd"/>
      <w:r w:rsidRPr="000E7419">
        <w:t xml:space="preserve"> </w:t>
      </w:r>
      <w:proofErr w:type="spellStart"/>
      <w:r w:rsidRPr="000E7419">
        <w:t>upaya</w:t>
      </w:r>
      <w:proofErr w:type="spellEnd"/>
      <w:r w:rsidRPr="000E7419">
        <w:t xml:space="preserve"> </w:t>
      </w:r>
      <w:proofErr w:type="spellStart"/>
      <w:r w:rsidRPr="000E7419">
        <w:t>meningkatkan</w:t>
      </w:r>
      <w:proofErr w:type="spellEnd"/>
      <w:r w:rsidRPr="000E7419">
        <w:t xml:space="preserve"> </w:t>
      </w:r>
      <w:proofErr w:type="spellStart"/>
      <w:r w:rsidRPr="000E7419">
        <w:t>pengetahuan</w:t>
      </w:r>
      <w:proofErr w:type="spellEnd"/>
      <w:r w:rsidRPr="000E7419">
        <w:t xml:space="preserve"> </w:t>
      </w:r>
      <w:proofErr w:type="spellStart"/>
      <w:r w:rsidRPr="000E7419">
        <w:t>dan</w:t>
      </w:r>
      <w:proofErr w:type="spellEnd"/>
      <w:r w:rsidRPr="000E7419">
        <w:t xml:space="preserve"> </w:t>
      </w:r>
      <w:proofErr w:type="spellStart"/>
      <w:r w:rsidRPr="000E7419">
        <w:t>pencegahan</w:t>
      </w:r>
      <w:proofErr w:type="spellEnd"/>
      <w:r w:rsidRPr="000E7419">
        <w:t xml:space="preserve"> </w:t>
      </w:r>
      <w:proofErr w:type="spellStart"/>
      <w:r w:rsidRPr="000E7419">
        <w:t>penularan</w:t>
      </w:r>
      <w:proofErr w:type="spellEnd"/>
      <w:r w:rsidRPr="000E7419">
        <w:t xml:space="preserve"> </w:t>
      </w:r>
      <w:proofErr w:type="spellStart"/>
      <w:r w:rsidRPr="000E7419">
        <w:t>wabah</w:t>
      </w:r>
      <w:proofErr w:type="spellEnd"/>
      <w:r w:rsidRPr="000E7419">
        <w:t xml:space="preserve"> </w:t>
      </w:r>
      <w:proofErr w:type="spellStart"/>
      <w:r w:rsidRPr="000E7419">
        <w:t>ini</w:t>
      </w:r>
      <w:proofErr w:type="spellEnd"/>
      <w:r w:rsidRPr="000E7419">
        <w:t xml:space="preserve"> agar </w:t>
      </w:r>
      <w:proofErr w:type="spellStart"/>
      <w:r w:rsidRPr="000E7419">
        <w:t>masyarakat</w:t>
      </w:r>
      <w:proofErr w:type="spellEnd"/>
      <w:r w:rsidRPr="000E7419">
        <w:t xml:space="preserve"> </w:t>
      </w:r>
      <w:proofErr w:type="spellStart"/>
      <w:r w:rsidRPr="000E7419">
        <w:t>memiliki</w:t>
      </w:r>
      <w:proofErr w:type="spellEnd"/>
      <w:r w:rsidRPr="000E7419">
        <w:t xml:space="preserve"> </w:t>
      </w:r>
      <w:proofErr w:type="spellStart"/>
      <w:r w:rsidRPr="000E7419">
        <w:t>kesadaran</w:t>
      </w:r>
      <w:proofErr w:type="spellEnd"/>
      <w:r w:rsidRPr="000E7419">
        <w:t xml:space="preserve"> </w:t>
      </w:r>
      <w:proofErr w:type="spellStart"/>
      <w:r w:rsidRPr="000E7419">
        <w:t>mengenai</w:t>
      </w:r>
      <w:proofErr w:type="spellEnd"/>
      <w:r w:rsidRPr="000E7419">
        <w:t xml:space="preserve"> </w:t>
      </w:r>
      <w:proofErr w:type="spellStart"/>
      <w:r w:rsidRPr="000E7419">
        <w:t>pola</w:t>
      </w:r>
      <w:proofErr w:type="spellEnd"/>
      <w:r w:rsidRPr="000E7419">
        <w:t xml:space="preserve"> </w:t>
      </w:r>
      <w:proofErr w:type="spellStart"/>
      <w:r w:rsidRPr="000E7419">
        <w:t>hidup</w:t>
      </w:r>
      <w:proofErr w:type="spellEnd"/>
      <w:r w:rsidRPr="000E7419">
        <w:t xml:space="preserve"> </w:t>
      </w:r>
      <w:proofErr w:type="spellStart"/>
      <w:r w:rsidRPr="000E7419">
        <w:t>sehat</w:t>
      </w:r>
      <w:proofErr w:type="spellEnd"/>
      <w:r w:rsidRPr="000E7419">
        <w:t xml:space="preserve"> (</w:t>
      </w:r>
      <w:proofErr w:type="spellStart"/>
      <w:r w:rsidRPr="000E7419">
        <w:rPr>
          <w:bCs/>
        </w:rPr>
        <w:t>Sulaeman</w:t>
      </w:r>
      <w:proofErr w:type="spellEnd"/>
      <w:r w:rsidRPr="000E7419">
        <w:rPr>
          <w:bCs/>
        </w:rPr>
        <w:t xml:space="preserve"> </w:t>
      </w:r>
      <w:proofErr w:type="spellStart"/>
      <w:r w:rsidRPr="000E7419">
        <w:rPr>
          <w:bCs/>
        </w:rPr>
        <w:t>dan</w:t>
      </w:r>
      <w:proofErr w:type="spellEnd"/>
      <w:r w:rsidRPr="000E7419">
        <w:rPr>
          <w:bCs/>
        </w:rPr>
        <w:t xml:space="preserve"> </w:t>
      </w:r>
      <w:proofErr w:type="spellStart"/>
      <w:r w:rsidRPr="000E7419">
        <w:rPr>
          <w:bCs/>
        </w:rPr>
        <w:t>Supriadi</w:t>
      </w:r>
      <w:proofErr w:type="spellEnd"/>
      <w:r w:rsidRPr="000E7419">
        <w:rPr>
          <w:bCs/>
        </w:rPr>
        <w:t>, 2020).</w:t>
      </w:r>
      <w:proofErr w:type="gramEnd"/>
      <w:r w:rsidRPr="000E7419">
        <w:rPr>
          <w:bCs/>
        </w:rPr>
        <w:t xml:space="preserve"> </w:t>
      </w:r>
      <w:proofErr w:type="spellStart"/>
      <w:r w:rsidRPr="000E7419">
        <w:rPr>
          <w:bCs/>
        </w:rPr>
        <w:t>Mushodiq</w:t>
      </w:r>
      <w:proofErr w:type="spellEnd"/>
      <w:r w:rsidRPr="000E7419">
        <w:rPr>
          <w:bCs/>
        </w:rPr>
        <w:t xml:space="preserve"> </w:t>
      </w:r>
      <w:proofErr w:type="spellStart"/>
      <w:r w:rsidRPr="000E7419">
        <w:rPr>
          <w:bCs/>
        </w:rPr>
        <w:t>dan</w:t>
      </w:r>
      <w:proofErr w:type="spellEnd"/>
      <w:r w:rsidRPr="000E7419">
        <w:rPr>
          <w:bCs/>
        </w:rPr>
        <w:t xml:space="preserve"> </w:t>
      </w:r>
      <w:proofErr w:type="spellStart"/>
      <w:r w:rsidRPr="000E7419">
        <w:rPr>
          <w:bCs/>
        </w:rPr>
        <w:t>Imron</w:t>
      </w:r>
      <w:proofErr w:type="spellEnd"/>
      <w:r w:rsidRPr="000E7419">
        <w:rPr>
          <w:bCs/>
        </w:rPr>
        <w:t xml:space="preserve"> (2020) </w:t>
      </w:r>
      <w:proofErr w:type="spellStart"/>
      <w:r w:rsidRPr="000E7419">
        <w:rPr>
          <w:bCs/>
        </w:rPr>
        <w:t>menyatakan</w:t>
      </w:r>
      <w:proofErr w:type="spellEnd"/>
      <w:r w:rsidRPr="000E7419">
        <w:rPr>
          <w:bCs/>
        </w:rPr>
        <w:t xml:space="preserve"> </w:t>
      </w:r>
      <w:proofErr w:type="spellStart"/>
      <w:r w:rsidRPr="000E7419">
        <w:rPr>
          <w:bCs/>
        </w:rPr>
        <w:t>bahwa</w:t>
      </w:r>
      <w:proofErr w:type="spellEnd"/>
      <w:r w:rsidRPr="000E7419">
        <w:rPr>
          <w:bCs/>
        </w:rPr>
        <w:t xml:space="preserve"> </w:t>
      </w:r>
      <w:proofErr w:type="spellStart"/>
      <w:r w:rsidRPr="000E7419">
        <w:rPr>
          <w:bCs/>
        </w:rPr>
        <w:t>Malejis</w:t>
      </w:r>
      <w:proofErr w:type="spellEnd"/>
      <w:r w:rsidRPr="000E7419">
        <w:rPr>
          <w:bCs/>
        </w:rPr>
        <w:t xml:space="preserve"> </w:t>
      </w:r>
      <w:proofErr w:type="spellStart"/>
      <w:r w:rsidRPr="000E7419">
        <w:rPr>
          <w:bCs/>
        </w:rPr>
        <w:t>Ulama</w:t>
      </w:r>
      <w:proofErr w:type="spellEnd"/>
      <w:r w:rsidRPr="000E7419">
        <w:rPr>
          <w:bCs/>
        </w:rPr>
        <w:t xml:space="preserve"> Indonesia (MUI) </w:t>
      </w:r>
      <w:r w:rsidR="00C9585C" w:rsidRPr="000E7419">
        <w:rPr>
          <w:bCs/>
          <w:lang w:val="id-ID"/>
        </w:rPr>
        <w:t xml:space="preserve">juga </w:t>
      </w:r>
      <w:proofErr w:type="spellStart"/>
      <w:r w:rsidRPr="000E7419">
        <w:rPr>
          <w:bCs/>
        </w:rPr>
        <w:t>sangat</w:t>
      </w:r>
      <w:proofErr w:type="spellEnd"/>
      <w:r w:rsidRPr="000E7419">
        <w:rPr>
          <w:bCs/>
        </w:rPr>
        <w:t xml:space="preserve"> </w:t>
      </w:r>
      <w:proofErr w:type="spellStart"/>
      <w:r w:rsidRPr="000E7419">
        <w:rPr>
          <w:bCs/>
        </w:rPr>
        <w:t>memegang</w:t>
      </w:r>
      <w:proofErr w:type="spellEnd"/>
      <w:r w:rsidRPr="000E7419">
        <w:rPr>
          <w:bCs/>
        </w:rPr>
        <w:t xml:space="preserve"> </w:t>
      </w:r>
      <w:proofErr w:type="spellStart"/>
      <w:r w:rsidRPr="000E7419">
        <w:rPr>
          <w:bCs/>
        </w:rPr>
        <w:t>peranan</w:t>
      </w:r>
      <w:proofErr w:type="spellEnd"/>
      <w:r w:rsidRPr="000E7419">
        <w:rPr>
          <w:bCs/>
        </w:rPr>
        <w:t xml:space="preserve"> </w:t>
      </w:r>
      <w:proofErr w:type="spellStart"/>
      <w:r w:rsidRPr="000E7419">
        <w:rPr>
          <w:bCs/>
        </w:rPr>
        <w:t>penting</w:t>
      </w:r>
      <w:proofErr w:type="spellEnd"/>
      <w:r w:rsidRPr="000E7419">
        <w:rPr>
          <w:bCs/>
        </w:rPr>
        <w:t xml:space="preserve"> </w:t>
      </w:r>
      <w:proofErr w:type="spellStart"/>
      <w:r w:rsidRPr="000E7419">
        <w:rPr>
          <w:bCs/>
        </w:rPr>
        <w:t>dalam</w:t>
      </w:r>
      <w:proofErr w:type="spellEnd"/>
      <w:r w:rsidRPr="000E7419">
        <w:rPr>
          <w:bCs/>
        </w:rPr>
        <w:t xml:space="preserve"> </w:t>
      </w:r>
      <w:proofErr w:type="spellStart"/>
      <w:r w:rsidRPr="000E7419">
        <w:rPr>
          <w:bCs/>
        </w:rPr>
        <w:t>upaya</w:t>
      </w:r>
      <w:proofErr w:type="spellEnd"/>
      <w:r w:rsidRPr="000E7419">
        <w:rPr>
          <w:bCs/>
        </w:rPr>
        <w:t xml:space="preserve"> </w:t>
      </w:r>
      <w:proofErr w:type="spellStart"/>
      <w:r w:rsidRPr="000E7419">
        <w:rPr>
          <w:bCs/>
        </w:rPr>
        <w:t>mitigasi</w:t>
      </w:r>
      <w:proofErr w:type="spellEnd"/>
      <w:r w:rsidRPr="000E7419">
        <w:rPr>
          <w:bCs/>
        </w:rPr>
        <w:t xml:space="preserve"> </w:t>
      </w:r>
      <w:proofErr w:type="spellStart"/>
      <w:r w:rsidRPr="000E7419">
        <w:rPr>
          <w:bCs/>
        </w:rPr>
        <w:t>pandemi</w:t>
      </w:r>
      <w:proofErr w:type="spellEnd"/>
      <w:r w:rsidRPr="000E7419">
        <w:rPr>
          <w:bCs/>
        </w:rPr>
        <w:t xml:space="preserve"> </w:t>
      </w:r>
      <w:r w:rsidRPr="000E7419">
        <w:rPr>
          <w:bCs/>
          <w:i/>
        </w:rPr>
        <w:t>COVID-19</w:t>
      </w:r>
      <w:r w:rsidRPr="000E7419">
        <w:rPr>
          <w:bCs/>
        </w:rPr>
        <w:t xml:space="preserve">, </w:t>
      </w:r>
      <w:proofErr w:type="spellStart"/>
      <w:r w:rsidRPr="000E7419">
        <w:rPr>
          <w:bCs/>
        </w:rPr>
        <w:t>yaitu</w:t>
      </w:r>
      <w:proofErr w:type="spellEnd"/>
      <w:r w:rsidRPr="000E7419">
        <w:rPr>
          <w:bCs/>
        </w:rPr>
        <w:t xml:space="preserve"> </w:t>
      </w:r>
      <w:proofErr w:type="spellStart"/>
      <w:r w:rsidRPr="000E7419">
        <w:rPr>
          <w:bCs/>
        </w:rPr>
        <w:t>dengan</w:t>
      </w:r>
      <w:proofErr w:type="spellEnd"/>
      <w:r w:rsidRPr="000E7419">
        <w:rPr>
          <w:bCs/>
        </w:rPr>
        <w:t xml:space="preserve"> </w:t>
      </w:r>
      <w:proofErr w:type="spellStart"/>
      <w:r w:rsidRPr="000E7419">
        <w:rPr>
          <w:bCs/>
        </w:rPr>
        <w:t>menerbitkan</w:t>
      </w:r>
      <w:proofErr w:type="spellEnd"/>
      <w:r w:rsidRPr="000E7419">
        <w:rPr>
          <w:bCs/>
        </w:rPr>
        <w:t xml:space="preserve"> fatwa </w:t>
      </w:r>
      <w:proofErr w:type="spellStart"/>
      <w:r w:rsidRPr="000E7419">
        <w:rPr>
          <w:bCs/>
        </w:rPr>
        <w:t>untuk</w:t>
      </w:r>
      <w:proofErr w:type="spellEnd"/>
      <w:r w:rsidRPr="000E7419">
        <w:rPr>
          <w:bCs/>
        </w:rPr>
        <w:t xml:space="preserve"> </w:t>
      </w:r>
      <w:proofErr w:type="spellStart"/>
      <w:r w:rsidRPr="000E7419">
        <w:rPr>
          <w:bCs/>
        </w:rPr>
        <w:t>mengatur</w:t>
      </w:r>
      <w:proofErr w:type="spellEnd"/>
      <w:r w:rsidRPr="000E7419">
        <w:rPr>
          <w:bCs/>
        </w:rPr>
        <w:t xml:space="preserve"> </w:t>
      </w:r>
      <w:proofErr w:type="spellStart"/>
      <w:r w:rsidRPr="000E7419">
        <w:rPr>
          <w:bCs/>
        </w:rPr>
        <w:t>tindakan</w:t>
      </w:r>
      <w:proofErr w:type="spellEnd"/>
      <w:r w:rsidRPr="000E7419">
        <w:rPr>
          <w:bCs/>
        </w:rPr>
        <w:t xml:space="preserve"> </w:t>
      </w:r>
      <w:proofErr w:type="spellStart"/>
      <w:r w:rsidRPr="000E7419">
        <w:rPr>
          <w:bCs/>
        </w:rPr>
        <w:t>sosial</w:t>
      </w:r>
      <w:proofErr w:type="spellEnd"/>
      <w:r w:rsidRPr="000E7419">
        <w:rPr>
          <w:bCs/>
        </w:rPr>
        <w:t xml:space="preserve"> </w:t>
      </w:r>
      <w:proofErr w:type="spellStart"/>
      <w:r w:rsidRPr="000E7419">
        <w:rPr>
          <w:bCs/>
        </w:rPr>
        <w:t>keagamaan</w:t>
      </w:r>
      <w:proofErr w:type="spellEnd"/>
      <w:r w:rsidRPr="000E7419">
        <w:rPr>
          <w:bCs/>
        </w:rPr>
        <w:t xml:space="preserve"> </w:t>
      </w:r>
      <w:proofErr w:type="spellStart"/>
      <w:r w:rsidRPr="000E7419">
        <w:rPr>
          <w:bCs/>
        </w:rPr>
        <w:t>menggunakan</w:t>
      </w:r>
      <w:proofErr w:type="spellEnd"/>
      <w:r w:rsidRPr="000E7419">
        <w:rPr>
          <w:bCs/>
        </w:rPr>
        <w:t xml:space="preserve"> </w:t>
      </w:r>
      <w:proofErr w:type="spellStart"/>
      <w:r w:rsidRPr="000E7419">
        <w:rPr>
          <w:bCs/>
        </w:rPr>
        <w:t>nilai-nilai</w:t>
      </w:r>
      <w:proofErr w:type="spellEnd"/>
      <w:r w:rsidRPr="000E7419">
        <w:rPr>
          <w:bCs/>
        </w:rPr>
        <w:t xml:space="preserve"> </w:t>
      </w:r>
      <w:proofErr w:type="spellStart"/>
      <w:r w:rsidRPr="000E7419">
        <w:rPr>
          <w:bCs/>
        </w:rPr>
        <w:t>kehidupan</w:t>
      </w:r>
      <w:proofErr w:type="spellEnd"/>
      <w:r w:rsidRPr="000E7419">
        <w:rPr>
          <w:bCs/>
        </w:rPr>
        <w:t xml:space="preserve"> yang </w:t>
      </w:r>
      <w:proofErr w:type="spellStart"/>
      <w:r w:rsidRPr="000E7419">
        <w:rPr>
          <w:bCs/>
        </w:rPr>
        <w:t>besumber</w:t>
      </w:r>
      <w:proofErr w:type="spellEnd"/>
      <w:r w:rsidRPr="000E7419">
        <w:rPr>
          <w:bCs/>
        </w:rPr>
        <w:t xml:space="preserve"> </w:t>
      </w:r>
      <w:proofErr w:type="spellStart"/>
      <w:r w:rsidRPr="000E7419">
        <w:rPr>
          <w:bCs/>
        </w:rPr>
        <w:t>dari</w:t>
      </w:r>
      <w:proofErr w:type="spellEnd"/>
      <w:r w:rsidRPr="000E7419">
        <w:rPr>
          <w:bCs/>
        </w:rPr>
        <w:t xml:space="preserve"> Al-Qur’an, Al-</w:t>
      </w:r>
      <w:proofErr w:type="spellStart"/>
      <w:r w:rsidRPr="000E7419">
        <w:rPr>
          <w:bCs/>
        </w:rPr>
        <w:t>Hadis</w:t>
      </w:r>
      <w:proofErr w:type="spellEnd"/>
      <w:r w:rsidRPr="000E7419">
        <w:rPr>
          <w:bCs/>
        </w:rPr>
        <w:t xml:space="preserve">, </w:t>
      </w:r>
      <w:proofErr w:type="spellStart"/>
      <w:r w:rsidRPr="000E7419">
        <w:rPr>
          <w:bCs/>
        </w:rPr>
        <w:t>dan</w:t>
      </w:r>
      <w:proofErr w:type="spellEnd"/>
      <w:r w:rsidRPr="000E7419">
        <w:rPr>
          <w:bCs/>
        </w:rPr>
        <w:t xml:space="preserve"> </w:t>
      </w:r>
      <w:proofErr w:type="spellStart"/>
      <w:r w:rsidRPr="000E7419">
        <w:rPr>
          <w:bCs/>
        </w:rPr>
        <w:t>kaidah</w:t>
      </w:r>
      <w:proofErr w:type="spellEnd"/>
      <w:r w:rsidRPr="000E7419">
        <w:rPr>
          <w:bCs/>
        </w:rPr>
        <w:t xml:space="preserve"> </w:t>
      </w:r>
      <w:proofErr w:type="spellStart"/>
      <w:r w:rsidRPr="000E7419">
        <w:rPr>
          <w:bCs/>
        </w:rPr>
        <w:t>fikih</w:t>
      </w:r>
      <w:proofErr w:type="spellEnd"/>
      <w:r w:rsidRPr="000E7419">
        <w:rPr>
          <w:bCs/>
        </w:rPr>
        <w:t>.</w:t>
      </w:r>
    </w:p>
    <w:p w:rsidR="00F10523" w:rsidRPr="000E7419" w:rsidRDefault="00F10523" w:rsidP="00493A8C">
      <w:pPr>
        <w:tabs>
          <w:tab w:val="clear" w:pos="1985"/>
          <w:tab w:val="clear" w:pos="4253"/>
        </w:tabs>
        <w:ind w:firstLine="709"/>
        <w:rPr>
          <w:noProof/>
          <w:lang w:val="id-ID" w:eastAsia="id-ID"/>
        </w:rPr>
      </w:pPr>
    </w:p>
    <w:p w:rsidR="002E5615" w:rsidRPr="000E7419" w:rsidRDefault="002E5615" w:rsidP="00E53167">
      <w:pPr>
        <w:pStyle w:val="Heading5"/>
        <w:rPr>
          <w:lang w:val="id-ID"/>
        </w:rPr>
      </w:pPr>
      <w:r w:rsidRPr="000E7419">
        <w:rPr>
          <w:lang w:val="id-ID"/>
        </w:rPr>
        <w:t>KESIMPULAN</w:t>
      </w:r>
    </w:p>
    <w:p w:rsidR="0028408C" w:rsidRDefault="00C6115F" w:rsidP="0028408C">
      <w:pPr>
        <w:tabs>
          <w:tab w:val="clear" w:pos="1985"/>
          <w:tab w:val="clear" w:pos="4253"/>
        </w:tabs>
        <w:ind w:firstLine="709"/>
        <w:rPr>
          <w:lang w:val="id-ID"/>
        </w:rPr>
      </w:pPr>
      <w:r>
        <w:rPr>
          <w:lang w:val="id-ID"/>
        </w:rPr>
        <w:t>H</w:t>
      </w:r>
      <w:r w:rsidR="00D84D59" w:rsidRPr="000E7419">
        <w:rPr>
          <w:lang w:val="id-ID"/>
        </w:rPr>
        <w:t xml:space="preserve">asil pemantauan </w:t>
      </w:r>
      <w:r w:rsidR="00C059DA">
        <w:rPr>
          <w:lang w:val="id-ID"/>
        </w:rPr>
        <w:t>dari</w:t>
      </w:r>
      <w:r w:rsidR="00D84D59" w:rsidRPr="000E7419">
        <w:rPr>
          <w:lang w:val="id-ID"/>
        </w:rPr>
        <w:t xml:space="preserve"> data kuesioner yang diperoleh, maka dapat ditarik </w:t>
      </w:r>
      <w:r w:rsidR="00812912" w:rsidRPr="000E7419">
        <w:rPr>
          <w:lang w:val="id-ID"/>
        </w:rPr>
        <w:t>kesimpulan bahwa t</w:t>
      </w:r>
      <w:r w:rsidR="00815E4A" w:rsidRPr="000E7419">
        <w:rPr>
          <w:lang w:val="id-ID"/>
        </w:rPr>
        <w:t xml:space="preserve">ingkat pemahaman </w:t>
      </w:r>
      <w:r w:rsidR="00812912" w:rsidRPr="000E7419">
        <w:rPr>
          <w:lang w:val="id-ID"/>
        </w:rPr>
        <w:t xml:space="preserve">masyarakat di kelurahan Penyengat Rendah kecamatan Telanaipura kota Jambi terhadap </w:t>
      </w:r>
      <w:r w:rsidR="00815E4A" w:rsidRPr="000E7419">
        <w:rPr>
          <w:lang w:val="id-ID"/>
        </w:rPr>
        <w:t xml:space="preserve">protokol kesehatan </w:t>
      </w:r>
      <w:r w:rsidR="00815E4A" w:rsidRPr="00C059DA">
        <w:rPr>
          <w:i/>
          <w:lang w:val="id-ID"/>
        </w:rPr>
        <w:t>COVID-19</w:t>
      </w:r>
      <w:r w:rsidR="00815E4A" w:rsidRPr="000E7419">
        <w:rPr>
          <w:lang w:val="id-ID"/>
        </w:rPr>
        <w:t xml:space="preserve"> </w:t>
      </w:r>
      <w:r w:rsidR="00812912" w:rsidRPr="000E7419">
        <w:rPr>
          <w:lang w:val="id-ID"/>
        </w:rPr>
        <w:t>didapatkan</w:t>
      </w:r>
      <w:r w:rsidR="00815E4A" w:rsidRPr="000E7419">
        <w:rPr>
          <w:lang w:val="id-ID"/>
        </w:rPr>
        <w:t xml:space="preserve"> </w:t>
      </w:r>
      <w:r w:rsidR="00C059DA">
        <w:rPr>
          <w:lang w:val="id-ID"/>
        </w:rPr>
        <w:t xml:space="preserve">skor </w:t>
      </w:r>
      <w:r w:rsidR="00815E4A" w:rsidRPr="000E7419">
        <w:rPr>
          <w:lang w:val="id-ID"/>
        </w:rPr>
        <w:t>47% sangat baik, 13 baik, 7% sedang/ cukup, 7% kurang, 3% sangat kurang, dan 23% tidak peduli.</w:t>
      </w:r>
      <w:r w:rsidR="00812912" w:rsidRPr="000E7419">
        <w:rPr>
          <w:lang w:val="id-ID"/>
        </w:rPr>
        <w:t xml:space="preserve"> Selanjutnya t</w:t>
      </w:r>
      <w:r w:rsidR="00815E4A" w:rsidRPr="000E7419">
        <w:rPr>
          <w:lang w:val="id-ID"/>
        </w:rPr>
        <w:t xml:space="preserve">ingkat pemahaman berdasarkan pengetahun adalah 64% dan berdasarkan sikap atau perilaku adalah 69%, dengan demikian </w:t>
      </w:r>
      <w:r w:rsidR="00812912" w:rsidRPr="000E7419">
        <w:rPr>
          <w:lang w:val="id-ID"/>
        </w:rPr>
        <w:t xml:space="preserve">secara keseluruhan pemahaman </w:t>
      </w:r>
      <w:r w:rsidR="002F432D">
        <w:rPr>
          <w:lang w:val="id-ID"/>
        </w:rPr>
        <w:t xml:space="preserve">masyarakat </w:t>
      </w:r>
      <w:r w:rsidR="00812912" w:rsidRPr="000E7419">
        <w:rPr>
          <w:lang w:val="id-ID"/>
        </w:rPr>
        <w:t xml:space="preserve">terhadap protokol kesehatan </w:t>
      </w:r>
      <w:r w:rsidR="00812912" w:rsidRPr="002F432D">
        <w:rPr>
          <w:i/>
          <w:lang w:val="id-ID"/>
        </w:rPr>
        <w:t>COVID-19</w:t>
      </w:r>
      <w:r w:rsidR="00812912" w:rsidRPr="000E7419">
        <w:rPr>
          <w:lang w:val="id-ID"/>
        </w:rPr>
        <w:t xml:space="preserve"> tergolo</w:t>
      </w:r>
      <w:r w:rsidR="002F432D">
        <w:rPr>
          <w:lang w:val="id-ID"/>
        </w:rPr>
        <w:t>n</w:t>
      </w:r>
      <w:r w:rsidR="00812912" w:rsidRPr="000E7419">
        <w:rPr>
          <w:lang w:val="id-ID"/>
        </w:rPr>
        <w:t>g sedang atau cukup</w:t>
      </w:r>
      <w:r w:rsidR="00815E4A" w:rsidRPr="000E7419">
        <w:rPr>
          <w:lang w:val="id-ID"/>
        </w:rPr>
        <w:t>.</w:t>
      </w:r>
      <w:r w:rsidR="0028408C">
        <w:rPr>
          <w:lang w:val="id-ID"/>
        </w:rPr>
        <w:t xml:space="preserve"> Kelompok masyarakat yang kurang paham, sangat kurang paham, dan tidak peduli terhadap protokol kesehatan sangat berpotensi dalam penyebaran dan penularan wabah </w:t>
      </w:r>
      <w:r w:rsidR="0028408C" w:rsidRPr="00033ED1">
        <w:rPr>
          <w:i/>
          <w:lang w:val="id-ID"/>
        </w:rPr>
        <w:t>COVID-19</w:t>
      </w:r>
      <w:r w:rsidR="0028408C">
        <w:rPr>
          <w:lang w:val="id-ID"/>
        </w:rPr>
        <w:t>.</w:t>
      </w:r>
    </w:p>
    <w:p w:rsidR="00D15960" w:rsidRPr="000E7419" w:rsidRDefault="00D15960" w:rsidP="001E17FF">
      <w:pPr>
        <w:jc w:val="left"/>
        <w:rPr>
          <w:lang w:val="id-ID"/>
        </w:rPr>
        <w:sectPr w:rsidR="00D15960" w:rsidRPr="000E7419" w:rsidSect="00F071F8">
          <w:type w:val="continuous"/>
          <w:pgSz w:w="11906" w:h="16838"/>
          <w:pgMar w:top="851" w:right="1134" w:bottom="851" w:left="1134" w:header="709" w:footer="709" w:gutter="0"/>
          <w:cols w:space="708"/>
          <w:docGrid w:linePitch="360"/>
        </w:sectPr>
      </w:pPr>
    </w:p>
    <w:p w:rsidR="00E53167" w:rsidRPr="000E7419" w:rsidRDefault="00E53167" w:rsidP="00F02C4B">
      <w:pPr>
        <w:tabs>
          <w:tab w:val="clear" w:pos="1985"/>
          <w:tab w:val="clear" w:pos="4253"/>
        </w:tabs>
        <w:ind w:firstLine="0"/>
        <w:rPr>
          <w:lang w:val="id-ID"/>
        </w:rPr>
      </w:pPr>
    </w:p>
    <w:p w:rsidR="008F4951" w:rsidRPr="000E7419" w:rsidRDefault="00F02C4B" w:rsidP="00F02C4B">
      <w:pPr>
        <w:pStyle w:val="Heading5"/>
        <w:tabs>
          <w:tab w:val="clear" w:pos="1985"/>
          <w:tab w:val="clear" w:pos="4253"/>
        </w:tabs>
        <w:rPr>
          <w:lang w:val="id-ID"/>
        </w:rPr>
      </w:pPr>
      <w:r w:rsidRPr="000E7419">
        <w:rPr>
          <w:lang w:val="id-ID"/>
        </w:rPr>
        <w:t>UCAPAN TERIMA KASIH</w:t>
      </w:r>
    </w:p>
    <w:p w:rsidR="004476D3" w:rsidRPr="000E7419" w:rsidRDefault="004476D3" w:rsidP="004476D3">
      <w:pPr>
        <w:spacing w:after="0"/>
        <w:ind w:firstLine="709"/>
        <w:rPr>
          <w:szCs w:val="20"/>
          <w:lang w:val="id-ID"/>
        </w:rPr>
      </w:pPr>
      <w:r w:rsidRPr="000E7419">
        <w:rPr>
          <w:szCs w:val="20"/>
          <w:lang w:val="id-ID"/>
        </w:rPr>
        <w:t xml:space="preserve">Terima kasih kepada Rektor Universitas Jambi yang telah membiayai </w:t>
      </w:r>
      <w:r w:rsidR="00A36EDA" w:rsidRPr="000E7419">
        <w:rPr>
          <w:szCs w:val="20"/>
          <w:lang w:val="id-ID"/>
        </w:rPr>
        <w:t>P</w:t>
      </w:r>
      <w:r w:rsidRPr="000E7419">
        <w:rPr>
          <w:szCs w:val="20"/>
          <w:lang w:val="id-ID"/>
        </w:rPr>
        <w:t xml:space="preserve">engabdian </w:t>
      </w:r>
      <w:r w:rsidR="00A36EDA" w:rsidRPr="000E7419">
        <w:rPr>
          <w:szCs w:val="20"/>
          <w:lang w:val="id-ID"/>
        </w:rPr>
        <w:t>K</w:t>
      </w:r>
      <w:r w:rsidRPr="000E7419">
        <w:rPr>
          <w:szCs w:val="20"/>
          <w:lang w:val="id-ID"/>
        </w:rPr>
        <w:t xml:space="preserve">epada </w:t>
      </w:r>
      <w:r w:rsidR="00A36EDA" w:rsidRPr="000E7419">
        <w:rPr>
          <w:szCs w:val="20"/>
          <w:lang w:val="id-ID"/>
        </w:rPr>
        <w:t>M</w:t>
      </w:r>
      <w:r w:rsidRPr="000E7419">
        <w:rPr>
          <w:szCs w:val="20"/>
          <w:lang w:val="id-ID"/>
        </w:rPr>
        <w:t xml:space="preserve">asyarakat ini melalui </w:t>
      </w:r>
      <w:r w:rsidR="00A36EDA" w:rsidRPr="000E7419">
        <w:rPr>
          <w:szCs w:val="20"/>
          <w:lang w:val="id-ID"/>
        </w:rPr>
        <w:t>sumber dana</w:t>
      </w:r>
      <w:r w:rsidRPr="000E7419">
        <w:rPr>
          <w:szCs w:val="20"/>
          <w:lang w:val="id-ID"/>
        </w:rPr>
        <w:t xml:space="preserve"> PNBP Pascasarjana, Skema Pengadian Masyarakat Sekretariat Pascasarjana Covid 19</w:t>
      </w:r>
      <w:r w:rsidR="00A36EDA" w:rsidRPr="000E7419">
        <w:rPr>
          <w:szCs w:val="20"/>
          <w:lang w:val="id-ID"/>
        </w:rPr>
        <w:t>,</w:t>
      </w:r>
      <w:r w:rsidRPr="000E7419">
        <w:rPr>
          <w:szCs w:val="20"/>
          <w:lang w:val="id-ID"/>
        </w:rPr>
        <w:t xml:space="preserve"> berdasarkan  </w:t>
      </w:r>
      <w:r w:rsidR="008B3C3F" w:rsidRPr="000E7419">
        <w:rPr>
          <w:szCs w:val="20"/>
          <w:lang w:val="id-ID"/>
        </w:rPr>
        <w:t xml:space="preserve">Surat Keputusan </w:t>
      </w:r>
      <w:r w:rsidR="00A36EDA" w:rsidRPr="000E7419">
        <w:rPr>
          <w:szCs w:val="20"/>
          <w:lang w:val="id-ID"/>
        </w:rPr>
        <w:t xml:space="preserve">Rektor </w:t>
      </w:r>
      <w:r w:rsidRPr="000E7419">
        <w:rPr>
          <w:szCs w:val="20"/>
          <w:lang w:val="id-ID"/>
        </w:rPr>
        <w:t xml:space="preserve">Universitas Jambi </w:t>
      </w:r>
      <w:r w:rsidR="008B3C3F" w:rsidRPr="000E7419">
        <w:rPr>
          <w:szCs w:val="20"/>
          <w:lang w:val="id-ID"/>
        </w:rPr>
        <w:t>Nomor</w:t>
      </w:r>
      <w:r w:rsidRPr="000E7419">
        <w:rPr>
          <w:szCs w:val="20"/>
          <w:lang w:val="id-ID"/>
        </w:rPr>
        <w:t>:</w:t>
      </w:r>
      <w:r w:rsidR="008B3C3F" w:rsidRPr="000E7419">
        <w:rPr>
          <w:szCs w:val="20"/>
          <w:lang w:val="id-ID"/>
        </w:rPr>
        <w:t xml:space="preserve"> 2924/UN21/AM/2020 tanggal 2 Oktober 2020, dan </w:t>
      </w:r>
      <w:r w:rsidRPr="000E7419">
        <w:rPr>
          <w:szCs w:val="20"/>
          <w:lang w:val="id-ID"/>
        </w:rPr>
        <w:t xml:space="preserve"> </w:t>
      </w:r>
      <w:r w:rsidR="008B3C3F" w:rsidRPr="000E7419">
        <w:rPr>
          <w:szCs w:val="20"/>
          <w:lang w:val="id-ID"/>
        </w:rPr>
        <w:t>surat perjanjian penugasan dalam rangka pelaksanaan Program Pengabdian Kepada Masyarakat Tahun Anggaran 2020 Nomor: 4555/UN21.11/AM.SPK/2020 Tanggal 05 Oktober 2020.</w:t>
      </w:r>
    </w:p>
    <w:p w:rsidR="00470D4F" w:rsidRPr="000E7419" w:rsidRDefault="00470D4F" w:rsidP="00E657F0">
      <w:pPr>
        <w:pStyle w:val="Heading5"/>
        <w:spacing w:after="0"/>
        <w:rPr>
          <w:lang w:val="id-ID"/>
        </w:rPr>
      </w:pPr>
      <w:r w:rsidRPr="000E7419">
        <w:rPr>
          <w:lang w:val="id-ID"/>
        </w:rPr>
        <w:lastRenderedPageBreak/>
        <w:t>REFERENSI</w:t>
      </w:r>
    </w:p>
    <w:p w:rsidR="00C364EE" w:rsidRPr="000E7419" w:rsidRDefault="00C364EE" w:rsidP="00003C0F">
      <w:pPr>
        <w:tabs>
          <w:tab w:val="clear" w:pos="1985"/>
          <w:tab w:val="clear" w:pos="4253"/>
        </w:tabs>
        <w:autoSpaceDE w:val="0"/>
        <w:autoSpaceDN w:val="0"/>
        <w:adjustRightInd w:val="0"/>
        <w:spacing w:after="0"/>
        <w:ind w:left="709" w:hanging="709"/>
        <w:contextualSpacing w:val="0"/>
        <w:rPr>
          <w:szCs w:val="20"/>
          <w:lang w:val="id-ID" w:eastAsia="id-ID"/>
        </w:rPr>
      </w:pPr>
    </w:p>
    <w:p w:rsidR="009B02E7" w:rsidRPr="000E7419" w:rsidRDefault="003E722A" w:rsidP="00003C0F">
      <w:pPr>
        <w:tabs>
          <w:tab w:val="clear" w:pos="1985"/>
          <w:tab w:val="clear" w:pos="4253"/>
        </w:tabs>
        <w:autoSpaceDE w:val="0"/>
        <w:autoSpaceDN w:val="0"/>
        <w:adjustRightInd w:val="0"/>
        <w:spacing w:after="0"/>
        <w:ind w:left="709" w:hanging="709"/>
        <w:contextualSpacing w:val="0"/>
        <w:rPr>
          <w:szCs w:val="20"/>
          <w:lang w:val="id-ID" w:eastAsia="id-ID"/>
        </w:rPr>
      </w:pPr>
      <w:r w:rsidRPr="000E7419">
        <w:rPr>
          <w:szCs w:val="20"/>
          <w:lang w:val="id-ID" w:eastAsia="id-ID"/>
        </w:rPr>
        <w:t xml:space="preserve">BNPB. </w:t>
      </w:r>
      <w:r w:rsidR="004C507C" w:rsidRPr="000E7419">
        <w:rPr>
          <w:szCs w:val="20"/>
          <w:lang w:val="id-ID" w:eastAsia="id-ID"/>
        </w:rPr>
        <w:t>(</w:t>
      </w:r>
      <w:r w:rsidRPr="000E7419">
        <w:rPr>
          <w:szCs w:val="20"/>
          <w:lang w:val="id-ID" w:eastAsia="id-ID"/>
        </w:rPr>
        <w:t>2020</w:t>
      </w:r>
      <w:r w:rsidR="004C507C" w:rsidRPr="000E7419">
        <w:rPr>
          <w:szCs w:val="20"/>
          <w:lang w:val="id-ID" w:eastAsia="id-ID"/>
        </w:rPr>
        <w:t>)</w:t>
      </w:r>
      <w:r w:rsidRPr="000E7419">
        <w:rPr>
          <w:szCs w:val="20"/>
          <w:lang w:val="id-ID" w:eastAsia="id-ID"/>
        </w:rPr>
        <w:t xml:space="preserve">. </w:t>
      </w:r>
      <w:r w:rsidRPr="000E7419">
        <w:rPr>
          <w:bCs/>
          <w:szCs w:val="20"/>
          <w:lang w:val="id-ID" w:eastAsia="id-ID"/>
        </w:rPr>
        <w:t xml:space="preserve">Pengelompokan Kriteria Risiko COVID-19 di Daerah Berdasarkan Zonasi Warna. </w:t>
      </w:r>
      <w:hyperlink r:id="rId13" w:history="1">
        <w:r w:rsidR="009B02E7" w:rsidRPr="000E7419">
          <w:rPr>
            <w:rStyle w:val="Hyperlink"/>
            <w:color w:val="auto"/>
            <w:szCs w:val="20"/>
            <w:u w:val="none"/>
            <w:lang w:val="id-ID" w:eastAsia="id-ID"/>
          </w:rPr>
          <w:t>https://bnpb.go.id/berita/pengelompokan-kriteria-risiko-covid19-di-daerah-berdasarkan-zonasi-warna</w:t>
        </w:r>
      </w:hyperlink>
    </w:p>
    <w:p w:rsidR="009B02E7" w:rsidRPr="000E7419" w:rsidRDefault="009B02E7" w:rsidP="00003C0F">
      <w:pPr>
        <w:tabs>
          <w:tab w:val="clear" w:pos="1985"/>
          <w:tab w:val="clear" w:pos="4253"/>
        </w:tabs>
        <w:autoSpaceDE w:val="0"/>
        <w:autoSpaceDN w:val="0"/>
        <w:adjustRightInd w:val="0"/>
        <w:spacing w:after="0"/>
        <w:ind w:left="709" w:hanging="709"/>
        <w:contextualSpacing w:val="0"/>
        <w:rPr>
          <w:szCs w:val="20"/>
          <w:lang w:val="id-ID" w:eastAsia="id-ID"/>
        </w:rPr>
      </w:pPr>
    </w:p>
    <w:p w:rsidR="0013369C" w:rsidRPr="000E7419" w:rsidRDefault="009B02E7" w:rsidP="00003C0F">
      <w:pPr>
        <w:tabs>
          <w:tab w:val="clear" w:pos="1985"/>
          <w:tab w:val="clear" w:pos="4253"/>
        </w:tabs>
        <w:autoSpaceDE w:val="0"/>
        <w:autoSpaceDN w:val="0"/>
        <w:adjustRightInd w:val="0"/>
        <w:spacing w:after="0"/>
        <w:ind w:left="709" w:hanging="709"/>
        <w:contextualSpacing w:val="0"/>
        <w:rPr>
          <w:szCs w:val="20"/>
          <w:lang w:val="id-ID" w:eastAsia="id-ID"/>
        </w:rPr>
      </w:pPr>
      <w:r w:rsidRPr="000E7419">
        <w:rPr>
          <w:szCs w:val="20"/>
          <w:lang w:val="id-ID" w:eastAsia="id-ID"/>
        </w:rPr>
        <w:t>Buana, D.</w:t>
      </w:r>
      <w:r w:rsidR="004C507C" w:rsidRPr="000E7419">
        <w:rPr>
          <w:szCs w:val="20"/>
          <w:lang w:val="id-ID" w:eastAsia="id-ID"/>
        </w:rPr>
        <w:t xml:space="preserve"> </w:t>
      </w:r>
      <w:r w:rsidRPr="000E7419">
        <w:rPr>
          <w:szCs w:val="20"/>
          <w:lang w:val="id-ID" w:eastAsia="id-ID"/>
        </w:rPr>
        <w:t xml:space="preserve">R. </w:t>
      </w:r>
      <w:r w:rsidR="004C507C" w:rsidRPr="000E7419">
        <w:rPr>
          <w:szCs w:val="20"/>
          <w:lang w:val="id-ID" w:eastAsia="id-ID"/>
        </w:rPr>
        <w:t>(</w:t>
      </w:r>
      <w:r w:rsidRPr="000E7419">
        <w:rPr>
          <w:szCs w:val="20"/>
          <w:lang w:val="id-ID" w:eastAsia="id-ID"/>
        </w:rPr>
        <w:t>2020</w:t>
      </w:r>
      <w:r w:rsidR="004C507C" w:rsidRPr="000E7419">
        <w:rPr>
          <w:szCs w:val="20"/>
          <w:lang w:val="id-ID" w:eastAsia="id-ID"/>
        </w:rPr>
        <w:t>)</w:t>
      </w:r>
      <w:r w:rsidRPr="000E7419">
        <w:rPr>
          <w:szCs w:val="20"/>
          <w:lang w:val="id-ID" w:eastAsia="id-ID"/>
        </w:rPr>
        <w:t xml:space="preserve">. Analisis perilaku masyarakat Indonesia dalam menghadapi pandemi virus Corona (Covid-19) dan kiat menjaga kesejahteraan jiwa. </w:t>
      </w:r>
      <w:r w:rsidRPr="000E7419">
        <w:rPr>
          <w:i/>
          <w:iCs/>
          <w:szCs w:val="20"/>
          <w:lang w:val="id-ID" w:eastAsia="id-ID"/>
        </w:rPr>
        <w:t>SALAM: Jurnal Sosial &amp; Budaya Syar-i</w:t>
      </w:r>
      <w:r w:rsidRPr="000E7419">
        <w:rPr>
          <w:szCs w:val="20"/>
          <w:lang w:val="id-ID" w:eastAsia="id-ID"/>
        </w:rPr>
        <w:t>, 7(3): 217-226. DOI: 10.15408/sjsbs.v7i3.15082</w:t>
      </w:r>
    </w:p>
    <w:p w:rsidR="00003C0F" w:rsidRPr="000E7419" w:rsidRDefault="00003C0F" w:rsidP="00003C0F">
      <w:pPr>
        <w:tabs>
          <w:tab w:val="clear" w:pos="1985"/>
          <w:tab w:val="clear" w:pos="4253"/>
        </w:tabs>
        <w:autoSpaceDE w:val="0"/>
        <w:autoSpaceDN w:val="0"/>
        <w:adjustRightInd w:val="0"/>
        <w:spacing w:after="0"/>
        <w:ind w:left="709" w:hanging="709"/>
        <w:contextualSpacing w:val="0"/>
        <w:rPr>
          <w:szCs w:val="20"/>
          <w:lang w:val="id-ID" w:eastAsia="id-ID"/>
        </w:rPr>
      </w:pPr>
    </w:p>
    <w:p w:rsidR="00003C0F" w:rsidRPr="000E7419" w:rsidRDefault="00003C0F" w:rsidP="00003C0F">
      <w:pPr>
        <w:autoSpaceDE w:val="0"/>
        <w:autoSpaceDN w:val="0"/>
        <w:adjustRightInd w:val="0"/>
        <w:spacing w:after="0"/>
        <w:ind w:left="709" w:hanging="709"/>
        <w:rPr>
          <w:szCs w:val="20"/>
        </w:rPr>
      </w:pPr>
      <w:proofErr w:type="spellStart"/>
      <w:r w:rsidRPr="000E7419">
        <w:rPr>
          <w:iCs/>
          <w:szCs w:val="20"/>
        </w:rPr>
        <w:t>Feriandi</w:t>
      </w:r>
      <w:proofErr w:type="spellEnd"/>
      <w:r w:rsidRPr="000E7419">
        <w:rPr>
          <w:iCs/>
          <w:szCs w:val="20"/>
        </w:rPr>
        <w:t>, Y.</w:t>
      </w:r>
      <w:r w:rsidRPr="000E7419">
        <w:rPr>
          <w:szCs w:val="20"/>
        </w:rPr>
        <w:t xml:space="preserve"> 2020. </w:t>
      </w:r>
      <w:proofErr w:type="gramStart"/>
      <w:r w:rsidRPr="000E7419">
        <w:rPr>
          <w:bCs/>
          <w:szCs w:val="20"/>
        </w:rPr>
        <w:t xml:space="preserve">COVID-19 </w:t>
      </w:r>
      <w:proofErr w:type="spellStart"/>
      <w:r w:rsidRPr="000E7419">
        <w:rPr>
          <w:bCs/>
          <w:szCs w:val="20"/>
        </w:rPr>
        <w:t>dan</w:t>
      </w:r>
      <w:proofErr w:type="spellEnd"/>
      <w:r w:rsidRPr="000E7419">
        <w:rPr>
          <w:bCs/>
          <w:szCs w:val="20"/>
        </w:rPr>
        <w:t xml:space="preserve"> </w:t>
      </w:r>
      <w:proofErr w:type="spellStart"/>
      <w:r w:rsidRPr="000E7419">
        <w:rPr>
          <w:bCs/>
          <w:szCs w:val="20"/>
        </w:rPr>
        <w:t>Manajemen</w:t>
      </w:r>
      <w:proofErr w:type="spellEnd"/>
      <w:r w:rsidRPr="000E7419">
        <w:rPr>
          <w:bCs/>
          <w:szCs w:val="20"/>
        </w:rPr>
        <w:t xml:space="preserve"> </w:t>
      </w:r>
      <w:proofErr w:type="spellStart"/>
      <w:r w:rsidRPr="000E7419">
        <w:rPr>
          <w:bCs/>
          <w:szCs w:val="20"/>
        </w:rPr>
        <w:t>Bencana</w:t>
      </w:r>
      <w:proofErr w:type="spellEnd"/>
      <w:r w:rsidRPr="000E7419">
        <w:rPr>
          <w:bCs/>
          <w:szCs w:val="20"/>
        </w:rPr>
        <w:t>.</w:t>
      </w:r>
      <w:proofErr w:type="gramEnd"/>
      <w:r w:rsidRPr="000E7419">
        <w:rPr>
          <w:bCs/>
          <w:szCs w:val="20"/>
        </w:rPr>
        <w:t xml:space="preserve"> </w:t>
      </w:r>
      <w:proofErr w:type="spellStart"/>
      <w:r w:rsidRPr="000E7419">
        <w:rPr>
          <w:bCs/>
          <w:i/>
          <w:szCs w:val="20"/>
        </w:rPr>
        <w:t>Dalam</w:t>
      </w:r>
      <w:proofErr w:type="spellEnd"/>
      <w:r w:rsidRPr="000E7419">
        <w:rPr>
          <w:bCs/>
          <w:szCs w:val="20"/>
        </w:rPr>
        <w:t xml:space="preserve"> </w:t>
      </w:r>
      <w:r w:rsidRPr="000E7419">
        <w:rPr>
          <w:iCs/>
          <w:szCs w:val="20"/>
        </w:rPr>
        <w:t xml:space="preserve">KOPIDPEDIA – </w:t>
      </w:r>
      <w:proofErr w:type="spellStart"/>
      <w:r w:rsidRPr="000E7419">
        <w:rPr>
          <w:iCs/>
          <w:szCs w:val="20"/>
        </w:rPr>
        <w:t>Bunga</w:t>
      </w:r>
      <w:proofErr w:type="spellEnd"/>
      <w:r w:rsidRPr="000E7419">
        <w:rPr>
          <w:iCs/>
          <w:szCs w:val="20"/>
        </w:rPr>
        <w:t xml:space="preserve"> </w:t>
      </w:r>
      <w:proofErr w:type="spellStart"/>
      <w:r w:rsidRPr="000E7419">
        <w:rPr>
          <w:iCs/>
          <w:szCs w:val="20"/>
        </w:rPr>
        <w:t>Rampai</w:t>
      </w:r>
      <w:proofErr w:type="spellEnd"/>
      <w:r w:rsidRPr="000E7419">
        <w:rPr>
          <w:iCs/>
          <w:szCs w:val="20"/>
        </w:rPr>
        <w:t xml:space="preserve"> </w:t>
      </w:r>
      <w:proofErr w:type="spellStart"/>
      <w:r w:rsidRPr="000E7419">
        <w:rPr>
          <w:iCs/>
          <w:szCs w:val="20"/>
        </w:rPr>
        <w:t>Artikel</w:t>
      </w:r>
      <w:proofErr w:type="spellEnd"/>
      <w:r w:rsidRPr="000E7419">
        <w:rPr>
          <w:iCs/>
          <w:szCs w:val="20"/>
        </w:rPr>
        <w:t xml:space="preserve"> COVID-19, </w:t>
      </w:r>
      <w:proofErr w:type="spellStart"/>
      <w:r w:rsidRPr="000E7419">
        <w:rPr>
          <w:iCs/>
          <w:szCs w:val="20"/>
        </w:rPr>
        <w:t>hal</w:t>
      </w:r>
      <w:proofErr w:type="spellEnd"/>
      <w:r w:rsidRPr="000E7419">
        <w:rPr>
          <w:iCs/>
          <w:szCs w:val="20"/>
        </w:rPr>
        <w:t xml:space="preserve"> 203-214. </w:t>
      </w:r>
      <w:r w:rsidRPr="000E7419">
        <w:rPr>
          <w:i/>
          <w:iCs/>
          <w:szCs w:val="20"/>
        </w:rPr>
        <w:t>Eds</w:t>
      </w:r>
      <w:r w:rsidRPr="000E7419">
        <w:rPr>
          <w:iCs/>
          <w:szCs w:val="20"/>
        </w:rPr>
        <w:t xml:space="preserve">. </w:t>
      </w:r>
      <w:proofErr w:type="spellStart"/>
      <w:r w:rsidRPr="000E7419">
        <w:rPr>
          <w:szCs w:val="20"/>
        </w:rPr>
        <w:t>Respati</w:t>
      </w:r>
      <w:proofErr w:type="spellEnd"/>
      <w:r w:rsidRPr="000E7419">
        <w:rPr>
          <w:szCs w:val="20"/>
        </w:rPr>
        <w:t xml:space="preserve">, T. </w:t>
      </w:r>
      <w:proofErr w:type="spellStart"/>
      <w:r w:rsidRPr="000E7419">
        <w:rPr>
          <w:szCs w:val="20"/>
        </w:rPr>
        <w:t>dan</w:t>
      </w:r>
      <w:proofErr w:type="spellEnd"/>
      <w:r w:rsidRPr="000E7419">
        <w:rPr>
          <w:szCs w:val="20"/>
        </w:rPr>
        <w:t xml:space="preserve"> </w:t>
      </w:r>
      <w:proofErr w:type="spellStart"/>
      <w:r w:rsidRPr="000E7419">
        <w:rPr>
          <w:szCs w:val="20"/>
        </w:rPr>
        <w:t>Rathomi</w:t>
      </w:r>
      <w:proofErr w:type="spellEnd"/>
      <w:r w:rsidRPr="000E7419">
        <w:rPr>
          <w:szCs w:val="20"/>
        </w:rPr>
        <w:t xml:space="preserve">, H.S. </w:t>
      </w:r>
      <w:proofErr w:type="spellStart"/>
      <w:r w:rsidRPr="000E7419">
        <w:rPr>
          <w:szCs w:val="20"/>
        </w:rPr>
        <w:t>Diterbitkan</w:t>
      </w:r>
      <w:proofErr w:type="spellEnd"/>
      <w:r w:rsidRPr="000E7419">
        <w:rPr>
          <w:szCs w:val="20"/>
        </w:rPr>
        <w:t xml:space="preserve"> </w:t>
      </w:r>
      <w:proofErr w:type="spellStart"/>
      <w:r w:rsidRPr="000E7419">
        <w:rPr>
          <w:szCs w:val="20"/>
        </w:rPr>
        <w:t>oleh</w:t>
      </w:r>
      <w:proofErr w:type="spellEnd"/>
      <w:r w:rsidRPr="000E7419">
        <w:rPr>
          <w:szCs w:val="20"/>
        </w:rPr>
        <w:t xml:space="preserve"> </w:t>
      </w:r>
      <w:proofErr w:type="spellStart"/>
      <w:r w:rsidRPr="000E7419">
        <w:rPr>
          <w:szCs w:val="20"/>
        </w:rPr>
        <w:t>Pusat</w:t>
      </w:r>
      <w:proofErr w:type="spellEnd"/>
      <w:r w:rsidRPr="000E7419">
        <w:rPr>
          <w:szCs w:val="20"/>
        </w:rPr>
        <w:t xml:space="preserve"> </w:t>
      </w:r>
      <w:proofErr w:type="spellStart"/>
      <w:r w:rsidRPr="000E7419">
        <w:rPr>
          <w:szCs w:val="20"/>
        </w:rPr>
        <w:t>Penerbitan</w:t>
      </w:r>
      <w:proofErr w:type="spellEnd"/>
      <w:r w:rsidRPr="000E7419">
        <w:rPr>
          <w:szCs w:val="20"/>
        </w:rPr>
        <w:t xml:space="preserve"> </w:t>
      </w:r>
      <w:proofErr w:type="spellStart"/>
      <w:r w:rsidRPr="000E7419">
        <w:rPr>
          <w:szCs w:val="20"/>
        </w:rPr>
        <w:t>Universitas</w:t>
      </w:r>
      <w:proofErr w:type="spellEnd"/>
      <w:r w:rsidRPr="000E7419">
        <w:rPr>
          <w:szCs w:val="20"/>
        </w:rPr>
        <w:t xml:space="preserve"> (P2U) </w:t>
      </w:r>
      <w:proofErr w:type="spellStart"/>
      <w:r w:rsidRPr="000E7419">
        <w:rPr>
          <w:szCs w:val="20"/>
        </w:rPr>
        <w:t>Unisba</w:t>
      </w:r>
      <w:proofErr w:type="spellEnd"/>
      <w:r w:rsidRPr="000E7419">
        <w:rPr>
          <w:szCs w:val="20"/>
        </w:rPr>
        <w:t>.</w:t>
      </w:r>
    </w:p>
    <w:p w:rsidR="00E60A1F" w:rsidRPr="000E7419" w:rsidRDefault="00E60A1F" w:rsidP="00003C0F">
      <w:pPr>
        <w:tabs>
          <w:tab w:val="clear" w:pos="1985"/>
          <w:tab w:val="clear" w:pos="4253"/>
        </w:tabs>
        <w:autoSpaceDE w:val="0"/>
        <w:autoSpaceDN w:val="0"/>
        <w:adjustRightInd w:val="0"/>
        <w:spacing w:after="0"/>
        <w:ind w:left="709" w:hanging="709"/>
        <w:contextualSpacing w:val="0"/>
        <w:rPr>
          <w:szCs w:val="20"/>
          <w:lang w:val="id-ID" w:eastAsia="id-ID"/>
        </w:rPr>
      </w:pPr>
    </w:p>
    <w:p w:rsidR="00E60A1F" w:rsidRPr="000E7419" w:rsidRDefault="00E60A1F" w:rsidP="00003C0F">
      <w:pPr>
        <w:tabs>
          <w:tab w:val="clear" w:pos="1985"/>
          <w:tab w:val="clear" w:pos="4253"/>
        </w:tabs>
        <w:spacing w:after="0"/>
        <w:ind w:left="709" w:hanging="709"/>
        <w:rPr>
          <w:szCs w:val="20"/>
          <w:lang w:val="id-ID"/>
        </w:rPr>
      </w:pPr>
      <w:r w:rsidRPr="000E7419">
        <w:rPr>
          <w:noProof/>
          <w:szCs w:val="20"/>
          <w:lang w:val="id-ID" w:eastAsia="id-ID"/>
        </w:rPr>
        <w:t xml:space="preserve">Indra, D. M. 2020. </w:t>
      </w:r>
      <w:proofErr w:type="spellStart"/>
      <w:r w:rsidRPr="000E7419">
        <w:rPr>
          <w:szCs w:val="20"/>
          <w:shd w:val="clear" w:color="auto" w:fill="FFFFFF"/>
        </w:rPr>
        <w:t>Gugus</w:t>
      </w:r>
      <w:proofErr w:type="spellEnd"/>
      <w:r w:rsidRPr="000E7419">
        <w:rPr>
          <w:szCs w:val="20"/>
          <w:shd w:val="clear" w:color="auto" w:fill="FFFFFF"/>
        </w:rPr>
        <w:t xml:space="preserve"> </w:t>
      </w:r>
      <w:proofErr w:type="spellStart"/>
      <w:r w:rsidRPr="000E7419">
        <w:rPr>
          <w:szCs w:val="20"/>
          <w:shd w:val="clear" w:color="auto" w:fill="FFFFFF"/>
        </w:rPr>
        <w:t>Tugas</w:t>
      </w:r>
      <w:proofErr w:type="spellEnd"/>
      <w:r w:rsidRPr="000E7419">
        <w:rPr>
          <w:szCs w:val="20"/>
          <w:shd w:val="clear" w:color="auto" w:fill="FFFFFF"/>
        </w:rPr>
        <w:t>: 95</w:t>
      </w:r>
      <w:proofErr w:type="gramStart"/>
      <w:r w:rsidRPr="000E7419">
        <w:rPr>
          <w:szCs w:val="20"/>
          <w:shd w:val="clear" w:color="auto" w:fill="FFFFFF"/>
        </w:rPr>
        <w:t>,35</w:t>
      </w:r>
      <w:proofErr w:type="gramEnd"/>
      <w:r w:rsidRPr="000E7419">
        <w:rPr>
          <w:szCs w:val="20"/>
          <w:shd w:val="clear" w:color="auto" w:fill="FFFFFF"/>
        </w:rPr>
        <w:t xml:space="preserve">% </w:t>
      </w:r>
      <w:proofErr w:type="spellStart"/>
      <w:r w:rsidRPr="000E7419">
        <w:rPr>
          <w:szCs w:val="20"/>
          <w:shd w:val="clear" w:color="auto" w:fill="FFFFFF"/>
        </w:rPr>
        <w:t>Penularan</w:t>
      </w:r>
      <w:proofErr w:type="spellEnd"/>
      <w:r w:rsidRPr="000E7419">
        <w:rPr>
          <w:szCs w:val="20"/>
          <w:shd w:val="clear" w:color="auto" w:fill="FFFFFF"/>
        </w:rPr>
        <w:t xml:space="preserve"> COVID-19 di Bali </w:t>
      </w:r>
      <w:proofErr w:type="spellStart"/>
      <w:r w:rsidRPr="000E7419">
        <w:rPr>
          <w:szCs w:val="20"/>
          <w:shd w:val="clear" w:color="auto" w:fill="FFFFFF"/>
        </w:rPr>
        <w:t>Transmisi</w:t>
      </w:r>
      <w:proofErr w:type="spellEnd"/>
      <w:r w:rsidRPr="000E7419">
        <w:rPr>
          <w:szCs w:val="20"/>
          <w:shd w:val="clear" w:color="auto" w:fill="FFFFFF"/>
        </w:rPr>
        <w:t xml:space="preserve"> </w:t>
      </w:r>
      <w:proofErr w:type="spellStart"/>
      <w:r w:rsidRPr="000E7419">
        <w:rPr>
          <w:szCs w:val="20"/>
          <w:shd w:val="clear" w:color="auto" w:fill="FFFFFF"/>
        </w:rPr>
        <w:t>Lokal</w:t>
      </w:r>
      <w:proofErr w:type="spellEnd"/>
      <w:r w:rsidRPr="000E7419">
        <w:rPr>
          <w:szCs w:val="20"/>
          <w:shd w:val="clear" w:color="auto" w:fill="FFFFFF"/>
        </w:rPr>
        <w:t>"</w:t>
      </w:r>
      <w:r w:rsidRPr="000E7419">
        <w:rPr>
          <w:szCs w:val="20"/>
          <w:shd w:val="clear" w:color="auto" w:fill="FFFFFF"/>
          <w:lang w:val="id-ID"/>
        </w:rPr>
        <w:t>.</w:t>
      </w:r>
      <w:r w:rsidRPr="000E7419">
        <w:rPr>
          <w:szCs w:val="20"/>
          <w:shd w:val="clear" w:color="auto" w:fill="FFFFFF"/>
        </w:rPr>
        <w:t> </w:t>
      </w:r>
      <w:hyperlink r:id="rId14" w:history="1">
        <w:r w:rsidRPr="000E7419">
          <w:rPr>
            <w:rStyle w:val="Hyperlink"/>
            <w:color w:val="auto"/>
            <w:szCs w:val="20"/>
            <w:u w:val="none"/>
            <w:shd w:val="clear" w:color="auto" w:fill="FFFFFF"/>
          </w:rPr>
          <w:t>https://tirto.id/f5dF</w:t>
        </w:r>
      </w:hyperlink>
    </w:p>
    <w:p w:rsidR="00003C0F" w:rsidRPr="000E7419" w:rsidRDefault="00003C0F" w:rsidP="00003C0F">
      <w:pPr>
        <w:tabs>
          <w:tab w:val="clear" w:pos="1985"/>
          <w:tab w:val="clear" w:pos="4253"/>
        </w:tabs>
        <w:spacing w:after="0"/>
        <w:ind w:left="709" w:hanging="709"/>
        <w:rPr>
          <w:szCs w:val="20"/>
          <w:lang w:val="id-ID"/>
        </w:rPr>
      </w:pPr>
    </w:p>
    <w:p w:rsidR="00003C0F" w:rsidRPr="000E7419" w:rsidRDefault="00003C0F" w:rsidP="00003C0F">
      <w:pPr>
        <w:pStyle w:val="Default"/>
        <w:ind w:left="709" w:hanging="709"/>
        <w:jc w:val="both"/>
        <w:rPr>
          <w:rFonts w:ascii="Times New Roman" w:hAnsi="Times New Roman"/>
          <w:bCs/>
          <w:iCs/>
        </w:rPr>
      </w:pPr>
      <w:proofErr w:type="spellStart"/>
      <w:r w:rsidRPr="000E7419">
        <w:rPr>
          <w:rFonts w:ascii="Times New Roman" w:hAnsi="Times New Roman"/>
          <w:bCs/>
        </w:rPr>
        <w:t>Joharudin</w:t>
      </w:r>
      <w:proofErr w:type="spellEnd"/>
      <w:r w:rsidRPr="000E7419">
        <w:rPr>
          <w:rFonts w:ascii="Times New Roman" w:hAnsi="Times New Roman"/>
          <w:bCs/>
        </w:rPr>
        <w:t xml:space="preserve">, A., </w:t>
      </w:r>
      <w:proofErr w:type="spellStart"/>
      <w:r w:rsidRPr="000E7419">
        <w:rPr>
          <w:rFonts w:ascii="Times New Roman" w:hAnsi="Times New Roman"/>
          <w:bCs/>
        </w:rPr>
        <w:t>Septiadi</w:t>
      </w:r>
      <w:proofErr w:type="spellEnd"/>
      <w:r w:rsidRPr="000E7419">
        <w:rPr>
          <w:rFonts w:ascii="Times New Roman" w:hAnsi="Times New Roman"/>
          <w:bCs/>
        </w:rPr>
        <w:t>, M.A., Maharani, S.</w:t>
      </w:r>
      <w:proofErr w:type="gramStart"/>
      <w:r w:rsidRPr="000E7419">
        <w:rPr>
          <w:rFonts w:ascii="Times New Roman" w:hAnsi="Times New Roman"/>
          <w:bCs/>
        </w:rPr>
        <w:t xml:space="preserve">, </w:t>
      </w:r>
      <w:r w:rsidRPr="000E7419">
        <w:rPr>
          <w:rFonts w:ascii="Times New Roman" w:hAnsi="Times New Roman"/>
        </w:rPr>
        <w:t xml:space="preserve"> </w:t>
      </w:r>
      <w:proofErr w:type="spellStart"/>
      <w:r w:rsidRPr="000E7419">
        <w:rPr>
          <w:rFonts w:ascii="Times New Roman" w:hAnsi="Times New Roman"/>
          <w:bCs/>
        </w:rPr>
        <w:t>Aisi</w:t>
      </w:r>
      <w:proofErr w:type="spellEnd"/>
      <w:proofErr w:type="gramEnd"/>
      <w:r w:rsidRPr="000E7419">
        <w:rPr>
          <w:rFonts w:ascii="Times New Roman" w:hAnsi="Times New Roman"/>
          <w:bCs/>
        </w:rPr>
        <w:t xml:space="preserve">, T.D. </w:t>
      </w:r>
      <w:proofErr w:type="spellStart"/>
      <w:r w:rsidRPr="000E7419">
        <w:rPr>
          <w:rFonts w:ascii="Times New Roman" w:hAnsi="Times New Roman"/>
          <w:bCs/>
        </w:rPr>
        <w:t>Nurwahyuningsih</w:t>
      </w:r>
      <w:proofErr w:type="spellEnd"/>
      <w:r w:rsidRPr="000E7419">
        <w:rPr>
          <w:rFonts w:ascii="Times New Roman" w:hAnsi="Times New Roman"/>
          <w:bCs/>
        </w:rPr>
        <w:t xml:space="preserve">. 2020. Panic </w:t>
      </w:r>
      <w:proofErr w:type="spellStart"/>
      <w:r w:rsidRPr="000E7419">
        <w:rPr>
          <w:rFonts w:ascii="Times New Roman" w:hAnsi="Times New Roman"/>
          <w:bCs/>
        </w:rPr>
        <w:t>syndrom</w:t>
      </w:r>
      <w:proofErr w:type="spellEnd"/>
      <w:r w:rsidRPr="000E7419">
        <w:rPr>
          <w:rFonts w:ascii="Times New Roman" w:hAnsi="Times New Roman"/>
          <w:bCs/>
        </w:rPr>
        <w:t xml:space="preserve"> COVID-19: </w:t>
      </w:r>
      <w:proofErr w:type="spellStart"/>
      <w:r w:rsidRPr="000E7419">
        <w:rPr>
          <w:rFonts w:ascii="Times New Roman" w:hAnsi="Times New Roman"/>
          <w:bCs/>
        </w:rPr>
        <w:t>Penekanan</w:t>
      </w:r>
      <w:proofErr w:type="spellEnd"/>
      <w:r w:rsidRPr="000E7419">
        <w:rPr>
          <w:rFonts w:ascii="Times New Roman" w:hAnsi="Times New Roman"/>
          <w:bCs/>
        </w:rPr>
        <w:t xml:space="preserve"> </w:t>
      </w:r>
      <w:proofErr w:type="spellStart"/>
      <w:r w:rsidRPr="000E7419">
        <w:rPr>
          <w:rFonts w:ascii="Times New Roman" w:hAnsi="Times New Roman"/>
          <w:bCs/>
        </w:rPr>
        <w:t>terhadap</w:t>
      </w:r>
      <w:proofErr w:type="spellEnd"/>
      <w:r w:rsidRPr="000E7419">
        <w:rPr>
          <w:rFonts w:ascii="Times New Roman" w:hAnsi="Times New Roman"/>
          <w:bCs/>
        </w:rPr>
        <w:t xml:space="preserve"> </w:t>
      </w:r>
      <w:proofErr w:type="spellStart"/>
      <w:r w:rsidRPr="000E7419">
        <w:rPr>
          <w:rFonts w:ascii="Times New Roman" w:hAnsi="Times New Roman"/>
          <w:bCs/>
        </w:rPr>
        <w:t>kebijakan</w:t>
      </w:r>
      <w:proofErr w:type="spellEnd"/>
      <w:r w:rsidRPr="000E7419">
        <w:rPr>
          <w:rFonts w:ascii="Times New Roman" w:hAnsi="Times New Roman"/>
          <w:bCs/>
        </w:rPr>
        <w:t xml:space="preserve"> yang </w:t>
      </w:r>
      <w:proofErr w:type="spellStart"/>
      <w:r w:rsidRPr="000E7419">
        <w:rPr>
          <w:rFonts w:ascii="Times New Roman" w:hAnsi="Times New Roman"/>
          <w:bCs/>
        </w:rPr>
        <w:t>diberikan</w:t>
      </w:r>
      <w:proofErr w:type="spellEnd"/>
      <w:r w:rsidRPr="000E7419">
        <w:rPr>
          <w:rFonts w:ascii="Times New Roman" w:hAnsi="Times New Roman"/>
          <w:bCs/>
        </w:rPr>
        <w:t xml:space="preserve"> </w:t>
      </w:r>
      <w:proofErr w:type="spellStart"/>
      <w:r w:rsidRPr="000E7419">
        <w:rPr>
          <w:rFonts w:ascii="Times New Roman" w:hAnsi="Times New Roman"/>
          <w:bCs/>
        </w:rPr>
        <w:t>pemerintah</w:t>
      </w:r>
      <w:proofErr w:type="spellEnd"/>
      <w:r w:rsidRPr="000E7419">
        <w:rPr>
          <w:rFonts w:ascii="Times New Roman" w:hAnsi="Times New Roman"/>
          <w:bCs/>
        </w:rPr>
        <w:t xml:space="preserve">. </w:t>
      </w:r>
      <w:proofErr w:type="spellStart"/>
      <w:r w:rsidRPr="000E7419">
        <w:rPr>
          <w:rFonts w:ascii="Times New Roman" w:hAnsi="Times New Roman"/>
          <w:bCs/>
          <w:i/>
          <w:iCs/>
        </w:rPr>
        <w:t>Jurnal</w:t>
      </w:r>
      <w:proofErr w:type="spellEnd"/>
      <w:r w:rsidRPr="000E7419">
        <w:rPr>
          <w:rFonts w:ascii="Times New Roman" w:hAnsi="Times New Roman"/>
          <w:bCs/>
          <w:i/>
          <w:iCs/>
        </w:rPr>
        <w:t xml:space="preserve"> </w:t>
      </w:r>
      <w:proofErr w:type="spellStart"/>
      <w:r w:rsidRPr="000E7419">
        <w:rPr>
          <w:rFonts w:ascii="Times New Roman" w:hAnsi="Times New Roman"/>
          <w:bCs/>
          <w:i/>
          <w:iCs/>
        </w:rPr>
        <w:t>Perspektif</w:t>
      </w:r>
      <w:proofErr w:type="spellEnd"/>
      <w:r w:rsidRPr="000E7419">
        <w:rPr>
          <w:rFonts w:ascii="Times New Roman" w:hAnsi="Times New Roman"/>
          <w:bCs/>
          <w:iCs/>
        </w:rPr>
        <w:t>, 4(1): 44-53.</w:t>
      </w:r>
    </w:p>
    <w:p w:rsidR="00E60A1F" w:rsidRPr="000E7419" w:rsidRDefault="00E60A1F" w:rsidP="00003C0F">
      <w:pPr>
        <w:tabs>
          <w:tab w:val="clear" w:pos="1985"/>
          <w:tab w:val="clear" w:pos="4253"/>
        </w:tabs>
        <w:autoSpaceDE w:val="0"/>
        <w:autoSpaceDN w:val="0"/>
        <w:adjustRightInd w:val="0"/>
        <w:spacing w:after="0"/>
        <w:ind w:left="709" w:hanging="709"/>
        <w:contextualSpacing w:val="0"/>
        <w:rPr>
          <w:szCs w:val="20"/>
          <w:lang w:val="id-ID" w:eastAsia="id-ID"/>
        </w:rPr>
      </w:pPr>
    </w:p>
    <w:p w:rsidR="009B02E7" w:rsidRPr="000E7419" w:rsidRDefault="009B02E7" w:rsidP="00003C0F">
      <w:pPr>
        <w:tabs>
          <w:tab w:val="clear" w:pos="1985"/>
          <w:tab w:val="clear" w:pos="4253"/>
        </w:tabs>
        <w:autoSpaceDE w:val="0"/>
        <w:autoSpaceDN w:val="0"/>
        <w:adjustRightInd w:val="0"/>
        <w:spacing w:after="0"/>
        <w:ind w:left="709" w:hanging="709"/>
        <w:contextualSpacing w:val="0"/>
        <w:rPr>
          <w:szCs w:val="20"/>
          <w:lang w:val="id-ID" w:eastAsia="id-ID"/>
        </w:rPr>
      </w:pPr>
      <w:r w:rsidRPr="000E7419">
        <w:rPr>
          <w:szCs w:val="20"/>
          <w:lang w:val="id-ID" w:eastAsia="id-ID"/>
        </w:rPr>
        <w:t>Maryanti, S., Netrawati, I.</w:t>
      </w:r>
      <w:r w:rsidR="004C507C" w:rsidRPr="000E7419">
        <w:rPr>
          <w:szCs w:val="20"/>
          <w:lang w:val="id-ID" w:eastAsia="id-ID"/>
        </w:rPr>
        <w:t xml:space="preserve"> </w:t>
      </w:r>
      <w:r w:rsidRPr="000E7419">
        <w:rPr>
          <w:szCs w:val="20"/>
          <w:lang w:val="id-ID" w:eastAsia="id-ID"/>
        </w:rPr>
        <w:t>G.</w:t>
      </w:r>
      <w:r w:rsidR="004C507C" w:rsidRPr="000E7419">
        <w:rPr>
          <w:szCs w:val="20"/>
          <w:lang w:val="id-ID" w:eastAsia="id-ID"/>
        </w:rPr>
        <w:t xml:space="preserve"> </w:t>
      </w:r>
      <w:r w:rsidRPr="000E7419">
        <w:rPr>
          <w:szCs w:val="20"/>
          <w:lang w:val="id-ID" w:eastAsia="id-ID"/>
        </w:rPr>
        <w:t>A.</w:t>
      </w:r>
      <w:r w:rsidR="004C507C" w:rsidRPr="000E7419">
        <w:rPr>
          <w:szCs w:val="20"/>
          <w:lang w:val="id-ID" w:eastAsia="id-ID"/>
        </w:rPr>
        <w:t xml:space="preserve"> </w:t>
      </w:r>
      <w:r w:rsidRPr="000E7419">
        <w:rPr>
          <w:szCs w:val="20"/>
          <w:lang w:val="id-ID" w:eastAsia="id-ID"/>
        </w:rPr>
        <w:t>O., Nuada, I.</w:t>
      </w:r>
      <w:r w:rsidR="004C507C" w:rsidRPr="000E7419">
        <w:rPr>
          <w:szCs w:val="20"/>
          <w:lang w:val="id-ID" w:eastAsia="id-ID"/>
        </w:rPr>
        <w:t xml:space="preserve"> </w:t>
      </w:r>
      <w:r w:rsidRPr="000E7419">
        <w:rPr>
          <w:szCs w:val="20"/>
          <w:lang w:val="id-ID" w:eastAsia="id-ID"/>
        </w:rPr>
        <w:t xml:space="preserve">W. </w:t>
      </w:r>
      <w:r w:rsidR="004C507C" w:rsidRPr="000E7419">
        <w:rPr>
          <w:szCs w:val="20"/>
          <w:lang w:val="id-ID" w:eastAsia="id-ID"/>
        </w:rPr>
        <w:t>(</w:t>
      </w:r>
      <w:r w:rsidRPr="000E7419">
        <w:rPr>
          <w:szCs w:val="20"/>
          <w:lang w:val="id-ID" w:eastAsia="id-ID"/>
        </w:rPr>
        <w:t>2020</w:t>
      </w:r>
      <w:r w:rsidR="004C507C" w:rsidRPr="000E7419">
        <w:rPr>
          <w:szCs w:val="20"/>
          <w:lang w:val="id-ID" w:eastAsia="id-ID"/>
        </w:rPr>
        <w:t>)</w:t>
      </w:r>
      <w:r w:rsidRPr="000E7419">
        <w:rPr>
          <w:szCs w:val="20"/>
          <w:lang w:val="id-ID" w:eastAsia="id-ID"/>
        </w:rPr>
        <w:t xml:space="preserve">. Pandemi COVID-19 dan implikasinya pada perekonomian NTB. </w:t>
      </w:r>
      <w:r w:rsidRPr="000E7419">
        <w:rPr>
          <w:i/>
          <w:iCs/>
          <w:szCs w:val="20"/>
          <w:lang w:val="id-ID" w:eastAsia="id-ID"/>
        </w:rPr>
        <w:t>Media Bina Ilmiah</w:t>
      </w:r>
      <w:r w:rsidRPr="000E7419">
        <w:rPr>
          <w:szCs w:val="20"/>
          <w:lang w:val="id-ID" w:eastAsia="id-ID"/>
        </w:rPr>
        <w:t xml:space="preserve">, 14(11): 3497- 3508. </w:t>
      </w:r>
      <w:hyperlink r:id="rId15" w:history="1">
        <w:r w:rsidR="0013369C" w:rsidRPr="000E7419">
          <w:rPr>
            <w:rStyle w:val="Hyperlink"/>
            <w:color w:val="auto"/>
            <w:szCs w:val="20"/>
            <w:u w:val="none"/>
            <w:lang w:val="id-ID" w:eastAsia="id-ID"/>
          </w:rPr>
          <w:t>http://ejurnal.binawakya.or.id/index.php/MBI</w:t>
        </w:r>
      </w:hyperlink>
    </w:p>
    <w:p w:rsidR="00197F0C" w:rsidRPr="000E7419" w:rsidRDefault="00197F0C" w:rsidP="00003C0F">
      <w:pPr>
        <w:tabs>
          <w:tab w:val="clear" w:pos="1985"/>
          <w:tab w:val="clear" w:pos="4253"/>
        </w:tabs>
        <w:autoSpaceDE w:val="0"/>
        <w:autoSpaceDN w:val="0"/>
        <w:adjustRightInd w:val="0"/>
        <w:spacing w:after="0"/>
        <w:ind w:left="709" w:hanging="709"/>
        <w:contextualSpacing w:val="0"/>
        <w:rPr>
          <w:szCs w:val="20"/>
          <w:lang w:val="id-ID" w:eastAsia="id-ID"/>
        </w:rPr>
      </w:pPr>
    </w:p>
    <w:p w:rsidR="005B12B6" w:rsidRPr="000E7419" w:rsidRDefault="005B12B6" w:rsidP="00003C0F">
      <w:pPr>
        <w:pStyle w:val="Heading1"/>
        <w:shd w:val="clear" w:color="auto" w:fill="FFFFFF"/>
        <w:tabs>
          <w:tab w:val="clear" w:pos="1985"/>
          <w:tab w:val="clear" w:pos="4253"/>
        </w:tabs>
        <w:spacing w:after="0"/>
        <w:ind w:left="709" w:hanging="709"/>
        <w:jc w:val="both"/>
        <w:rPr>
          <w:spacing w:val="-8"/>
          <w:szCs w:val="20"/>
          <w:lang w:val="id-ID"/>
        </w:rPr>
      </w:pPr>
      <w:r w:rsidRPr="000E7419">
        <w:rPr>
          <w:szCs w:val="20"/>
          <w:shd w:val="clear" w:color="auto" w:fill="FFFFFF"/>
          <w:lang w:val="id-ID"/>
        </w:rPr>
        <w:t xml:space="preserve">Moehamad, D. </w:t>
      </w:r>
      <w:r w:rsidR="00C364EE" w:rsidRPr="000E7419">
        <w:rPr>
          <w:szCs w:val="20"/>
          <w:shd w:val="clear" w:color="auto" w:fill="FFFFFF"/>
          <w:lang w:val="id-ID"/>
        </w:rPr>
        <w:t>(</w:t>
      </w:r>
      <w:r w:rsidRPr="000E7419">
        <w:rPr>
          <w:szCs w:val="20"/>
          <w:shd w:val="clear" w:color="auto" w:fill="FFFFFF"/>
          <w:lang w:val="id-ID"/>
        </w:rPr>
        <w:t>2020</w:t>
      </w:r>
      <w:r w:rsidR="00C364EE" w:rsidRPr="000E7419">
        <w:rPr>
          <w:szCs w:val="20"/>
          <w:shd w:val="clear" w:color="auto" w:fill="FFFFFF"/>
          <w:lang w:val="id-ID"/>
        </w:rPr>
        <w:t>)</w:t>
      </w:r>
      <w:r w:rsidRPr="000E7419">
        <w:rPr>
          <w:szCs w:val="20"/>
          <w:shd w:val="clear" w:color="auto" w:fill="FFFFFF"/>
          <w:lang w:val="id-ID"/>
        </w:rPr>
        <w:t xml:space="preserve">. </w:t>
      </w:r>
      <w:proofErr w:type="spellStart"/>
      <w:r w:rsidRPr="000E7419">
        <w:rPr>
          <w:spacing w:val="-8"/>
          <w:szCs w:val="20"/>
        </w:rPr>
        <w:t>Survei</w:t>
      </w:r>
      <w:proofErr w:type="spellEnd"/>
      <w:r w:rsidRPr="000E7419">
        <w:rPr>
          <w:spacing w:val="-8"/>
          <w:szCs w:val="20"/>
        </w:rPr>
        <w:t xml:space="preserve">: </w:t>
      </w:r>
      <w:proofErr w:type="spellStart"/>
      <w:r w:rsidRPr="000E7419">
        <w:rPr>
          <w:spacing w:val="-8"/>
          <w:szCs w:val="20"/>
        </w:rPr>
        <w:t>Masyarakat</w:t>
      </w:r>
      <w:proofErr w:type="spellEnd"/>
      <w:r w:rsidRPr="000E7419">
        <w:rPr>
          <w:spacing w:val="-8"/>
          <w:szCs w:val="20"/>
        </w:rPr>
        <w:t xml:space="preserve"> </w:t>
      </w:r>
      <w:proofErr w:type="spellStart"/>
      <w:r w:rsidRPr="000E7419">
        <w:rPr>
          <w:spacing w:val="-8"/>
          <w:szCs w:val="20"/>
        </w:rPr>
        <w:t>Lebih</w:t>
      </w:r>
      <w:proofErr w:type="spellEnd"/>
      <w:r w:rsidRPr="000E7419">
        <w:rPr>
          <w:spacing w:val="-8"/>
          <w:szCs w:val="20"/>
        </w:rPr>
        <w:t xml:space="preserve"> </w:t>
      </w:r>
      <w:proofErr w:type="spellStart"/>
      <w:r w:rsidRPr="000E7419">
        <w:rPr>
          <w:spacing w:val="-8"/>
          <w:szCs w:val="20"/>
        </w:rPr>
        <w:t>Takut</w:t>
      </w:r>
      <w:proofErr w:type="spellEnd"/>
      <w:r w:rsidRPr="000E7419">
        <w:rPr>
          <w:spacing w:val="-8"/>
          <w:szCs w:val="20"/>
        </w:rPr>
        <w:t xml:space="preserve"> </w:t>
      </w:r>
      <w:proofErr w:type="spellStart"/>
      <w:r w:rsidRPr="000E7419">
        <w:rPr>
          <w:spacing w:val="-8"/>
          <w:szCs w:val="20"/>
        </w:rPr>
        <w:t>Kelaparan</w:t>
      </w:r>
      <w:proofErr w:type="spellEnd"/>
      <w:r w:rsidRPr="000E7419">
        <w:rPr>
          <w:spacing w:val="-8"/>
          <w:szCs w:val="20"/>
        </w:rPr>
        <w:t xml:space="preserve"> </w:t>
      </w:r>
      <w:proofErr w:type="spellStart"/>
      <w:r w:rsidRPr="000E7419">
        <w:rPr>
          <w:spacing w:val="-8"/>
          <w:szCs w:val="20"/>
        </w:rPr>
        <w:t>Dibanding</w:t>
      </w:r>
      <w:proofErr w:type="spellEnd"/>
      <w:r w:rsidRPr="000E7419">
        <w:rPr>
          <w:spacing w:val="-8"/>
          <w:szCs w:val="20"/>
        </w:rPr>
        <w:t xml:space="preserve"> Corona</w:t>
      </w:r>
      <w:r w:rsidRPr="000E7419">
        <w:rPr>
          <w:spacing w:val="-8"/>
          <w:szCs w:val="20"/>
          <w:lang w:val="id-ID"/>
        </w:rPr>
        <w:t xml:space="preserve">. </w:t>
      </w:r>
      <w:hyperlink r:id="rId16" w:history="1">
        <w:r w:rsidR="00003C0F" w:rsidRPr="000E7419">
          <w:rPr>
            <w:rStyle w:val="Hyperlink"/>
            <w:color w:val="auto"/>
            <w:spacing w:val="-8"/>
            <w:szCs w:val="20"/>
            <w:u w:val="none"/>
            <w:lang w:val="id-ID"/>
          </w:rPr>
          <w:t>https://republika.co.id/berita/qbne4a382/survei-masyarakat-lebih-takut-kelaparan-dibanding-corona</w:t>
        </w:r>
      </w:hyperlink>
    </w:p>
    <w:p w:rsidR="00003C0F" w:rsidRPr="000E7419" w:rsidRDefault="00003C0F" w:rsidP="00003C0F">
      <w:pPr>
        <w:spacing w:after="0"/>
        <w:rPr>
          <w:szCs w:val="20"/>
          <w:lang w:val="id-ID" w:bidi="en-US"/>
        </w:rPr>
      </w:pPr>
    </w:p>
    <w:p w:rsidR="00003C0F" w:rsidRPr="000E7419" w:rsidRDefault="00003C0F" w:rsidP="00003C0F">
      <w:pPr>
        <w:autoSpaceDE w:val="0"/>
        <w:autoSpaceDN w:val="0"/>
        <w:adjustRightInd w:val="0"/>
        <w:spacing w:after="0"/>
        <w:ind w:left="709" w:hanging="709"/>
        <w:rPr>
          <w:bCs/>
          <w:szCs w:val="20"/>
        </w:rPr>
      </w:pPr>
      <w:proofErr w:type="spellStart"/>
      <w:proofErr w:type="gramStart"/>
      <w:r w:rsidRPr="000E7419">
        <w:rPr>
          <w:bCs/>
          <w:szCs w:val="20"/>
        </w:rPr>
        <w:t>Mushodiq</w:t>
      </w:r>
      <w:proofErr w:type="spellEnd"/>
      <w:r w:rsidRPr="000E7419">
        <w:rPr>
          <w:bCs/>
          <w:szCs w:val="20"/>
        </w:rPr>
        <w:t xml:space="preserve">, M.A. </w:t>
      </w:r>
      <w:proofErr w:type="spellStart"/>
      <w:r w:rsidRPr="000E7419">
        <w:rPr>
          <w:bCs/>
          <w:szCs w:val="20"/>
        </w:rPr>
        <w:t>dan</w:t>
      </w:r>
      <w:proofErr w:type="spellEnd"/>
      <w:r w:rsidRPr="000E7419">
        <w:rPr>
          <w:bCs/>
          <w:szCs w:val="20"/>
        </w:rPr>
        <w:t xml:space="preserve"> </w:t>
      </w:r>
      <w:proofErr w:type="spellStart"/>
      <w:r w:rsidRPr="000E7419">
        <w:rPr>
          <w:bCs/>
          <w:szCs w:val="20"/>
        </w:rPr>
        <w:t>Imron</w:t>
      </w:r>
      <w:proofErr w:type="spellEnd"/>
      <w:r w:rsidRPr="000E7419">
        <w:rPr>
          <w:bCs/>
          <w:szCs w:val="20"/>
        </w:rPr>
        <w:t>, A. 2020.</w:t>
      </w:r>
      <w:proofErr w:type="gramEnd"/>
      <w:r w:rsidRPr="000E7419">
        <w:rPr>
          <w:bCs/>
          <w:szCs w:val="20"/>
        </w:rPr>
        <w:t xml:space="preserve"> </w:t>
      </w:r>
      <w:proofErr w:type="spellStart"/>
      <w:proofErr w:type="gramStart"/>
      <w:r w:rsidRPr="000E7419">
        <w:rPr>
          <w:szCs w:val="20"/>
        </w:rPr>
        <w:t>Peran</w:t>
      </w:r>
      <w:proofErr w:type="spellEnd"/>
      <w:r w:rsidRPr="000E7419">
        <w:rPr>
          <w:szCs w:val="20"/>
        </w:rPr>
        <w:t xml:space="preserve"> </w:t>
      </w:r>
      <w:proofErr w:type="spellStart"/>
      <w:r w:rsidRPr="000E7419">
        <w:rPr>
          <w:szCs w:val="20"/>
        </w:rPr>
        <w:t>Majelis</w:t>
      </w:r>
      <w:proofErr w:type="spellEnd"/>
      <w:r w:rsidRPr="000E7419">
        <w:rPr>
          <w:szCs w:val="20"/>
        </w:rPr>
        <w:t xml:space="preserve"> </w:t>
      </w:r>
      <w:proofErr w:type="spellStart"/>
      <w:r w:rsidRPr="000E7419">
        <w:rPr>
          <w:szCs w:val="20"/>
        </w:rPr>
        <w:t>Ulama</w:t>
      </w:r>
      <w:proofErr w:type="spellEnd"/>
      <w:r w:rsidRPr="000E7419">
        <w:rPr>
          <w:szCs w:val="20"/>
        </w:rPr>
        <w:t xml:space="preserve"> Indonesia </w:t>
      </w:r>
      <w:proofErr w:type="spellStart"/>
      <w:r w:rsidRPr="000E7419">
        <w:rPr>
          <w:szCs w:val="20"/>
        </w:rPr>
        <w:t>Dalam</w:t>
      </w:r>
      <w:proofErr w:type="spellEnd"/>
      <w:r w:rsidRPr="000E7419">
        <w:rPr>
          <w:szCs w:val="20"/>
        </w:rPr>
        <w:t xml:space="preserve"> </w:t>
      </w:r>
      <w:proofErr w:type="spellStart"/>
      <w:r w:rsidRPr="000E7419">
        <w:rPr>
          <w:szCs w:val="20"/>
        </w:rPr>
        <w:t>Mitigasi</w:t>
      </w:r>
      <w:proofErr w:type="spellEnd"/>
      <w:r w:rsidRPr="000E7419">
        <w:rPr>
          <w:szCs w:val="20"/>
        </w:rPr>
        <w:t xml:space="preserve"> </w:t>
      </w:r>
      <w:proofErr w:type="spellStart"/>
      <w:r w:rsidRPr="000E7419">
        <w:rPr>
          <w:szCs w:val="20"/>
        </w:rPr>
        <w:t>Pandemi</w:t>
      </w:r>
      <w:proofErr w:type="spellEnd"/>
      <w:r w:rsidRPr="000E7419">
        <w:rPr>
          <w:szCs w:val="20"/>
        </w:rPr>
        <w:t xml:space="preserve"> Covid-19; </w:t>
      </w:r>
      <w:proofErr w:type="spellStart"/>
      <w:r w:rsidRPr="000E7419">
        <w:rPr>
          <w:szCs w:val="20"/>
        </w:rPr>
        <w:t>Tinjauan</w:t>
      </w:r>
      <w:proofErr w:type="spellEnd"/>
      <w:r w:rsidRPr="000E7419">
        <w:rPr>
          <w:szCs w:val="20"/>
        </w:rPr>
        <w:t xml:space="preserve"> </w:t>
      </w:r>
      <w:proofErr w:type="spellStart"/>
      <w:r w:rsidRPr="000E7419">
        <w:rPr>
          <w:szCs w:val="20"/>
        </w:rPr>
        <w:t>Tindakan</w:t>
      </w:r>
      <w:proofErr w:type="spellEnd"/>
      <w:r w:rsidRPr="000E7419">
        <w:rPr>
          <w:szCs w:val="20"/>
        </w:rPr>
        <w:t xml:space="preserve"> </w:t>
      </w:r>
      <w:proofErr w:type="spellStart"/>
      <w:r w:rsidRPr="000E7419">
        <w:rPr>
          <w:szCs w:val="20"/>
        </w:rPr>
        <w:t>Sosial</w:t>
      </w:r>
      <w:proofErr w:type="spellEnd"/>
      <w:r w:rsidRPr="000E7419">
        <w:rPr>
          <w:szCs w:val="20"/>
        </w:rPr>
        <w:t xml:space="preserve"> </w:t>
      </w:r>
      <w:proofErr w:type="spellStart"/>
      <w:r w:rsidRPr="000E7419">
        <w:rPr>
          <w:szCs w:val="20"/>
        </w:rPr>
        <w:t>dan</w:t>
      </w:r>
      <w:proofErr w:type="spellEnd"/>
      <w:r w:rsidRPr="000E7419">
        <w:rPr>
          <w:szCs w:val="20"/>
        </w:rPr>
        <w:t xml:space="preserve"> </w:t>
      </w:r>
      <w:proofErr w:type="spellStart"/>
      <w:r w:rsidRPr="000E7419">
        <w:rPr>
          <w:szCs w:val="20"/>
        </w:rPr>
        <w:t>Dominasi</w:t>
      </w:r>
      <w:proofErr w:type="spellEnd"/>
      <w:r w:rsidRPr="000E7419">
        <w:rPr>
          <w:szCs w:val="20"/>
        </w:rPr>
        <w:t xml:space="preserve"> </w:t>
      </w:r>
      <w:proofErr w:type="spellStart"/>
      <w:r w:rsidRPr="000E7419">
        <w:rPr>
          <w:szCs w:val="20"/>
        </w:rPr>
        <w:t>Kekuasaan</w:t>
      </w:r>
      <w:proofErr w:type="spellEnd"/>
      <w:r w:rsidRPr="000E7419">
        <w:rPr>
          <w:szCs w:val="20"/>
        </w:rPr>
        <w:t xml:space="preserve"> Max Weber.</w:t>
      </w:r>
      <w:proofErr w:type="gramEnd"/>
      <w:r w:rsidRPr="000E7419">
        <w:rPr>
          <w:szCs w:val="20"/>
        </w:rPr>
        <w:t xml:space="preserve">  </w:t>
      </w:r>
      <w:r w:rsidRPr="000E7419">
        <w:rPr>
          <w:bCs/>
          <w:i/>
          <w:szCs w:val="20"/>
        </w:rPr>
        <w:t xml:space="preserve">SALAM: </w:t>
      </w:r>
      <w:proofErr w:type="spellStart"/>
      <w:r w:rsidRPr="000E7419">
        <w:rPr>
          <w:i/>
          <w:szCs w:val="20"/>
        </w:rPr>
        <w:t>Jurnal</w:t>
      </w:r>
      <w:proofErr w:type="spellEnd"/>
      <w:r w:rsidRPr="000E7419">
        <w:rPr>
          <w:i/>
          <w:szCs w:val="20"/>
        </w:rPr>
        <w:t xml:space="preserve"> </w:t>
      </w:r>
      <w:proofErr w:type="spellStart"/>
      <w:r w:rsidRPr="000E7419">
        <w:rPr>
          <w:i/>
          <w:szCs w:val="20"/>
        </w:rPr>
        <w:t>Sosial</w:t>
      </w:r>
      <w:proofErr w:type="spellEnd"/>
      <w:r w:rsidRPr="000E7419">
        <w:rPr>
          <w:i/>
          <w:szCs w:val="20"/>
        </w:rPr>
        <w:t xml:space="preserve"> &amp; </w:t>
      </w:r>
      <w:proofErr w:type="spellStart"/>
      <w:r w:rsidRPr="000E7419">
        <w:rPr>
          <w:i/>
          <w:szCs w:val="20"/>
        </w:rPr>
        <w:t>Budaya</w:t>
      </w:r>
      <w:proofErr w:type="spellEnd"/>
      <w:r w:rsidRPr="000E7419">
        <w:rPr>
          <w:i/>
          <w:szCs w:val="20"/>
        </w:rPr>
        <w:t xml:space="preserve"> </w:t>
      </w:r>
      <w:proofErr w:type="spellStart"/>
      <w:r w:rsidRPr="000E7419">
        <w:rPr>
          <w:i/>
          <w:szCs w:val="20"/>
        </w:rPr>
        <w:t>Syar</w:t>
      </w:r>
      <w:proofErr w:type="spellEnd"/>
      <w:r w:rsidRPr="000E7419">
        <w:rPr>
          <w:i/>
          <w:szCs w:val="20"/>
        </w:rPr>
        <w:t>-i</w:t>
      </w:r>
      <w:r w:rsidRPr="000E7419">
        <w:rPr>
          <w:szCs w:val="20"/>
        </w:rPr>
        <w:t xml:space="preserve">, 7(5): 455-472. DOI: </w:t>
      </w:r>
      <w:r w:rsidRPr="000E7419">
        <w:rPr>
          <w:bCs/>
          <w:szCs w:val="20"/>
        </w:rPr>
        <w:t>10.15408/sjsbs.v7i5.15315</w:t>
      </w:r>
    </w:p>
    <w:p w:rsidR="00197F0C" w:rsidRDefault="00197F0C" w:rsidP="00003C0F">
      <w:pPr>
        <w:tabs>
          <w:tab w:val="clear" w:pos="1985"/>
          <w:tab w:val="clear" w:pos="4253"/>
        </w:tabs>
        <w:autoSpaceDE w:val="0"/>
        <w:autoSpaceDN w:val="0"/>
        <w:adjustRightInd w:val="0"/>
        <w:spacing w:after="0"/>
        <w:ind w:left="709" w:hanging="709"/>
        <w:contextualSpacing w:val="0"/>
        <w:rPr>
          <w:szCs w:val="20"/>
          <w:lang w:val="id-ID" w:eastAsia="id-ID"/>
        </w:rPr>
      </w:pPr>
    </w:p>
    <w:p w:rsidR="00360423" w:rsidRPr="000E7419" w:rsidRDefault="00360423" w:rsidP="00360423">
      <w:pPr>
        <w:tabs>
          <w:tab w:val="clear" w:pos="1985"/>
          <w:tab w:val="clear" w:pos="4253"/>
        </w:tabs>
        <w:spacing w:after="0"/>
        <w:ind w:left="709" w:hanging="709"/>
        <w:rPr>
          <w:noProof/>
          <w:szCs w:val="20"/>
          <w:lang w:val="id-ID" w:eastAsia="id-ID"/>
        </w:rPr>
      </w:pPr>
      <w:r w:rsidRPr="000E7419">
        <w:rPr>
          <w:noProof/>
          <w:szCs w:val="20"/>
          <w:lang w:val="id-ID" w:eastAsia="id-ID"/>
        </w:rPr>
        <w:t xml:space="preserve">Nugroho, H. D., Indah, C. W., Alanish, S. T., Istiqomah, N., Cahyasari, I., Indrastuti, M., Sugondo, P., Isworo, A. (2020). Literature Rview: Transmisi Covid-19 dari manusia ke manusia di Asia. </w:t>
      </w:r>
      <w:r w:rsidRPr="000E7419">
        <w:rPr>
          <w:i/>
          <w:noProof/>
          <w:szCs w:val="20"/>
          <w:lang w:val="id-ID" w:eastAsia="id-ID"/>
        </w:rPr>
        <w:t>Jurnal of Bionursing</w:t>
      </w:r>
      <w:r w:rsidRPr="000E7419">
        <w:rPr>
          <w:noProof/>
          <w:szCs w:val="20"/>
          <w:lang w:val="id-ID" w:eastAsia="id-ID"/>
        </w:rPr>
        <w:t>, 2(2): 101-112.</w:t>
      </w:r>
    </w:p>
    <w:p w:rsidR="00360423" w:rsidRPr="000E7419" w:rsidRDefault="00360423" w:rsidP="00003C0F">
      <w:pPr>
        <w:tabs>
          <w:tab w:val="clear" w:pos="1985"/>
          <w:tab w:val="clear" w:pos="4253"/>
        </w:tabs>
        <w:autoSpaceDE w:val="0"/>
        <w:autoSpaceDN w:val="0"/>
        <w:adjustRightInd w:val="0"/>
        <w:spacing w:after="0"/>
        <w:ind w:left="709" w:hanging="709"/>
        <w:contextualSpacing w:val="0"/>
        <w:rPr>
          <w:szCs w:val="20"/>
          <w:lang w:val="id-ID" w:eastAsia="id-ID"/>
        </w:rPr>
      </w:pPr>
    </w:p>
    <w:p w:rsidR="00197F0C" w:rsidRPr="000E7419" w:rsidRDefault="00197F0C" w:rsidP="00003C0F">
      <w:pPr>
        <w:tabs>
          <w:tab w:val="clear" w:pos="1985"/>
          <w:tab w:val="clear" w:pos="4253"/>
        </w:tabs>
        <w:autoSpaceDE w:val="0"/>
        <w:autoSpaceDN w:val="0"/>
        <w:adjustRightInd w:val="0"/>
        <w:spacing w:after="0"/>
        <w:ind w:left="709" w:hanging="709"/>
        <w:contextualSpacing w:val="0"/>
        <w:rPr>
          <w:szCs w:val="20"/>
          <w:lang w:val="id-ID" w:eastAsia="id-ID"/>
        </w:rPr>
      </w:pPr>
      <w:r w:rsidRPr="000E7419">
        <w:rPr>
          <w:szCs w:val="20"/>
          <w:lang w:val="id-ID" w:eastAsia="id-ID"/>
        </w:rPr>
        <w:t>Sari, L. I., Satrijono, H., Sihono. (2015). Penerapan model pembelajaran berbasis proyek (</w:t>
      </w:r>
      <w:r w:rsidRPr="000E7419">
        <w:rPr>
          <w:i/>
          <w:szCs w:val="20"/>
          <w:lang w:val="id-ID" w:eastAsia="id-ID"/>
        </w:rPr>
        <w:t>Project based learning</w:t>
      </w:r>
      <w:r w:rsidRPr="000E7419">
        <w:rPr>
          <w:szCs w:val="20"/>
          <w:lang w:val="id-ID" w:eastAsia="id-ID"/>
        </w:rPr>
        <w:t xml:space="preserve">) untuk meningkatkan hasil belajar keterampilan berbicara siswa kelas VA SDN Ajung 03. </w:t>
      </w:r>
      <w:r w:rsidRPr="000E7419">
        <w:rPr>
          <w:i/>
          <w:szCs w:val="20"/>
          <w:lang w:val="id-ID" w:eastAsia="id-ID"/>
        </w:rPr>
        <w:t>Jurnal Edukasi UNEJ</w:t>
      </w:r>
      <w:r w:rsidRPr="000E7419">
        <w:rPr>
          <w:szCs w:val="20"/>
          <w:lang w:val="id-ID" w:eastAsia="id-ID"/>
        </w:rPr>
        <w:t>, 2(1): 11-14.</w:t>
      </w:r>
    </w:p>
    <w:p w:rsidR="00003C0F" w:rsidRPr="000E7419" w:rsidRDefault="00003C0F" w:rsidP="00003C0F">
      <w:pPr>
        <w:tabs>
          <w:tab w:val="clear" w:pos="1985"/>
          <w:tab w:val="clear" w:pos="4253"/>
        </w:tabs>
        <w:autoSpaceDE w:val="0"/>
        <w:autoSpaceDN w:val="0"/>
        <w:adjustRightInd w:val="0"/>
        <w:spacing w:after="0"/>
        <w:ind w:left="709" w:hanging="709"/>
        <w:contextualSpacing w:val="0"/>
        <w:rPr>
          <w:szCs w:val="20"/>
          <w:lang w:val="id-ID" w:eastAsia="id-ID"/>
        </w:rPr>
      </w:pPr>
    </w:p>
    <w:p w:rsidR="00003C0F" w:rsidRPr="000E7419" w:rsidRDefault="00003C0F" w:rsidP="00003C0F">
      <w:pPr>
        <w:autoSpaceDE w:val="0"/>
        <w:autoSpaceDN w:val="0"/>
        <w:adjustRightInd w:val="0"/>
        <w:spacing w:after="0"/>
        <w:ind w:left="709" w:hanging="709"/>
        <w:rPr>
          <w:bCs/>
          <w:szCs w:val="20"/>
        </w:rPr>
      </w:pPr>
      <w:proofErr w:type="spellStart"/>
      <w:proofErr w:type="gramStart"/>
      <w:r w:rsidRPr="000E7419">
        <w:rPr>
          <w:bCs/>
          <w:szCs w:val="20"/>
        </w:rPr>
        <w:t>Sulaeman</w:t>
      </w:r>
      <w:proofErr w:type="spellEnd"/>
      <w:r w:rsidRPr="000E7419">
        <w:rPr>
          <w:bCs/>
          <w:szCs w:val="20"/>
        </w:rPr>
        <w:t xml:space="preserve"> </w:t>
      </w:r>
      <w:proofErr w:type="spellStart"/>
      <w:r w:rsidRPr="000E7419">
        <w:rPr>
          <w:bCs/>
          <w:szCs w:val="20"/>
        </w:rPr>
        <w:t>dan</w:t>
      </w:r>
      <w:proofErr w:type="spellEnd"/>
      <w:r w:rsidRPr="000E7419">
        <w:rPr>
          <w:bCs/>
          <w:szCs w:val="20"/>
        </w:rPr>
        <w:t xml:space="preserve"> </w:t>
      </w:r>
      <w:proofErr w:type="spellStart"/>
      <w:r w:rsidRPr="000E7419">
        <w:rPr>
          <w:bCs/>
          <w:szCs w:val="20"/>
        </w:rPr>
        <w:t>Supriadi</w:t>
      </w:r>
      <w:proofErr w:type="spellEnd"/>
      <w:r w:rsidRPr="000E7419">
        <w:rPr>
          <w:bCs/>
          <w:szCs w:val="20"/>
        </w:rPr>
        <w:t>.</w:t>
      </w:r>
      <w:proofErr w:type="gramEnd"/>
      <w:r w:rsidRPr="000E7419">
        <w:rPr>
          <w:bCs/>
          <w:szCs w:val="20"/>
        </w:rPr>
        <w:t xml:space="preserve"> 2020. </w:t>
      </w:r>
      <w:proofErr w:type="spellStart"/>
      <w:r w:rsidRPr="000E7419">
        <w:rPr>
          <w:bCs/>
          <w:szCs w:val="20"/>
        </w:rPr>
        <w:t>Peningkatan</w:t>
      </w:r>
      <w:proofErr w:type="spellEnd"/>
      <w:r w:rsidRPr="000E7419">
        <w:rPr>
          <w:bCs/>
          <w:szCs w:val="20"/>
        </w:rPr>
        <w:t xml:space="preserve"> </w:t>
      </w:r>
      <w:proofErr w:type="spellStart"/>
      <w:r w:rsidRPr="000E7419">
        <w:rPr>
          <w:bCs/>
          <w:szCs w:val="20"/>
        </w:rPr>
        <w:t>pengetahuan</w:t>
      </w:r>
      <w:proofErr w:type="spellEnd"/>
      <w:r w:rsidRPr="000E7419">
        <w:rPr>
          <w:bCs/>
          <w:szCs w:val="20"/>
        </w:rPr>
        <w:t xml:space="preserve"> </w:t>
      </w:r>
      <w:proofErr w:type="spellStart"/>
      <w:r w:rsidRPr="000E7419">
        <w:rPr>
          <w:bCs/>
          <w:szCs w:val="20"/>
        </w:rPr>
        <w:t>masyarakat</w:t>
      </w:r>
      <w:proofErr w:type="spellEnd"/>
      <w:r w:rsidRPr="000E7419">
        <w:rPr>
          <w:bCs/>
          <w:szCs w:val="20"/>
        </w:rPr>
        <w:t xml:space="preserve"> </w:t>
      </w:r>
      <w:proofErr w:type="spellStart"/>
      <w:r w:rsidRPr="000E7419">
        <w:rPr>
          <w:bCs/>
          <w:szCs w:val="20"/>
        </w:rPr>
        <w:t>desa</w:t>
      </w:r>
      <w:proofErr w:type="spellEnd"/>
      <w:r w:rsidRPr="000E7419">
        <w:rPr>
          <w:bCs/>
          <w:szCs w:val="20"/>
        </w:rPr>
        <w:t xml:space="preserve"> </w:t>
      </w:r>
      <w:proofErr w:type="spellStart"/>
      <w:r w:rsidRPr="000E7419">
        <w:rPr>
          <w:bCs/>
          <w:szCs w:val="20"/>
        </w:rPr>
        <w:t>Jelantik</w:t>
      </w:r>
      <w:proofErr w:type="spellEnd"/>
      <w:r w:rsidRPr="000E7419">
        <w:rPr>
          <w:bCs/>
          <w:szCs w:val="20"/>
        </w:rPr>
        <w:t xml:space="preserve"> </w:t>
      </w:r>
      <w:proofErr w:type="spellStart"/>
      <w:r w:rsidRPr="000E7419">
        <w:rPr>
          <w:bCs/>
          <w:szCs w:val="20"/>
        </w:rPr>
        <w:t>dalam</w:t>
      </w:r>
      <w:proofErr w:type="spellEnd"/>
      <w:r w:rsidRPr="000E7419">
        <w:rPr>
          <w:bCs/>
          <w:szCs w:val="20"/>
        </w:rPr>
        <w:t xml:space="preserve"> </w:t>
      </w:r>
      <w:proofErr w:type="spellStart"/>
      <w:r w:rsidRPr="000E7419">
        <w:rPr>
          <w:bCs/>
          <w:szCs w:val="20"/>
        </w:rPr>
        <w:t>menghadapi</w:t>
      </w:r>
      <w:proofErr w:type="spellEnd"/>
      <w:r w:rsidRPr="000E7419">
        <w:rPr>
          <w:bCs/>
          <w:szCs w:val="20"/>
        </w:rPr>
        <w:t xml:space="preserve"> </w:t>
      </w:r>
      <w:proofErr w:type="spellStart"/>
      <w:r w:rsidRPr="000E7419">
        <w:rPr>
          <w:bCs/>
          <w:szCs w:val="20"/>
        </w:rPr>
        <w:t>pPandemi</w:t>
      </w:r>
      <w:proofErr w:type="spellEnd"/>
      <w:r w:rsidRPr="000E7419">
        <w:rPr>
          <w:bCs/>
          <w:szCs w:val="20"/>
        </w:rPr>
        <w:t xml:space="preserve"> Corona Virus Diseases–19 (Covid-19). </w:t>
      </w:r>
      <w:proofErr w:type="spellStart"/>
      <w:r w:rsidRPr="000E7419">
        <w:rPr>
          <w:bCs/>
          <w:i/>
          <w:szCs w:val="20"/>
        </w:rPr>
        <w:t>Jurnal</w:t>
      </w:r>
      <w:proofErr w:type="spellEnd"/>
      <w:r w:rsidRPr="000E7419">
        <w:rPr>
          <w:bCs/>
          <w:i/>
          <w:szCs w:val="20"/>
        </w:rPr>
        <w:t xml:space="preserve"> </w:t>
      </w:r>
      <w:proofErr w:type="spellStart"/>
      <w:r w:rsidRPr="000E7419">
        <w:rPr>
          <w:bCs/>
          <w:i/>
          <w:szCs w:val="20"/>
        </w:rPr>
        <w:t>Pengabdian</w:t>
      </w:r>
      <w:proofErr w:type="spellEnd"/>
      <w:r w:rsidRPr="000E7419">
        <w:rPr>
          <w:bCs/>
          <w:i/>
          <w:szCs w:val="20"/>
        </w:rPr>
        <w:t xml:space="preserve"> UNDIKMA</w:t>
      </w:r>
      <w:r w:rsidRPr="000E7419">
        <w:rPr>
          <w:bCs/>
          <w:szCs w:val="20"/>
        </w:rPr>
        <w:t xml:space="preserve">, 1(1): 12-17. </w:t>
      </w:r>
      <w:r w:rsidRPr="000E7419">
        <w:rPr>
          <w:iCs/>
          <w:szCs w:val="20"/>
        </w:rPr>
        <w:t>http://ojs.ikipmataram.ac.id/index.php/jpu</w:t>
      </w:r>
    </w:p>
    <w:p w:rsidR="00003C0F" w:rsidRPr="000E7419" w:rsidRDefault="00003C0F" w:rsidP="00003C0F">
      <w:pPr>
        <w:tabs>
          <w:tab w:val="clear" w:pos="1985"/>
          <w:tab w:val="clear" w:pos="4253"/>
        </w:tabs>
        <w:autoSpaceDE w:val="0"/>
        <w:autoSpaceDN w:val="0"/>
        <w:adjustRightInd w:val="0"/>
        <w:spacing w:after="0"/>
        <w:ind w:left="709" w:hanging="709"/>
        <w:contextualSpacing w:val="0"/>
        <w:rPr>
          <w:szCs w:val="20"/>
          <w:lang w:val="id-ID" w:eastAsia="id-ID"/>
        </w:rPr>
      </w:pPr>
    </w:p>
    <w:p w:rsidR="00003C0F" w:rsidRPr="000E7419" w:rsidRDefault="00003C0F" w:rsidP="00003C0F">
      <w:pPr>
        <w:autoSpaceDE w:val="0"/>
        <w:autoSpaceDN w:val="0"/>
        <w:adjustRightInd w:val="0"/>
        <w:spacing w:after="0"/>
        <w:ind w:left="709" w:hanging="709"/>
        <w:rPr>
          <w:bCs/>
          <w:szCs w:val="20"/>
        </w:rPr>
      </w:pPr>
      <w:proofErr w:type="spellStart"/>
      <w:proofErr w:type="gramStart"/>
      <w:r w:rsidRPr="000E7419">
        <w:rPr>
          <w:bCs/>
          <w:szCs w:val="20"/>
        </w:rPr>
        <w:t>Syafrida</w:t>
      </w:r>
      <w:proofErr w:type="spellEnd"/>
      <w:r w:rsidRPr="000E7419">
        <w:rPr>
          <w:bCs/>
          <w:szCs w:val="20"/>
        </w:rPr>
        <w:t xml:space="preserve"> </w:t>
      </w:r>
      <w:proofErr w:type="spellStart"/>
      <w:r w:rsidRPr="000E7419">
        <w:rPr>
          <w:bCs/>
          <w:szCs w:val="20"/>
        </w:rPr>
        <w:t>dan</w:t>
      </w:r>
      <w:proofErr w:type="spellEnd"/>
      <w:r w:rsidRPr="000E7419">
        <w:rPr>
          <w:bCs/>
          <w:szCs w:val="20"/>
        </w:rPr>
        <w:t xml:space="preserve"> </w:t>
      </w:r>
      <w:proofErr w:type="spellStart"/>
      <w:r w:rsidRPr="000E7419">
        <w:rPr>
          <w:bCs/>
          <w:szCs w:val="20"/>
        </w:rPr>
        <w:t>Hartati</w:t>
      </w:r>
      <w:proofErr w:type="spellEnd"/>
      <w:r w:rsidRPr="000E7419">
        <w:rPr>
          <w:bCs/>
          <w:szCs w:val="20"/>
        </w:rPr>
        <w:t>, R. 2020.</w:t>
      </w:r>
      <w:proofErr w:type="gramEnd"/>
      <w:r w:rsidRPr="000E7419">
        <w:rPr>
          <w:bCs/>
          <w:szCs w:val="20"/>
        </w:rPr>
        <w:t xml:space="preserve"> </w:t>
      </w:r>
      <w:proofErr w:type="spellStart"/>
      <w:r w:rsidRPr="000E7419">
        <w:rPr>
          <w:szCs w:val="20"/>
        </w:rPr>
        <w:t>Bersama</w:t>
      </w:r>
      <w:proofErr w:type="spellEnd"/>
      <w:r w:rsidRPr="000E7419">
        <w:rPr>
          <w:szCs w:val="20"/>
        </w:rPr>
        <w:t xml:space="preserve"> </w:t>
      </w:r>
      <w:proofErr w:type="spellStart"/>
      <w:r w:rsidRPr="000E7419">
        <w:rPr>
          <w:szCs w:val="20"/>
        </w:rPr>
        <w:t>Melawan</w:t>
      </w:r>
      <w:proofErr w:type="spellEnd"/>
      <w:r w:rsidRPr="000E7419">
        <w:rPr>
          <w:szCs w:val="20"/>
        </w:rPr>
        <w:t xml:space="preserve"> Virus </w:t>
      </w:r>
      <w:proofErr w:type="spellStart"/>
      <w:r w:rsidRPr="000E7419">
        <w:rPr>
          <w:szCs w:val="20"/>
        </w:rPr>
        <w:t>Covid</w:t>
      </w:r>
      <w:proofErr w:type="spellEnd"/>
      <w:r w:rsidRPr="000E7419">
        <w:rPr>
          <w:szCs w:val="20"/>
        </w:rPr>
        <w:t xml:space="preserve"> 19 di Indonesia. </w:t>
      </w:r>
      <w:r w:rsidRPr="000E7419">
        <w:rPr>
          <w:bCs/>
          <w:i/>
          <w:szCs w:val="20"/>
        </w:rPr>
        <w:t>SALAM</w:t>
      </w:r>
      <w:r w:rsidRPr="000E7419">
        <w:rPr>
          <w:bCs/>
          <w:i/>
          <w:szCs w:val="20"/>
          <w:lang w:val="id-ID"/>
        </w:rPr>
        <w:t>:</w:t>
      </w:r>
      <w:r w:rsidRPr="000E7419">
        <w:rPr>
          <w:bCs/>
          <w:szCs w:val="20"/>
        </w:rPr>
        <w:t xml:space="preserve"> </w:t>
      </w:r>
      <w:proofErr w:type="spellStart"/>
      <w:r w:rsidRPr="000E7419">
        <w:rPr>
          <w:i/>
          <w:szCs w:val="20"/>
        </w:rPr>
        <w:t>Jurnal</w:t>
      </w:r>
      <w:proofErr w:type="spellEnd"/>
      <w:r w:rsidRPr="000E7419">
        <w:rPr>
          <w:i/>
          <w:szCs w:val="20"/>
        </w:rPr>
        <w:t xml:space="preserve"> </w:t>
      </w:r>
      <w:proofErr w:type="spellStart"/>
      <w:r w:rsidRPr="000E7419">
        <w:rPr>
          <w:i/>
          <w:szCs w:val="20"/>
        </w:rPr>
        <w:t>Sosial</w:t>
      </w:r>
      <w:proofErr w:type="spellEnd"/>
      <w:r w:rsidRPr="000E7419">
        <w:rPr>
          <w:i/>
          <w:szCs w:val="20"/>
        </w:rPr>
        <w:t xml:space="preserve"> &amp; </w:t>
      </w:r>
      <w:proofErr w:type="spellStart"/>
      <w:r w:rsidRPr="000E7419">
        <w:rPr>
          <w:i/>
          <w:szCs w:val="20"/>
        </w:rPr>
        <w:t>Budaya</w:t>
      </w:r>
      <w:proofErr w:type="spellEnd"/>
      <w:r w:rsidRPr="000E7419">
        <w:rPr>
          <w:i/>
          <w:szCs w:val="20"/>
        </w:rPr>
        <w:t xml:space="preserve"> </w:t>
      </w:r>
      <w:proofErr w:type="spellStart"/>
      <w:r w:rsidRPr="000E7419">
        <w:rPr>
          <w:i/>
          <w:szCs w:val="20"/>
        </w:rPr>
        <w:t>Syar</w:t>
      </w:r>
      <w:proofErr w:type="spellEnd"/>
      <w:r w:rsidRPr="000E7419">
        <w:rPr>
          <w:i/>
          <w:szCs w:val="20"/>
        </w:rPr>
        <w:t>-i</w:t>
      </w:r>
      <w:r w:rsidRPr="000E7419">
        <w:rPr>
          <w:szCs w:val="20"/>
        </w:rPr>
        <w:t xml:space="preserve">, 7(6): 495-508. DOI: </w:t>
      </w:r>
      <w:r w:rsidRPr="000E7419">
        <w:rPr>
          <w:bCs/>
          <w:szCs w:val="20"/>
        </w:rPr>
        <w:t>10.15408/sjsbs.v7i6.15325</w:t>
      </w:r>
    </w:p>
    <w:p w:rsidR="00003C0F" w:rsidRPr="000E7419" w:rsidRDefault="00003C0F" w:rsidP="00003C0F">
      <w:pPr>
        <w:tabs>
          <w:tab w:val="clear" w:pos="1985"/>
          <w:tab w:val="clear" w:pos="4253"/>
        </w:tabs>
        <w:autoSpaceDE w:val="0"/>
        <w:autoSpaceDN w:val="0"/>
        <w:adjustRightInd w:val="0"/>
        <w:spacing w:after="0"/>
        <w:ind w:left="709" w:hanging="709"/>
        <w:contextualSpacing w:val="0"/>
        <w:rPr>
          <w:szCs w:val="20"/>
          <w:lang w:val="id-ID" w:eastAsia="id-ID"/>
        </w:rPr>
      </w:pPr>
    </w:p>
    <w:p w:rsidR="00003C0F" w:rsidRPr="000E7419" w:rsidRDefault="00003C0F" w:rsidP="00003C0F">
      <w:pPr>
        <w:autoSpaceDE w:val="0"/>
        <w:autoSpaceDN w:val="0"/>
        <w:adjustRightInd w:val="0"/>
        <w:spacing w:after="0"/>
        <w:ind w:left="709" w:hanging="709"/>
        <w:rPr>
          <w:szCs w:val="20"/>
        </w:rPr>
      </w:pPr>
      <w:proofErr w:type="spellStart"/>
      <w:proofErr w:type="gramStart"/>
      <w:r w:rsidRPr="000E7419">
        <w:rPr>
          <w:bCs/>
          <w:szCs w:val="20"/>
        </w:rPr>
        <w:t>Wiratmo</w:t>
      </w:r>
      <w:proofErr w:type="spellEnd"/>
      <w:r w:rsidRPr="000E7419">
        <w:rPr>
          <w:bCs/>
          <w:szCs w:val="20"/>
        </w:rPr>
        <w:t>, L.B. 2020.</w:t>
      </w:r>
      <w:proofErr w:type="gramEnd"/>
      <w:r w:rsidRPr="000E7419">
        <w:rPr>
          <w:bCs/>
          <w:szCs w:val="20"/>
        </w:rPr>
        <w:t xml:space="preserve"> </w:t>
      </w:r>
      <w:proofErr w:type="spellStart"/>
      <w:r w:rsidRPr="000E7419">
        <w:rPr>
          <w:bCs/>
          <w:szCs w:val="20"/>
        </w:rPr>
        <w:t>Sosialisasi</w:t>
      </w:r>
      <w:proofErr w:type="spellEnd"/>
      <w:r w:rsidRPr="000E7419">
        <w:rPr>
          <w:bCs/>
          <w:szCs w:val="20"/>
        </w:rPr>
        <w:t xml:space="preserve"> </w:t>
      </w:r>
      <w:proofErr w:type="spellStart"/>
      <w:r w:rsidRPr="000E7419">
        <w:rPr>
          <w:bCs/>
          <w:szCs w:val="20"/>
        </w:rPr>
        <w:t>pemutusan</w:t>
      </w:r>
      <w:proofErr w:type="spellEnd"/>
      <w:r w:rsidRPr="000E7419">
        <w:rPr>
          <w:bCs/>
          <w:szCs w:val="20"/>
        </w:rPr>
        <w:t xml:space="preserve"> </w:t>
      </w:r>
      <w:proofErr w:type="spellStart"/>
      <w:r w:rsidRPr="000E7419">
        <w:rPr>
          <w:bCs/>
          <w:szCs w:val="20"/>
        </w:rPr>
        <w:t>ranta</w:t>
      </w:r>
      <w:proofErr w:type="spellEnd"/>
      <w:r w:rsidRPr="000E7419">
        <w:rPr>
          <w:bCs/>
          <w:szCs w:val="20"/>
        </w:rPr>
        <w:t xml:space="preserve"> </w:t>
      </w:r>
      <w:proofErr w:type="spellStart"/>
      <w:r w:rsidRPr="000E7419">
        <w:rPr>
          <w:bCs/>
          <w:szCs w:val="20"/>
        </w:rPr>
        <w:t>penyebaran</w:t>
      </w:r>
      <w:proofErr w:type="spellEnd"/>
      <w:r w:rsidRPr="000E7419">
        <w:rPr>
          <w:bCs/>
          <w:szCs w:val="20"/>
        </w:rPr>
        <w:t xml:space="preserve"> COVID-19 di </w:t>
      </w:r>
      <w:proofErr w:type="spellStart"/>
      <w:r w:rsidRPr="000E7419">
        <w:rPr>
          <w:bCs/>
          <w:szCs w:val="20"/>
        </w:rPr>
        <w:t>kelurahan</w:t>
      </w:r>
      <w:proofErr w:type="spellEnd"/>
      <w:r w:rsidRPr="000E7419">
        <w:rPr>
          <w:bCs/>
          <w:szCs w:val="20"/>
        </w:rPr>
        <w:t xml:space="preserve"> </w:t>
      </w:r>
      <w:proofErr w:type="spellStart"/>
      <w:r w:rsidRPr="000E7419">
        <w:rPr>
          <w:bCs/>
          <w:szCs w:val="20"/>
        </w:rPr>
        <w:t>Tlogosari</w:t>
      </w:r>
      <w:proofErr w:type="spellEnd"/>
      <w:r w:rsidRPr="000E7419">
        <w:rPr>
          <w:bCs/>
          <w:szCs w:val="20"/>
        </w:rPr>
        <w:t xml:space="preserve"> </w:t>
      </w:r>
      <w:proofErr w:type="spellStart"/>
      <w:r w:rsidRPr="000E7419">
        <w:rPr>
          <w:bCs/>
          <w:szCs w:val="20"/>
        </w:rPr>
        <w:t>Kulon</w:t>
      </w:r>
      <w:proofErr w:type="spellEnd"/>
      <w:r w:rsidRPr="000E7419">
        <w:rPr>
          <w:bCs/>
          <w:szCs w:val="20"/>
        </w:rPr>
        <w:t xml:space="preserve"> </w:t>
      </w:r>
      <w:proofErr w:type="spellStart"/>
      <w:proofErr w:type="gramStart"/>
      <w:r w:rsidRPr="000E7419">
        <w:rPr>
          <w:bCs/>
          <w:szCs w:val="20"/>
        </w:rPr>
        <w:t>kota</w:t>
      </w:r>
      <w:proofErr w:type="spellEnd"/>
      <w:proofErr w:type="gramEnd"/>
      <w:r w:rsidRPr="000E7419">
        <w:rPr>
          <w:bCs/>
          <w:szCs w:val="20"/>
        </w:rPr>
        <w:t xml:space="preserve"> Semarang. </w:t>
      </w:r>
      <w:proofErr w:type="spellStart"/>
      <w:r w:rsidRPr="000E7419">
        <w:rPr>
          <w:bCs/>
          <w:i/>
          <w:szCs w:val="20"/>
        </w:rPr>
        <w:t>Jurnal</w:t>
      </w:r>
      <w:proofErr w:type="spellEnd"/>
      <w:r w:rsidRPr="000E7419">
        <w:rPr>
          <w:bCs/>
          <w:i/>
          <w:szCs w:val="20"/>
        </w:rPr>
        <w:t xml:space="preserve"> </w:t>
      </w:r>
      <w:proofErr w:type="spellStart"/>
      <w:r w:rsidRPr="000E7419">
        <w:rPr>
          <w:bCs/>
          <w:i/>
          <w:szCs w:val="20"/>
        </w:rPr>
        <w:t>Pengabdian</w:t>
      </w:r>
      <w:proofErr w:type="spellEnd"/>
      <w:r w:rsidRPr="000E7419">
        <w:rPr>
          <w:bCs/>
          <w:i/>
          <w:szCs w:val="20"/>
        </w:rPr>
        <w:t xml:space="preserve"> </w:t>
      </w:r>
      <w:proofErr w:type="spellStart"/>
      <w:r w:rsidRPr="000E7419">
        <w:rPr>
          <w:bCs/>
          <w:i/>
          <w:szCs w:val="20"/>
        </w:rPr>
        <w:t>Masyarakat</w:t>
      </w:r>
      <w:proofErr w:type="spellEnd"/>
      <w:r w:rsidRPr="000E7419">
        <w:rPr>
          <w:bCs/>
          <w:szCs w:val="20"/>
        </w:rPr>
        <w:t xml:space="preserve">, 8(1): </w:t>
      </w:r>
      <w:r w:rsidRPr="000E7419">
        <w:rPr>
          <w:szCs w:val="20"/>
        </w:rPr>
        <w:t>57-65.</w:t>
      </w:r>
    </w:p>
    <w:p w:rsidR="00003C0F" w:rsidRPr="000E7419" w:rsidRDefault="00003C0F" w:rsidP="00003C0F">
      <w:pPr>
        <w:tabs>
          <w:tab w:val="clear" w:pos="1985"/>
          <w:tab w:val="clear" w:pos="4253"/>
        </w:tabs>
        <w:autoSpaceDE w:val="0"/>
        <w:autoSpaceDN w:val="0"/>
        <w:adjustRightInd w:val="0"/>
        <w:spacing w:after="0"/>
        <w:ind w:left="709" w:hanging="709"/>
        <w:contextualSpacing w:val="0"/>
        <w:rPr>
          <w:szCs w:val="20"/>
          <w:lang w:val="id-ID" w:eastAsia="id-ID"/>
        </w:rPr>
      </w:pPr>
    </w:p>
    <w:p w:rsidR="00003C0F" w:rsidRPr="00F443D5" w:rsidRDefault="00003C0F" w:rsidP="00003C0F">
      <w:pPr>
        <w:pStyle w:val="Heading2"/>
        <w:shd w:val="clear" w:color="auto" w:fill="FFFFFF"/>
        <w:spacing w:after="0"/>
        <w:ind w:left="709" w:hanging="709"/>
        <w:jc w:val="both"/>
        <w:rPr>
          <w:rStyle w:val="Hyperlink"/>
          <w:i w:val="0"/>
          <w:color w:val="auto"/>
          <w:szCs w:val="20"/>
          <w:u w:val="none"/>
          <w:lang w:val="id-ID"/>
        </w:rPr>
      </w:pPr>
      <w:proofErr w:type="spellStart"/>
      <w:r w:rsidRPr="000E7419">
        <w:rPr>
          <w:i w:val="0"/>
          <w:szCs w:val="20"/>
        </w:rPr>
        <w:t>Yanti</w:t>
      </w:r>
      <w:proofErr w:type="spellEnd"/>
      <w:r w:rsidRPr="000E7419">
        <w:rPr>
          <w:i w:val="0"/>
          <w:szCs w:val="20"/>
        </w:rPr>
        <w:t xml:space="preserve">, E., </w:t>
      </w:r>
      <w:proofErr w:type="spellStart"/>
      <w:r w:rsidRPr="000E7419">
        <w:rPr>
          <w:i w:val="0"/>
          <w:szCs w:val="20"/>
        </w:rPr>
        <w:t>Fridalni</w:t>
      </w:r>
      <w:proofErr w:type="spellEnd"/>
      <w:r w:rsidRPr="000E7419">
        <w:rPr>
          <w:i w:val="0"/>
          <w:szCs w:val="20"/>
        </w:rPr>
        <w:t xml:space="preserve">, N., </w:t>
      </w:r>
      <w:proofErr w:type="spellStart"/>
      <w:r w:rsidRPr="000E7419">
        <w:rPr>
          <w:i w:val="0"/>
          <w:szCs w:val="20"/>
        </w:rPr>
        <w:t>Harmawati</w:t>
      </w:r>
      <w:proofErr w:type="spellEnd"/>
      <w:r w:rsidRPr="000E7419">
        <w:rPr>
          <w:i w:val="0"/>
          <w:szCs w:val="20"/>
        </w:rPr>
        <w:t xml:space="preserve">. 2020. </w:t>
      </w:r>
      <w:proofErr w:type="spellStart"/>
      <w:r w:rsidRPr="000E7419">
        <w:rPr>
          <w:i w:val="0"/>
          <w:szCs w:val="20"/>
        </w:rPr>
        <w:t>Mencegah</w:t>
      </w:r>
      <w:proofErr w:type="spellEnd"/>
      <w:r w:rsidRPr="000E7419">
        <w:rPr>
          <w:i w:val="0"/>
          <w:szCs w:val="20"/>
        </w:rPr>
        <w:t xml:space="preserve"> </w:t>
      </w:r>
      <w:proofErr w:type="spellStart"/>
      <w:r w:rsidRPr="000E7419">
        <w:rPr>
          <w:i w:val="0"/>
          <w:szCs w:val="20"/>
        </w:rPr>
        <w:t>penularan</w:t>
      </w:r>
      <w:proofErr w:type="spellEnd"/>
      <w:r w:rsidRPr="000E7419">
        <w:rPr>
          <w:i w:val="0"/>
          <w:szCs w:val="20"/>
        </w:rPr>
        <w:t xml:space="preserve"> virus Corona. </w:t>
      </w:r>
      <w:proofErr w:type="spellStart"/>
      <w:r w:rsidRPr="000E7419">
        <w:rPr>
          <w:szCs w:val="20"/>
        </w:rPr>
        <w:t>Jurnal</w:t>
      </w:r>
      <w:proofErr w:type="spellEnd"/>
      <w:r w:rsidRPr="000E7419">
        <w:rPr>
          <w:szCs w:val="20"/>
        </w:rPr>
        <w:t xml:space="preserve"> </w:t>
      </w:r>
      <w:proofErr w:type="spellStart"/>
      <w:r w:rsidRPr="000E7419">
        <w:rPr>
          <w:szCs w:val="20"/>
        </w:rPr>
        <w:t>Abdimas</w:t>
      </w:r>
      <w:proofErr w:type="spellEnd"/>
      <w:r w:rsidRPr="000E7419">
        <w:rPr>
          <w:szCs w:val="20"/>
        </w:rPr>
        <w:t xml:space="preserve"> </w:t>
      </w:r>
      <w:proofErr w:type="spellStart"/>
      <w:r w:rsidRPr="000E7419">
        <w:rPr>
          <w:szCs w:val="20"/>
        </w:rPr>
        <w:t>Saintika</w:t>
      </w:r>
      <w:proofErr w:type="spellEnd"/>
      <w:r w:rsidRPr="000E7419">
        <w:rPr>
          <w:i w:val="0"/>
          <w:szCs w:val="20"/>
        </w:rPr>
        <w:t xml:space="preserve">, 2(1): 33-39.  </w:t>
      </w:r>
      <w:hyperlink r:id="rId17" w:history="1">
        <w:r w:rsidRPr="000E7419">
          <w:rPr>
            <w:rStyle w:val="Hyperlink"/>
            <w:i w:val="0"/>
            <w:color w:val="auto"/>
            <w:szCs w:val="20"/>
            <w:u w:val="none"/>
          </w:rPr>
          <w:t>https://jurnal.syedzasaintika.ac.id</w:t>
        </w:r>
      </w:hyperlink>
    </w:p>
    <w:p w:rsidR="00825863" w:rsidRPr="00F443D5" w:rsidRDefault="00825863" w:rsidP="00825863">
      <w:pPr>
        <w:rPr>
          <w:lang w:val="id-ID"/>
        </w:rPr>
      </w:pPr>
    </w:p>
    <w:sectPr w:rsidR="00825863" w:rsidRPr="00F443D5" w:rsidSect="00F071F8">
      <w:type w:val="continuous"/>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138" w:rsidRDefault="007F0138" w:rsidP="00E53167">
      <w:pPr>
        <w:spacing w:after="0"/>
      </w:pPr>
      <w:r>
        <w:separator/>
      </w:r>
    </w:p>
  </w:endnote>
  <w:endnote w:type="continuationSeparator" w:id="0">
    <w:p w:rsidR="007F0138" w:rsidRDefault="007F0138" w:rsidP="00E531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240" w:rsidRDefault="00EB6240">
    <w:pPr>
      <w:pStyle w:val="Footer"/>
      <w:jc w:val="right"/>
    </w:pPr>
    <w:r>
      <w:fldChar w:fldCharType="begin"/>
    </w:r>
    <w:r>
      <w:instrText xml:space="preserve"> PAGE   \* MERGEFORMAT </w:instrText>
    </w:r>
    <w:r>
      <w:fldChar w:fldCharType="separate"/>
    </w:r>
    <w:r w:rsidR="003000D8">
      <w:rPr>
        <w:noProof/>
      </w:rPr>
      <w:t>1</w:t>
    </w:r>
    <w:r>
      <w:rPr>
        <w:noProof/>
      </w:rPr>
      <w:fldChar w:fldCharType="end"/>
    </w:r>
  </w:p>
  <w:p w:rsidR="00EB6240" w:rsidRDefault="00EB6240">
    <w:pPr>
      <w:pStyle w:val="Footer"/>
    </w:pPr>
    <w:proofErr w:type="spellStart"/>
    <w:r>
      <w:t>Prosiding</w:t>
    </w:r>
    <w:proofErr w:type="spellEnd"/>
    <w:r>
      <w:t xml:space="preserve"> </w:t>
    </w:r>
    <w:proofErr w:type="spellStart"/>
    <w:r>
      <w:t>Pengabdian</w:t>
    </w:r>
    <w:proofErr w:type="spellEnd"/>
    <w:r>
      <w:t xml:space="preserve">, Seminar </w:t>
    </w:r>
    <w:proofErr w:type="spellStart"/>
    <w:r>
      <w:t>Nasional</w:t>
    </w:r>
    <w:proofErr w:type="spellEnd"/>
    <w:r>
      <w:t xml:space="preserve"> </w:t>
    </w:r>
    <w:proofErr w:type="spellStart"/>
    <w:r>
      <w:t>Interdisplin</w:t>
    </w:r>
    <w:proofErr w:type="spellEnd"/>
    <w:r>
      <w:t xml:space="preserve"> </w:t>
    </w:r>
    <w:proofErr w:type="spellStart"/>
    <w:r>
      <w:t>Pascasarjana</w:t>
    </w:r>
    <w:proofErr w:type="spellEnd"/>
    <w:r>
      <w:t xml:space="preserve"> </w:t>
    </w:r>
    <w:proofErr w:type="spellStart"/>
    <w:r>
      <w:t>Universitas</w:t>
    </w:r>
    <w:proofErr w:type="spellEnd"/>
    <w:r>
      <w:t xml:space="preserve"> Jambi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138" w:rsidRDefault="007F0138" w:rsidP="00E53167">
      <w:pPr>
        <w:spacing w:after="0"/>
      </w:pPr>
      <w:r>
        <w:separator/>
      </w:r>
    </w:p>
  </w:footnote>
  <w:footnote w:type="continuationSeparator" w:id="0">
    <w:p w:rsidR="007F0138" w:rsidRDefault="007F0138" w:rsidP="00E531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240" w:rsidRPr="00E53167" w:rsidRDefault="0087239F">
    <w:pPr>
      <w:pStyle w:val="Header"/>
      <w:rPr>
        <w:color w:val="00B0F0"/>
      </w:rPr>
    </w:pPr>
    <w:r>
      <w:rPr>
        <w:noProof/>
        <w:color w:val="00B0F0"/>
        <w:lang w:val="id-ID" w:eastAsia="id-ID"/>
      </w:rPr>
      <w:drawing>
        <wp:inline distT="0" distB="0" distL="0" distR="0" wp14:anchorId="64CB9901" wp14:editId="71B99B1E">
          <wp:extent cx="990600" cy="447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r w:rsidR="00EB6240" w:rsidRPr="00E53167">
      <w:rPr>
        <w:color w:val="00B0F0"/>
      </w:rPr>
      <w:t xml:space="preserve"> </w:t>
    </w:r>
    <w:r w:rsidR="00980E40">
      <w:rPr>
        <w:color w:val="00B0F0"/>
      </w:rPr>
      <w:t xml:space="preserve">                          </w:t>
    </w:r>
    <w:proofErr w:type="spellStart"/>
    <w:r w:rsidR="00EB6240" w:rsidRPr="00E53167">
      <w:rPr>
        <w:color w:val="00B0F0"/>
      </w:rPr>
      <w:t>Prosiding</w:t>
    </w:r>
    <w:proofErr w:type="spellEnd"/>
    <w:r w:rsidR="00EB6240" w:rsidRPr="00E53167">
      <w:rPr>
        <w:color w:val="00B0F0"/>
      </w:rPr>
      <w:t xml:space="preserve"> Seminar </w:t>
    </w:r>
    <w:proofErr w:type="spellStart"/>
    <w:r w:rsidR="00EB6240" w:rsidRPr="00E53167">
      <w:rPr>
        <w:color w:val="00B0F0"/>
      </w:rPr>
      <w:t>Nasional</w:t>
    </w:r>
    <w:proofErr w:type="spellEnd"/>
    <w:r w:rsidR="00EB6240" w:rsidRPr="00E53167">
      <w:rPr>
        <w:color w:val="00B0F0"/>
      </w:rPr>
      <w:t xml:space="preserve"> </w:t>
    </w:r>
    <w:proofErr w:type="spellStart"/>
    <w:r w:rsidR="00EB6240" w:rsidRPr="00E53167">
      <w:rPr>
        <w:color w:val="00B0F0"/>
      </w:rPr>
      <w:t>Interdisiplin</w:t>
    </w:r>
    <w:proofErr w:type="spellEnd"/>
    <w:r w:rsidR="00EB6240" w:rsidRPr="00E53167">
      <w:rPr>
        <w:color w:val="00B0F0"/>
      </w:rPr>
      <w:t xml:space="preserve"> </w:t>
    </w:r>
    <w:proofErr w:type="spellStart"/>
    <w:r w:rsidR="00EB6240" w:rsidRPr="00E53167">
      <w:rPr>
        <w:color w:val="00B0F0"/>
      </w:rPr>
      <w:t>Pascasarjana</w:t>
    </w:r>
    <w:proofErr w:type="spellEnd"/>
    <w:r w:rsidR="00EB6240" w:rsidRPr="00E53167">
      <w:rPr>
        <w:color w:val="00B0F0"/>
      </w:rPr>
      <w:t xml:space="preserve"> </w:t>
    </w:r>
    <w:proofErr w:type="spellStart"/>
    <w:r w:rsidR="00EB6240" w:rsidRPr="00E53167">
      <w:rPr>
        <w:color w:val="00B0F0"/>
      </w:rPr>
      <w:t>Universitas</w:t>
    </w:r>
    <w:proofErr w:type="spellEnd"/>
    <w:r w:rsidR="00EB6240" w:rsidRPr="00E53167">
      <w:rPr>
        <w:color w:val="00B0F0"/>
      </w:rPr>
      <w:t xml:space="preserve"> Jambi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036EA"/>
    <w:multiLevelType w:val="hybridMultilevel"/>
    <w:tmpl w:val="B73883B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42E57C2E"/>
    <w:multiLevelType w:val="hybridMultilevel"/>
    <w:tmpl w:val="92E6F2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1D93BE4"/>
    <w:multiLevelType w:val="hybridMultilevel"/>
    <w:tmpl w:val="B1F0CA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416"/>
    <w:rsid w:val="00003C0F"/>
    <w:rsid w:val="000127C0"/>
    <w:rsid w:val="00013AF4"/>
    <w:rsid w:val="00015B31"/>
    <w:rsid w:val="000338B3"/>
    <w:rsid w:val="00033ED1"/>
    <w:rsid w:val="00036A86"/>
    <w:rsid w:val="000475B7"/>
    <w:rsid w:val="00053AC2"/>
    <w:rsid w:val="00053EAD"/>
    <w:rsid w:val="00062554"/>
    <w:rsid w:val="00076912"/>
    <w:rsid w:val="00080F61"/>
    <w:rsid w:val="000815A0"/>
    <w:rsid w:val="00087B54"/>
    <w:rsid w:val="000A4E75"/>
    <w:rsid w:val="000A5D91"/>
    <w:rsid w:val="000A615D"/>
    <w:rsid w:val="000B090C"/>
    <w:rsid w:val="000B096B"/>
    <w:rsid w:val="000D09E4"/>
    <w:rsid w:val="000D0BB6"/>
    <w:rsid w:val="000E001E"/>
    <w:rsid w:val="000E7419"/>
    <w:rsid w:val="000F65B6"/>
    <w:rsid w:val="00100416"/>
    <w:rsid w:val="0010662E"/>
    <w:rsid w:val="0010778D"/>
    <w:rsid w:val="001165E8"/>
    <w:rsid w:val="001256A7"/>
    <w:rsid w:val="001312C2"/>
    <w:rsid w:val="00133062"/>
    <w:rsid w:val="0013369C"/>
    <w:rsid w:val="001342B3"/>
    <w:rsid w:val="001374E3"/>
    <w:rsid w:val="00141E6C"/>
    <w:rsid w:val="001436D4"/>
    <w:rsid w:val="0014416F"/>
    <w:rsid w:val="00146CC4"/>
    <w:rsid w:val="00146D50"/>
    <w:rsid w:val="0016043B"/>
    <w:rsid w:val="00161D44"/>
    <w:rsid w:val="00181EEA"/>
    <w:rsid w:val="00182199"/>
    <w:rsid w:val="0018265D"/>
    <w:rsid w:val="00194B9A"/>
    <w:rsid w:val="0019560C"/>
    <w:rsid w:val="00197F0C"/>
    <w:rsid w:val="00197FFD"/>
    <w:rsid w:val="001A0E48"/>
    <w:rsid w:val="001A2DC8"/>
    <w:rsid w:val="001B633D"/>
    <w:rsid w:val="001B72C4"/>
    <w:rsid w:val="001B7665"/>
    <w:rsid w:val="001B7EF6"/>
    <w:rsid w:val="001D4008"/>
    <w:rsid w:val="001D430A"/>
    <w:rsid w:val="001D7F6D"/>
    <w:rsid w:val="001E17FF"/>
    <w:rsid w:val="001F67B7"/>
    <w:rsid w:val="001F6DE9"/>
    <w:rsid w:val="00201B84"/>
    <w:rsid w:val="0020488B"/>
    <w:rsid w:val="00205C44"/>
    <w:rsid w:val="00212B2E"/>
    <w:rsid w:val="002248DA"/>
    <w:rsid w:val="00226954"/>
    <w:rsid w:val="00227C30"/>
    <w:rsid w:val="0023049E"/>
    <w:rsid w:val="00230F62"/>
    <w:rsid w:val="00233B19"/>
    <w:rsid w:val="00237E7D"/>
    <w:rsid w:val="002411E7"/>
    <w:rsid w:val="002465D6"/>
    <w:rsid w:val="002474A7"/>
    <w:rsid w:val="002514B1"/>
    <w:rsid w:val="00252257"/>
    <w:rsid w:val="00253F67"/>
    <w:rsid w:val="00257298"/>
    <w:rsid w:val="00273F84"/>
    <w:rsid w:val="0027497D"/>
    <w:rsid w:val="0028258F"/>
    <w:rsid w:val="0028408C"/>
    <w:rsid w:val="00294679"/>
    <w:rsid w:val="00296243"/>
    <w:rsid w:val="002A06CE"/>
    <w:rsid w:val="002A11C0"/>
    <w:rsid w:val="002A3024"/>
    <w:rsid w:val="002A359D"/>
    <w:rsid w:val="002B53F3"/>
    <w:rsid w:val="002C478B"/>
    <w:rsid w:val="002C5210"/>
    <w:rsid w:val="002D3702"/>
    <w:rsid w:val="002D4742"/>
    <w:rsid w:val="002E20E6"/>
    <w:rsid w:val="002E5615"/>
    <w:rsid w:val="002E6086"/>
    <w:rsid w:val="002F432D"/>
    <w:rsid w:val="003000D8"/>
    <w:rsid w:val="00304544"/>
    <w:rsid w:val="00310DC1"/>
    <w:rsid w:val="00310DC2"/>
    <w:rsid w:val="00312865"/>
    <w:rsid w:val="003149A8"/>
    <w:rsid w:val="00315B13"/>
    <w:rsid w:val="00320949"/>
    <w:rsid w:val="00322D40"/>
    <w:rsid w:val="003341E3"/>
    <w:rsid w:val="0035571E"/>
    <w:rsid w:val="00357F45"/>
    <w:rsid w:val="00360423"/>
    <w:rsid w:val="00366B91"/>
    <w:rsid w:val="0037291C"/>
    <w:rsid w:val="003747D2"/>
    <w:rsid w:val="0037498F"/>
    <w:rsid w:val="00382DA7"/>
    <w:rsid w:val="00384156"/>
    <w:rsid w:val="003910EE"/>
    <w:rsid w:val="00391453"/>
    <w:rsid w:val="003A064D"/>
    <w:rsid w:val="003A1571"/>
    <w:rsid w:val="003A3D75"/>
    <w:rsid w:val="003B2DE9"/>
    <w:rsid w:val="003B3C85"/>
    <w:rsid w:val="003B457A"/>
    <w:rsid w:val="003C488C"/>
    <w:rsid w:val="003D031B"/>
    <w:rsid w:val="003D23AD"/>
    <w:rsid w:val="003D3F4E"/>
    <w:rsid w:val="003E0D99"/>
    <w:rsid w:val="003E1615"/>
    <w:rsid w:val="003E1FB2"/>
    <w:rsid w:val="003E22BB"/>
    <w:rsid w:val="003E722A"/>
    <w:rsid w:val="003F3FF1"/>
    <w:rsid w:val="00403B01"/>
    <w:rsid w:val="00403F89"/>
    <w:rsid w:val="00405A79"/>
    <w:rsid w:val="0040682E"/>
    <w:rsid w:val="00411AF7"/>
    <w:rsid w:val="004151C9"/>
    <w:rsid w:val="0042263E"/>
    <w:rsid w:val="00430DBE"/>
    <w:rsid w:val="0043168A"/>
    <w:rsid w:val="00434758"/>
    <w:rsid w:val="004417C2"/>
    <w:rsid w:val="00441FF6"/>
    <w:rsid w:val="004476D3"/>
    <w:rsid w:val="0044786B"/>
    <w:rsid w:val="00455A6D"/>
    <w:rsid w:val="0046014B"/>
    <w:rsid w:val="00465099"/>
    <w:rsid w:val="00470D4F"/>
    <w:rsid w:val="004752DC"/>
    <w:rsid w:val="00475CF8"/>
    <w:rsid w:val="00476254"/>
    <w:rsid w:val="00480168"/>
    <w:rsid w:val="00482910"/>
    <w:rsid w:val="00493A8C"/>
    <w:rsid w:val="00495838"/>
    <w:rsid w:val="004A1211"/>
    <w:rsid w:val="004A7246"/>
    <w:rsid w:val="004B2478"/>
    <w:rsid w:val="004B4869"/>
    <w:rsid w:val="004C507C"/>
    <w:rsid w:val="004C6899"/>
    <w:rsid w:val="004D29F9"/>
    <w:rsid w:val="004E0E99"/>
    <w:rsid w:val="004F301B"/>
    <w:rsid w:val="004F685E"/>
    <w:rsid w:val="00501387"/>
    <w:rsid w:val="00506FC6"/>
    <w:rsid w:val="0050789F"/>
    <w:rsid w:val="00512B10"/>
    <w:rsid w:val="00514AA4"/>
    <w:rsid w:val="00516D1F"/>
    <w:rsid w:val="00517A82"/>
    <w:rsid w:val="00522B56"/>
    <w:rsid w:val="00524220"/>
    <w:rsid w:val="00531755"/>
    <w:rsid w:val="00531B0E"/>
    <w:rsid w:val="00536EAE"/>
    <w:rsid w:val="00540A88"/>
    <w:rsid w:val="00544C1D"/>
    <w:rsid w:val="00547AE8"/>
    <w:rsid w:val="00550BE4"/>
    <w:rsid w:val="005533CA"/>
    <w:rsid w:val="00553750"/>
    <w:rsid w:val="005547B3"/>
    <w:rsid w:val="005552F6"/>
    <w:rsid w:val="005626D9"/>
    <w:rsid w:val="00590393"/>
    <w:rsid w:val="005915A8"/>
    <w:rsid w:val="00594539"/>
    <w:rsid w:val="005A003D"/>
    <w:rsid w:val="005A0D65"/>
    <w:rsid w:val="005A13E0"/>
    <w:rsid w:val="005B12B6"/>
    <w:rsid w:val="005B3F05"/>
    <w:rsid w:val="005B51A2"/>
    <w:rsid w:val="005C3E65"/>
    <w:rsid w:val="005C5876"/>
    <w:rsid w:val="005C6F2F"/>
    <w:rsid w:val="005D3F64"/>
    <w:rsid w:val="005E2FF5"/>
    <w:rsid w:val="005E4F64"/>
    <w:rsid w:val="005F001C"/>
    <w:rsid w:val="005F37CC"/>
    <w:rsid w:val="006038D1"/>
    <w:rsid w:val="00607432"/>
    <w:rsid w:val="00607BB0"/>
    <w:rsid w:val="00617416"/>
    <w:rsid w:val="00620E28"/>
    <w:rsid w:val="00623D26"/>
    <w:rsid w:val="006319B4"/>
    <w:rsid w:val="00636FE2"/>
    <w:rsid w:val="00642891"/>
    <w:rsid w:val="00651F3B"/>
    <w:rsid w:val="006542B8"/>
    <w:rsid w:val="00655F7E"/>
    <w:rsid w:val="00665982"/>
    <w:rsid w:val="00680F25"/>
    <w:rsid w:val="006816A9"/>
    <w:rsid w:val="006839C1"/>
    <w:rsid w:val="0069083A"/>
    <w:rsid w:val="006953F1"/>
    <w:rsid w:val="0069685B"/>
    <w:rsid w:val="006977BD"/>
    <w:rsid w:val="006A21DC"/>
    <w:rsid w:val="006A5456"/>
    <w:rsid w:val="006B0907"/>
    <w:rsid w:val="006E332C"/>
    <w:rsid w:val="006E3FDB"/>
    <w:rsid w:val="006E4EF4"/>
    <w:rsid w:val="006E789F"/>
    <w:rsid w:val="006F6B84"/>
    <w:rsid w:val="007038B3"/>
    <w:rsid w:val="00712220"/>
    <w:rsid w:val="0071296E"/>
    <w:rsid w:val="007520AC"/>
    <w:rsid w:val="00755880"/>
    <w:rsid w:val="00755EF5"/>
    <w:rsid w:val="00757422"/>
    <w:rsid w:val="00762DBD"/>
    <w:rsid w:val="0076453B"/>
    <w:rsid w:val="00770571"/>
    <w:rsid w:val="007761D7"/>
    <w:rsid w:val="00776F53"/>
    <w:rsid w:val="0078594C"/>
    <w:rsid w:val="007949EB"/>
    <w:rsid w:val="007A0ABB"/>
    <w:rsid w:val="007A70AE"/>
    <w:rsid w:val="007D2DD9"/>
    <w:rsid w:val="007D3AE9"/>
    <w:rsid w:val="007D4EC2"/>
    <w:rsid w:val="007F0138"/>
    <w:rsid w:val="007F2849"/>
    <w:rsid w:val="007F5728"/>
    <w:rsid w:val="00803F8D"/>
    <w:rsid w:val="00812912"/>
    <w:rsid w:val="00812EE0"/>
    <w:rsid w:val="0081482D"/>
    <w:rsid w:val="00815E4A"/>
    <w:rsid w:val="00821C54"/>
    <w:rsid w:val="00825863"/>
    <w:rsid w:val="00830D49"/>
    <w:rsid w:val="008361F2"/>
    <w:rsid w:val="008363F4"/>
    <w:rsid w:val="00841761"/>
    <w:rsid w:val="00843402"/>
    <w:rsid w:val="00847E07"/>
    <w:rsid w:val="00851276"/>
    <w:rsid w:val="00854639"/>
    <w:rsid w:val="008558DC"/>
    <w:rsid w:val="00866C59"/>
    <w:rsid w:val="0087239F"/>
    <w:rsid w:val="00890A6A"/>
    <w:rsid w:val="00893DE3"/>
    <w:rsid w:val="008A043F"/>
    <w:rsid w:val="008B3C3F"/>
    <w:rsid w:val="008B5221"/>
    <w:rsid w:val="008C2617"/>
    <w:rsid w:val="008C4E82"/>
    <w:rsid w:val="008C5933"/>
    <w:rsid w:val="008C6EE4"/>
    <w:rsid w:val="008E0E6E"/>
    <w:rsid w:val="008E10B7"/>
    <w:rsid w:val="008E49B3"/>
    <w:rsid w:val="008E722B"/>
    <w:rsid w:val="008F249D"/>
    <w:rsid w:val="008F4951"/>
    <w:rsid w:val="008F53B8"/>
    <w:rsid w:val="0090040B"/>
    <w:rsid w:val="0090461A"/>
    <w:rsid w:val="0090512C"/>
    <w:rsid w:val="00905D0F"/>
    <w:rsid w:val="009231DB"/>
    <w:rsid w:val="009320F7"/>
    <w:rsid w:val="0093393F"/>
    <w:rsid w:val="00935DB8"/>
    <w:rsid w:val="00937A80"/>
    <w:rsid w:val="009401F1"/>
    <w:rsid w:val="00945E04"/>
    <w:rsid w:val="00952B00"/>
    <w:rsid w:val="00953BA0"/>
    <w:rsid w:val="00953BAB"/>
    <w:rsid w:val="00957890"/>
    <w:rsid w:val="00963CAF"/>
    <w:rsid w:val="00971538"/>
    <w:rsid w:val="00980E40"/>
    <w:rsid w:val="00982149"/>
    <w:rsid w:val="009A01A9"/>
    <w:rsid w:val="009A16FF"/>
    <w:rsid w:val="009A4A84"/>
    <w:rsid w:val="009B02E7"/>
    <w:rsid w:val="009B045D"/>
    <w:rsid w:val="009B2164"/>
    <w:rsid w:val="009B3FAA"/>
    <w:rsid w:val="009B50F0"/>
    <w:rsid w:val="009C5B62"/>
    <w:rsid w:val="009C761C"/>
    <w:rsid w:val="009D462C"/>
    <w:rsid w:val="00A36EDA"/>
    <w:rsid w:val="00A376E7"/>
    <w:rsid w:val="00A45749"/>
    <w:rsid w:val="00A5206B"/>
    <w:rsid w:val="00A55324"/>
    <w:rsid w:val="00A61349"/>
    <w:rsid w:val="00A64443"/>
    <w:rsid w:val="00A7516B"/>
    <w:rsid w:val="00A84D27"/>
    <w:rsid w:val="00A90E66"/>
    <w:rsid w:val="00AA3222"/>
    <w:rsid w:val="00AA6E10"/>
    <w:rsid w:val="00AC03F0"/>
    <w:rsid w:val="00AD1998"/>
    <w:rsid w:val="00AD75BF"/>
    <w:rsid w:val="00AE016D"/>
    <w:rsid w:val="00AE4F31"/>
    <w:rsid w:val="00AF7926"/>
    <w:rsid w:val="00B01274"/>
    <w:rsid w:val="00B05312"/>
    <w:rsid w:val="00B07B26"/>
    <w:rsid w:val="00B1563C"/>
    <w:rsid w:val="00B158EF"/>
    <w:rsid w:val="00B30F08"/>
    <w:rsid w:val="00B313B8"/>
    <w:rsid w:val="00B36C3D"/>
    <w:rsid w:val="00B43C55"/>
    <w:rsid w:val="00B47017"/>
    <w:rsid w:val="00B50E4B"/>
    <w:rsid w:val="00B51CE1"/>
    <w:rsid w:val="00B527A0"/>
    <w:rsid w:val="00B567B7"/>
    <w:rsid w:val="00B57038"/>
    <w:rsid w:val="00B57AA9"/>
    <w:rsid w:val="00B778BC"/>
    <w:rsid w:val="00BA2A92"/>
    <w:rsid w:val="00BA4E30"/>
    <w:rsid w:val="00BB0A0D"/>
    <w:rsid w:val="00BC123F"/>
    <w:rsid w:val="00BC37C8"/>
    <w:rsid w:val="00BD47F5"/>
    <w:rsid w:val="00BE7AB8"/>
    <w:rsid w:val="00C00377"/>
    <w:rsid w:val="00C059DA"/>
    <w:rsid w:val="00C20040"/>
    <w:rsid w:val="00C27647"/>
    <w:rsid w:val="00C31378"/>
    <w:rsid w:val="00C32741"/>
    <w:rsid w:val="00C360DF"/>
    <w:rsid w:val="00C364EE"/>
    <w:rsid w:val="00C421AA"/>
    <w:rsid w:val="00C441E9"/>
    <w:rsid w:val="00C44B1D"/>
    <w:rsid w:val="00C6115F"/>
    <w:rsid w:val="00C62F2C"/>
    <w:rsid w:val="00C630DA"/>
    <w:rsid w:val="00C6698F"/>
    <w:rsid w:val="00C66F8A"/>
    <w:rsid w:val="00C75E4A"/>
    <w:rsid w:val="00C8586A"/>
    <w:rsid w:val="00C9585C"/>
    <w:rsid w:val="00C95C09"/>
    <w:rsid w:val="00CA3E27"/>
    <w:rsid w:val="00CA5680"/>
    <w:rsid w:val="00CB4D1F"/>
    <w:rsid w:val="00CC216D"/>
    <w:rsid w:val="00CD2571"/>
    <w:rsid w:val="00CD2819"/>
    <w:rsid w:val="00CD618A"/>
    <w:rsid w:val="00CE2643"/>
    <w:rsid w:val="00CE33B0"/>
    <w:rsid w:val="00CE382B"/>
    <w:rsid w:val="00CF57E8"/>
    <w:rsid w:val="00D02FDC"/>
    <w:rsid w:val="00D04894"/>
    <w:rsid w:val="00D070E5"/>
    <w:rsid w:val="00D079E4"/>
    <w:rsid w:val="00D15960"/>
    <w:rsid w:val="00D22C7E"/>
    <w:rsid w:val="00D23AD5"/>
    <w:rsid w:val="00D27B45"/>
    <w:rsid w:val="00D433F6"/>
    <w:rsid w:val="00D60863"/>
    <w:rsid w:val="00D67AB9"/>
    <w:rsid w:val="00D84A16"/>
    <w:rsid w:val="00D84D59"/>
    <w:rsid w:val="00D979B4"/>
    <w:rsid w:val="00DA6AB9"/>
    <w:rsid w:val="00DB78C0"/>
    <w:rsid w:val="00DC72A2"/>
    <w:rsid w:val="00DE3437"/>
    <w:rsid w:val="00DE6A66"/>
    <w:rsid w:val="00DE70C5"/>
    <w:rsid w:val="00DF0E5A"/>
    <w:rsid w:val="00DF3993"/>
    <w:rsid w:val="00E05903"/>
    <w:rsid w:val="00E17CE1"/>
    <w:rsid w:val="00E25799"/>
    <w:rsid w:val="00E47716"/>
    <w:rsid w:val="00E53167"/>
    <w:rsid w:val="00E608EE"/>
    <w:rsid w:val="00E60A1F"/>
    <w:rsid w:val="00E63457"/>
    <w:rsid w:val="00E657F0"/>
    <w:rsid w:val="00E902A9"/>
    <w:rsid w:val="00E90C37"/>
    <w:rsid w:val="00E94EEC"/>
    <w:rsid w:val="00EA6ECA"/>
    <w:rsid w:val="00EB01B8"/>
    <w:rsid w:val="00EB6240"/>
    <w:rsid w:val="00EC1301"/>
    <w:rsid w:val="00EC4E61"/>
    <w:rsid w:val="00EC656A"/>
    <w:rsid w:val="00ED6852"/>
    <w:rsid w:val="00EE1025"/>
    <w:rsid w:val="00EE18EB"/>
    <w:rsid w:val="00EE689D"/>
    <w:rsid w:val="00EF110F"/>
    <w:rsid w:val="00EF7C32"/>
    <w:rsid w:val="00EF7E03"/>
    <w:rsid w:val="00F02C4B"/>
    <w:rsid w:val="00F03C05"/>
    <w:rsid w:val="00F04121"/>
    <w:rsid w:val="00F062F3"/>
    <w:rsid w:val="00F071F8"/>
    <w:rsid w:val="00F10523"/>
    <w:rsid w:val="00F22069"/>
    <w:rsid w:val="00F2235E"/>
    <w:rsid w:val="00F2397B"/>
    <w:rsid w:val="00F30744"/>
    <w:rsid w:val="00F32C3D"/>
    <w:rsid w:val="00F440D6"/>
    <w:rsid w:val="00F443D5"/>
    <w:rsid w:val="00F44877"/>
    <w:rsid w:val="00F44A0C"/>
    <w:rsid w:val="00F44A45"/>
    <w:rsid w:val="00F45DA4"/>
    <w:rsid w:val="00F648BE"/>
    <w:rsid w:val="00F6629F"/>
    <w:rsid w:val="00F6707F"/>
    <w:rsid w:val="00F67F35"/>
    <w:rsid w:val="00F74513"/>
    <w:rsid w:val="00F81D53"/>
    <w:rsid w:val="00F90415"/>
    <w:rsid w:val="00FA368D"/>
    <w:rsid w:val="00FB0F4C"/>
    <w:rsid w:val="00FB4D3A"/>
    <w:rsid w:val="00FB7D6C"/>
    <w:rsid w:val="00FC4216"/>
    <w:rsid w:val="00FD2F7E"/>
    <w:rsid w:val="00FD4993"/>
    <w:rsid w:val="00FD4F65"/>
    <w:rsid w:val="00FE34AD"/>
    <w:rsid w:val="00FF24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20949"/>
    <w:pPr>
      <w:tabs>
        <w:tab w:val="center" w:pos="1985"/>
        <w:tab w:val="right" w:pos="4253"/>
      </w:tabs>
      <w:spacing w:after="120"/>
      <w:ind w:firstLine="284"/>
      <w:contextualSpacing/>
      <w:jc w:val="both"/>
    </w:pPr>
    <w:rPr>
      <w:rFonts w:ascii="Times New Roman" w:hAnsi="Times New Roman"/>
      <w:szCs w:val="22"/>
      <w:lang w:val="en-US" w:eastAsia="en-US"/>
    </w:rPr>
  </w:style>
  <w:style w:type="paragraph" w:styleId="Heading1">
    <w:name w:val="heading 1"/>
    <w:aliases w:val="Afiliasi"/>
    <w:basedOn w:val="Normal"/>
    <w:next w:val="Normal"/>
    <w:link w:val="Heading1Char"/>
    <w:uiPriority w:val="9"/>
    <w:qFormat/>
    <w:rsid w:val="009231DB"/>
    <w:pPr>
      <w:keepNext/>
      <w:keepLines/>
      <w:ind w:firstLine="0"/>
      <w:jc w:val="center"/>
      <w:outlineLvl w:val="0"/>
    </w:pPr>
    <w:rPr>
      <w:rFonts w:eastAsia="Times New Roman"/>
      <w:bCs/>
      <w:szCs w:val="28"/>
      <w:lang w:bidi="en-US"/>
    </w:rPr>
  </w:style>
  <w:style w:type="paragraph" w:styleId="Heading2">
    <w:name w:val="heading 2"/>
    <w:aliases w:val="E-mail Korespondensi"/>
    <w:basedOn w:val="Normal"/>
    <w:next w:val="Normal"/>
    <w:link w:val="Heading2Char"/>
    <w:uiPriority w:val="9"/>
    <w:unhideWhenUsed/>
    <w:qFormat/>
    <w:rsid w:val="00441FF6"/>
    <w:pPr>
      <w:keepNext/>
      <w:spacing w:after="360"/>
      <w:ind w:firstLine="0"/>
      <w:jc w:val="center"/>
      <w:outlineLvl w:val="1"/>
    </w:pPr>
    <w:rPr>
      <w:rFonts w:eastAsia="Times New Roman"/>
      <w:bCs/>
      <w:i/>
      <w:iCs/>
      <w:szCs w:val="28"/>
    </w:rPr>
  </w:style>
  <w:style w:type="paragraph" w:styleId="Heading3">
    <w:name w:val="heading 3"/>
    <w:aliases w:val="Abstrak Sub-Judul"/>
    <w:basedOn w:val="Normal"/>
    <w:next w:val="Normal"/>
    <w:link w:val="Heading3Char"/>
    <w:uiPriority w:val="9"/>
    <w:unhideWhenUsed/>
    <w:qFormat/>
    <w:rsid w:val="008F4951"/>
    <w:pPr>
      <w:keepNext/>
      <w:jc w:val="center"/>
      <w:outlineLvl w:val="2"/>
    </w:pPr>
    <w:rPr>
      <w:rFonts w:eastAsia="Times New Roman"/>
      <w:b/>
      <w:bCs/>
      <w:caps/>
      <w:sz w:val="22"/>
      <w:szCs w:val="26"/>
    </w:rPr>
  </w:style>
  <w:style w:type="paragraph" w:styleId="Heading4">
    <w:name w:val="heading 4"/>
    <w:aliases w:val="Abstrak"/>
    <w:basedOn w:val="Normal"/>
    <w:next w:val="Normal"/>
    <w:link w:val="Heading4Char"/>
    <w:uiPriority w:val="9"/>
    <w:unhideWhenUsed/>
    <w:qFormat/>
    <w:rsid w:val="000F65B6"/>
    <w:pPr>
      <w:keepNext/>
      <w:spacing w:after="60"/>
      <w:ind w:left="567" w:right="567" w:firstLine="0"/>
      <w:outlineLvl w:val="3"/>
    </w:pPr>
    <w:rPr>
      <w:rFonts w:eastAsia="Times New Roman"/>
      <w:bCs/>
      <w:szCs w:val="28"/>
    </w:rPr>
  </w:style>
  <w:style w:type="paragraph" w:styleId="Heading5">
    <w:name w:val="heading 5"/>
    <w:aliases w:val="Sub Judul Normal"/>
    <w:basedOn w:val="Normal"/>
    <w:next w:val="Normal"/>
    <w:link w:val="Heading5Char"/>
    <w:uiPriority w:val="9"/>
    <w:unhideWhenUsed/>
    <w:qFormat/>
    <w:rsid w:val="008F4951"/>
    <w:pPr>
      <w:ind w:firstLine="0"/>
      <w:outlineLvl w:val="4"/>
    </w:pPr>
    <w:rPr>
      <w:rFonts w:eastAsia="Times New Roman"/>
      <w:b/>
      <w:bCs/>
      <w:iCs/>
      <w:cap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338B3"/>
    <w:rPr>
      <w:color w:val="0000FF"/>
      <w:u w:val="single"/>
    </w:rPr>
  </w:style>
  <w:style w:type="paragraph" w:styleId="BalloonText">
    <w:name w:val="Balloon Text"/>
    <w:basedOn w:val="Normal"/>
    <w:link w:val="BalloonTextChar"/>
    <w:uiPriority w:val="99"/>
    <w:semiHidden/>
    <w:unhideWhenUsed/>
    <w:rsid w:val="00F03C05"/>
    <w:pPr>
      <w:spacing w:after="0"/>
    </w:pPr>
    <w:rPr>
      <w:rFonts w:ascii="Tahoma" w:hAnsi="Tahoma"/>
      <w:sz w:val="16"/>
      <w:szCs w:val="16"/>
    </w:rPr>
  </w:style>
  <w:style w:type="character" w:customStyle="1" w:styleId="BalloonTextChar">
    <w:name w:val="Balloon Text Char"/>
    <w:link w:val="BalloonText"/>
    <w:uiPriority w:val="99"/>
    <w:semiHidden/>
    <w:rsid w:val="00F03C05"/>
    <w:rPr>
      <w:rFonts w:ascii="Tahoma" w:hAnsi="Tahoma" w:cs="Tahoma"/>
      <w:sz w:val="16"/>
      <w:szCs w:val="16"/>
      <w:lang w:val="en-US"/>
    </w:rPr>
  </w:style>
  <w:style w:type="character" w:customStyle="1" w:styleId="MTEquationSection">
    <w:name w:val="MTEquationSection"/>
    <w:rsid w:val="00DE70C5"/>
    <w:rPr>
      <w:b/>
      <w:vanish/>
      <w:color w:val="FF0000"/>
      <w:sz w:val="32"/>
      <w:szCs w:val="32"/>
      <w:lang w:val="id-ID"/>
    </w:rPr>
  </w:style>
  <w:style w:type="paragraph" w:customStyle="1" w:styleId="MTDisplayEquation">
    <w:name w:val="MTDisplayEquation"/>
    <w:basedOn w:val="Normal"/>
    <w:next w:val="Normal"/>
    <w:link w:val="MTDisplayEquationChar"/>
    <w:rsid w:val="00DE70C5"/>
    <w:pPr>
      <w:tabs>
        <w:tab w:val="center" w:pos="4820"/>
        <w:tab w:val="right" w:pos="9640"/>
      </w:tabs>
      <w:spacing w:after="0"/>
    </w:pPr>
    <w:rPr>
      <w:szCs w:val="20"/>
    </w:rPr>
  </w:style>
  <w:style w:type="character" w:customStyle="1" w:styleId="MTDisplayEquationChar">
    <w:name w:val="MTDisplayEquation Char"/>
    <w:link w:val="MTDisplayEquation"/>
    <w:rsid w:val="00DE70C5"/>
    <w:rPr>
      <w:rFonts w:ascii="Times New Roman" w:hAnsi="Times New Roman"/>
      <w:sz w:val="20"/>
      <w:szCs w:val="20"/>
    </w:rPr>
  </w:style>
  <w:style w:type="table" w:styleId="TableGrid">
    <w:name w:val="Table Grid"/>
    <w:basedOn w:val="TableNormal"/>
    <w:uiPriority w:val="59"/>
    <w:rsid w:val="008417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Afiliasi Char"/>
    <w:link w:val="Heading1"/>
    <w:uiPriority w:val="9"/>
    <w:rsid w:val="009231DB"/>
    <w:rPr>
      <w:rFonts w:ascii="Times New Roman" w:eastAsia="Times New Roman" w:hAnsi="Times New Roman"/>
      <w:bCs/>
      <w:szCs w:val="28"/>
      <w:lang w:val="en-US" w:eastAsia="en-US" w:bidi="en-US"/>
    </w:rPr>
  </w:style>
  <w:style w:type="paragraph" w:styleId="Bibliography">
    <w:name w:val="Bibliography"/>
    <w:basedOn w:val="Normal"/>
    <w:next w:val="Normal"/>
    <w:link w:val="BibliographyChar"/>
    <w:uiPriority w:val="37"/>
    <w:unhideWhenUsed/>
    <w:rsid w:val="0078594C"/>
  </w:style>
  <w:style w:type="paragraph" w:styleId="Title">
    <w:name w:val="Title"/>
    <w:aliases w:val="Judul"/>
    <w:basedOn w:val="Normal"/>
    <w:next w:val="Normal"/>
    <w:link w:val="TitleChar"/>
    <w:uiPriority w:val="10"/>
    <w:qFormat/>
    <w:rsid w:val="008F4951"/>
    <w:pPr>
      <w:spacing w:after="360"/>
      <w:ind w:firstLine="0"/>
      <w:jc w:val="center"/>
      <w:outlineLvl w:val="0"/>
    </w:pPr>
    <w:rPr>
      <w:rFonts w:eastAsia="Times New Roman"/>
      <w:b/>
      <w:bCs/>
      <w:caps/>
      <w:kern w:val="28"/>
      <w:sz w:val="32"/>
      <w:szCs w:val="32"/>
    </w:rPr>
  </w:style>
  <w:style w:type="character" w:customStyle="1" w:styleId="TitleChar">
    <w:name w:val="Title Char"/>
    <w:aliases w:val="Judul Char"/>
    <w:link w:val="Title"/>
    <w:uiPriority w:val="10"/>
    <w:rsid w:val="008F4951"/>
    <w:rPr>
      <w:rFonts w:ascii="Times New Roman" w:eastAsia="Times New Roman" w:hAnsi="Times New Roman" w:cs="Times New Roman"/>
      <w:b/>
      <w:bCs/>
      <w:caps/>
      <w:kern w:val="28"/>
      <w:sz w:val="32"/>
      <w:szCs w:val="32"/>
      <w:lang w:val="en-US" w:eastAsia="en-US"/>
    </w:rPr>
  </w:style>
  <w:style w:type="paragraph" w:styleId="NoSpacing">
    <w:name w:val="No Spacing"/>
    <w:aliases w:val="Penulis"/>
    <w:uiPriority w:val="1"/>
    <w:qFormat/>
    <w:rsid w:val="00310DC1"/>
    <w:pPr>
      <w:spacing w:after="360"/>
      <w:jc w:val="center"/>
    </w:pPr>
    <w:rPr>
      <w:rFonts w:ascii="Times New Roman" w:hAnsi="Times New Roman"/>
      <w:b/>
      <w:sz w:val="22"/>
      <w:szCs w:val="22"/>
      <w:lang w:val="en-US" w:eastAsia="en-US"/>
    </w:rPr>
  </w:style>
  <w:style w:type="character" w:customStyle="1" w:styleId="Heading2Char">
    <w:name w:val="Heading 2 Char"/>
    <w:aliases w:val="E-mail Korespondensi Char"/>
    <w:link w:val="Heading2"/>
    <w:uiPriority w:val="9"/>
    <w:rsid w:val="00441FF6"/>
    <w:rPr>
      <w:rFonts w:ascii="Times New Roman" w:eastAsia="Times New Roman" w:hAnsi="Times New Roman" w:cs="Times New Roman"/>
      <w:bCs/>
      <w:i/>
      <w:iCs/>
      <w:szCs w:val="28"/>
      <w:lang w:val="en-US" w:eastAsia="en-US"/>
    </w:rPr>
  </w:style>
  <w:style w:type="character" w:customStyle="1" w:styleId="Heading3Char">
    <w:name w:val="Heading 3 Char"/>
    <w:aliases w:val="Abstrak Sub-Judul Char"/>
    <w:link w:val="Heading3"/>
    <w:uiPriority w:val="9"/>
    <w:rsid w:val="008F4951"/>
    <w:rPr>
      <w:rFonts w:ascii="Times New Roman" w:eastAsia="Times New Roman" w:hAnsi="Times New Roman" w:cs="Times New Roman"/>
      <w:b/>
      <w:bCs/>
      <w:caps/>
      <w:sz w:val="22"/>
      <w:szCs w:val="26"/>
      <w:lang w:val="en-US" w:eastAsia="en-US"/>
    </w:rPr>
  </w:style>
  <w:style w:type="character" w:customStyle="1" w:styleId="Heading4Char">
    <w:name w:val="Heading 4 Char"/>
    <w:aliases w:val="Abstrak Char"/>
    <w:link w:val="Heading4"/>
    <w:uiPriority w:val="9"/>
    <w:rsid w:val="000F65B6"/>
    <w:rPr>
      <w:rFonts w:ascii="Times New Roman" w:eastAsia="Times New Roman" w:hAnsi="Times New Roman" w:cs="Times New Roman"/>
      <w:bCs/>
      <w:szCs w:val="28"/>
      <w:lang w:val="en-US" w:eastAsia="en-US"/>
    </w:rPr>
  </w:style>
  <w:style w:type="character" w:customStyle="1" w:styleId="Heading5Char">
    <w:name w:val="Heading 5 Char"/>
    <w:aliases w:val="Sub Judul Normal Char"/>
    <w:link w:val="Heading5"/>
    <w:uiPriority w:val="9"/>
    <w:rsid w:val="008F4951"/>
    <w:rPr>
      <w:rFonts w:ascii="Times New Roman" w:eastAsia="Times New Roman" w:hAnsi="Times New Roman" w:cs="Times New Roman"/>
      <w:b/>
      <w:bCs/>
      <w:iCs/>
      <w:caps/>
      <w:sz w:val="22"/>
      <w:szCs w:val="26"/>
      <w:lang w:val="en-US" w:eastAsia="en-US"/>
    </w:rPr>
  </w:style>
  <w:style w:type="paragraph" w:styleId="Subtitle">
    <w:name w:val="Subtitle"/>
    <w:aliases w:val="Tabel"/>
    <w:basedOn w:val="Normal"/>
    <w:next w:val="Normal"/>
    <w:link w:val="SubtitleChar"/>
    <w:uiPriority w:val="11"/>
    <w:qFormat/>
    <w:rsid w:val="00320949"/>
    <w:pPr>
      <w:spacing w:after="0"/>
      <w:ind w:left="851" w:hanging="851"/>
      <w:outlineLvl w:val="1"/>
    </w:pPr>
    <w:rPr>
      <w:rFonts w:eastAsia="Times New Roman"/>
      <w:szCs w:val="24"/>
    </w:rPr>
  </w:style>
  <w:style w:type="character" w:customStyle="1" w:styleId="SubtitleChar">
    <w:name w:val="Subtitle Char"/>
    <w:aliases w:val="Tabel Char"/>
    <w:link w:val="Subtitle"/>
    <w:uiPriority w:val="11"/>
    <w:rsid w:val="00320949"/>
    <w:rPr>
      <w:rFonts w:ascii="Times New Roman" w:eastAsia="Times New Roman" w:hAnsi="Times New Roman" w:cs="Times New Roman"/>
      <w:szCs w:val="24"/>
      <w:lang w:val="en-US" w:eastAsia="en-US"/>
    </w:rPr>
  </w:style>
  <w:style w:type="paragraph" w:styleId="Quote">
    <w:name w:val="Quote"/>
    <w:aliases w:val="Gambar"/>
    <w:basedOn w:val="Normal"/>
    <w:next w:val="Normal"/>
    <w:link w:val="QuoteChar"/>
    <w:uiPriority w:val="29"/>
    <w:qFormat/>
    <w:rsid w:val="00607432"/>
    <w:pPr>
      <w:ind w:left="1134" w:hanging="1134"/>
    </w:pPr>
    <w:rPr>
      <w:iCs/>
      <w:color w:val="000000"/>
    </w:rPr>
  </w:style>
  <w:style w:type="character" w:customStyle="1" w:styleId="QuoteChar">
    <w:name w:val="Quote Char"/>
    <w:aliases w:val="Gambar Char"/>
    <w:link w:val="Quote"/>
    <w:uiPriority w:val="29"/>
    <w:rsid w:val="00607432"/>
    <w:rPr>
      <w:rFonts w:ascii="Times New Roman" w:hAnsi="Times New Roman"/>
      <w:iCs/>
      <w:color w:val="000000"/>
      <w:szCs w:val="22"/>
      <w:lang w:val="en-US" w:eastAsia="en-US"/>
    </w:rPr>
  </w:style>
  <w:style w:type="paragraph" w:customStyle="1" w:styleId="Referensi">
    <w:name w:val="Referensi"/>
    <w:basedOn w:val="Bibliography"/>
    <w:link w:val="ReferensiChar"/>
    <w:qFormat/>
    <w:rsid w:val="00607432"/>
    <w:pPr>
      <w:spacing w:after="0"/>
      <w:ind w:left="284" w:hanging="284"/>
    </w:pPr>
    <w:rPr>
      <w:noProof/>
      <w:szCs w:val="20"/>
    </w:rPr>
  </w:style>
  <w:style w:type="paragraph" w:customStyle="1" w:styleId="KataKunci">
    <w:name w:val="Kata Kunci"/>
    <w:basedOn w:val="Heading4"/>
    <w:link w:val="KataKunciChar"/>
    <w:qFormat/>
    <w:rsid w:val="000F65B6"/>
    <w:rPr>
      <w:lang w:val="id-ID"/>
    </w:rPr>
  </w:style>
  <w:style w:type="character" w:customStyle="1" w:styleId="BibliographyChar">
    <w:name w:val="Bibliography Char"/>
    <w:link w:val="Bibliography"/>
    <w:uiPriority w:val="37"/>
    <w:rsid w:val="00607432"/>
    <w:rPr>
      <w:rFonts w:ascii="Times New Roman" w:hAnsi="Times New Roman"/>
      <w:szCs w:val="22"/>
      <w:lang w:val="en-US" w:eastAsia="en-US"/>
    </w:rPr>
  </w:style>
  <w:style w:type="character" w:customStyle="1" w:styleId="ReferensiChar">
    <w:name w:val="Referensi Char"/>
    <w:basedOn w:val="BibliographyChar"/>
    <w:link w:val="Referensi"/>
    <w:rsid w:val="00607432"/>
    <w:rPr>
      <w:rFonts w:ascii="Times New Roman" w:hAnsi="Times New Roman"/>
      <w:szCs w:val="22"/>
      <w:lang w:val="en-US" w:eastAsia="en-US"/>
    </w:rPr>
  </w:style>
  <w:style w:type="paragraph" w:styleId="Header">
    <w:name w:val="header"/>
    <w:basedOn w:val="Normal"/>
    <w:link w:val="HeaderChar"/>
    <w:uiPriority w:val="99"/>
    <w:unhideWhenUsed/>
    <w:rsid w:val="00E53167"/>
    <w:pPr>
      <w:tabs>
        <w:tab w:val="clear" w:pos="1985"/>
        <w:tab w:val="clear" w:pos="4253"/>
        <w:tab w:val="center" w:pos="4513"/>
        <w:tab w:val="right" w:pos="9026"/>
      </w:tabs>
    </w:pPr>
  </w:style>
  <w:style w:type="character" w:customStyle="1" w:styleId="KataKunciChar">
    <w:name w:val="Kata Kunci Char"/>
    <w:basedOn w:val="Heading4Char"/>
    <w:link w:val="KataKunci"/>
    <w:rsid w:val="000F65B6"/>
    <w:rPr>
      <w:rFonts w:ascii="Times New Roman" w:eastAsia="Times New Roman" w:hAnsi="Times New Roman" w:cs="Times New Roman"/>
      <w:bCs/>
      <w:szCs w:val="28"/>
      <w:lang w:val="en-US" w:eastAsia="en-US"/>
    </w:rPr>
  </w:style>
  <w:style w:type="character" w:customStyle="1" w:styleId="HeaderChar">
    <w:name w:val="Header Char"/>
    <w:link w:val="Header"/>
    <w:uiPriority w:val="99"/>
    <w:rsid w:val="00E53167"/>
    <w:rPr>
      <w:rFonts w:ascii="Times New Roman" w:hAnsi="Times New Roman"/>
      <w:szCs w:val="22"/>
      <w:lang w:val="en-US" w:eastAsia="en-US"/>
    </w:rPr>
  </w:style>
  <w:style w:type="paragraph" w:styleId="Footer">
    <w:name w:val="footer"/>
    <w:basedOn w:val="Normal"/>
    <w:link w:val="FooterChar"/>
    <w:uiPriority w:val="99"/>
    <w:unhideWhenUsed/>
    <w:rsid w:val="00E53167"/>
    <w:pPr>
      <w:tabs>
        <w:tab w:val="clear" w:pos="1985"/>
        <w:tab w:val="clear" w:pos="4253"/>
        <w:tab w:val="center" w:pos="4513"/>
        <w:tab w:val="right" w:pos="9026"/>
      </w:tabs>
    </w:pPr>
  </w:style>
  <w:style w:type="character" w:customStyle="1" w:styleId="FooterChar">
    <w:name w:val="Footer Char"/>
    <w:link w:val="Footer"/>
    <w:uiPriority w:val="99"/>
    <w:rsid w:val="00E53167"/>
    <w:rPr>
      <w:rFonts w:ascii="Times New Roman" w:hAnsi="Times New Roman"/>
      <w:szCs w:val="22"/>
      <w:lang w:val="en-US" w:eastAsia="en-US"/>
    </w:rPr>
  </w:style>
  <w:style w:type="character" w:styleId="CommentReference">
    <w:name w:val="annotation reference"/>
    <w:uiPriority w:val="99"/>
    <w:semiHidden/>
    <w:unhideWhenUsed/>
    <w:rsid w:val="00CA5680"/>
    <w:rPr>
      <w:sz w:val="16"/>
      <w:szCs w:val="16"/>
    </w:rPr>
  </w:style>
  <w:style w:type="paragraph" w:styleId="CommentText">
    <w:name w:val="annotation text"/>
    <w:basedOn w:val="Normal"/>
    <w:link w:val="CommentTextChar"/>
    <w:uiPriority w:val="99"/>
    <w:semiHidden/>
    <w:unhideWhenUsed/>
    <w:rsid w:val="00CA5680"/>
    <w:rPr>
      <w:szCs w:val="20"/>
    </w:rPr>
  </w:style>
  <w:style w:type="character" w:customStyle="1" w:styleId="CommentTextChar">
    <w:name w:val="Comment Text Char"/>
    <w:link w:val="CommentText"/>
    <w:uiPriority w:val="99"/>
    <w:semiHidden/>
    <w:rsid w:val="00CA5680"/>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CA5680"/>
    <w:rPr>
      <w:b/>
      <w:bCs/>
    </w:rPr>
  </w:style>
  <w:style w:type="character" w:customStyle="1" w:styleId="CommentSubjectChar">
    <w:name w:val="Comment Subject Char"/>
    <w:link w:val="CommentSubject"/>
    <w:uiPriority w:val="99"/>
    <w:semiHidden/>
    <w:rsid w:val="00CA5680"/>
    <w:rPr>
      <w:rFonts w:ascii="Times New Roman" w:hAnsi="Times New Roman"/>
      <w:b/>
      <w:bCs/>
      <w:lang w:val="en-US" w:eastAsia="en-US"/>
    </w:rPr>
  </w:style>
  <w:style w:type="paragraph" w:styleId="ListParagraph">
    <w:name w:val="List Paragraph"/>
    <w:basedOn w:val="Normal"/>
    <w:uiPriority w:val="34"/>
    <w:qFormat/>
    <w:rsid w:val="006B0907"/>
    <w:pPr>
      <w:tabs>
        <w:tab w:val="clear" w:pos="1985"/>
        <w:tab w:val="clear" w:pos="4253"/>
      </w:tabs>
      <w:spacing w:after="160" w:line="259" w:lineRule="auto"/>
      <w:ind w:left="720" w:firstLine="0"/>
      <w:jc w:val="left"/>
    </w:pPr>
    <w:rPr>
      <w:rFonts w:ascii="Calibri" w:hAnsi="Calibri"/>
      <w:sz w:val="22"/>
      <w:lang w:val="en-ID"/>
    </w:rPr>
  </w:style>
  <w:style w:type="character" w:styleId="FollowedHyperlink">
    <w:name w:val="FollowedHyperlink"/>
    <w:uiPriority w:val="99"/>
    <w:semiHidden/>
    <w:unhideWhenUsed/>
    <w:rsid w:val="00A376E7"/>
    <w:rPr>
      <w:color w:val="800080"/>
      <w:u w:val="single"/>
    </w:rPr>
  </w:style>
  <w:style w:type="paragraph" w:customStyle="1" w:styleId="Default">
    <w:name w:val="Default"/>
    <w:rsid w:val="00003C0F"/>
    <w:pPr>
      <w:autoSpaceDE w:val="0"/>
      <w:autoSpaceDN w:val="0"/>
      <w:adjustRightInd w:val="0"/>
    </w:pPr>
    <w:rPr>
      <w:rFonts w:ascii="TimesNewRoman,Bold" w:eastAsia="Times New Roman" w:hAnsi="TimesNewRoman,Bold"/>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20949"/>
    <w:pPr>
      <w:tabs>
        <w:tab w:val="center" w:pos="1985"/>
        <w:tab w:val="right" w:pos="4253"/>
      </w:tabs>
      <w:spacing w:after="120"/>
      <w:ind w:firstLine="284"/>
      <w:contextualSpacing/>
      <w:jc w:val="both"/>
    </w:pPr>
    <w:rPr>
      <w:rFonts w:ascii="Times New Roman" w:hAnsi="Times New Roman"/>
      <w:szCs w:val="22"/>
      <w:lang w:val="en-US" w:eastAsia="en-US"/>
    </w:rPr>
  </w:style>
  <w:style w:type="paragraph" w:styleId="Heading1">
    <w:name w:val="heading 1"/>
    <w:aliases w:val="Afiliasi"/>
    <w:basedOn w:val="Normal"/>
    <w:next w:val="Normal"/>
    <w:link w:val="Heading1Char"/>
    <w:uiPriority w:val="9"/>
    <w:qFormat/>
    <w:rsid w:val="009231DB"/>
    <w:pPr>
      <w:keepNext/>
      <w:keepLines/>
      <w:ind w:firstLine="0"/>
      <w:jc w:val="center"/>
      <w:outlineLvl w:val="0"/>
    </w:pPr>
    <w:rPr>
      <w:rFonts w:eastAsia="Times New Roman"/>
      <w:bCs/>
      <w:szCs w:val="28"/>
      <w:lang w:bidi="en-US"/>
    </w:rPr>
  </w:style>
  <w:style w:type="paragraph" w:styleId="Heading2">
    <w:name w:val="heading 2"/>
    <w:aliases w:val="E-mail Korespondensi"/>
    <w:basedOn w:val="Normal"/>
    <w:next w:val="Normal"/>
    <w:link w:val="Heading2Char"/>
    <w:uiPriority w:val="9"/>
    <w:unhideWhenUsed/>
    <w:qFormat/>
    <w:rsid w:val="00441FF6"/>
    <w:pPr>
      <w:keepNext/>
      <w:spacing w:after="360"/>
      <w:ind w:firstLine="0"/>
      <w:jc w:val="center"/>
      <w:outlineLvl w:val="1"/>
    </w:pPr>
    <w:rPr>
      <w:rFonts w:eastAsia="Times New Roman"/>
      <w:bCs/>
      <w:i/>
      <w:iCs/>
      <w:szCs w:val="28"/>
    </w:rPr>
  </w:style>
  <w:style w:type="paragraph" w:styleId="Heading3">
    <w:name w:val="heading 3"/>
    <w:aliases w:val="Abstrak Sub-Judul"/>
    <w:basedOn w:val="Normal"/>
    <w:next w:val="Normal"/>
    <w:link w:val="Heading3Char"/>
    <w:uiPriority w:val="9"/>
    <w:unhideWhenUsed/>
    <w:qFormat/>
    <w:rsid w:val="008F4951"/>
    <w:pPr>
      <w:keepNext/>
      <w:jc w:val="center"/>
      <w:outlineLvl w:val="2"/>
    </w:pPr>
    <w:rPr>
      <w:rFonts w:eastAsia="Times New Roman"/>
      <w:b/>
      <w:bCs/>
      <w:caps/>
      <w:sz w:val="22"/>
      <w:szCs w:val="26"/>
    </w:rPr>
  </w:style>
  <w:style w:type="paragraph" w:styleId="Heading4">
    <w:name w:val="heading 4"/>
    <w:aliases w:val="Abstrak"/>
    <w:basedOn w:val="Normal"/>
    <w:next w:val="Normal"/>
    <w:link w:val="Heading4Char"/>
    <w:uiPriority w:val="9"/>
    <w:unhideWhenUsed/>
    <w:qFormat/>
    <w:rsid w:val="000F65B6"/>
    <w:pPr>
      <w:keepNext/>
      <w:spacing w:after="60"/>
      <w:ind w:left="567" w:right="567" w:firstLine="0"/>
      <w:outlineLvl w:val="3"/>
    </w:pPr>
    <w:rPr>
      <w:rFonts w:eastAsia="Times New Roman"/>
      <w:bCs/>
      <w:szCs w:val="28"/>
    </w:rPr>
  </w:style>
  <w:style w:type="paragraph" w:styleId="Heading5">
    <w:name w:val="heading 5"/>
    <w:aliases w:val="Sub Judul Normal"/>
    <w:basedOn w:val="Normal"/>
    <w:next w:val="Normal"/>
    <w:link w:val="Heading5Char"/>
    <w:uiPriority w:val="9"/>
    <w:unhideWhenUsed/>
    <w:qFormat/>
    <w:rsid w:val="008F4951"/>
    <w:pPr>
      <w:ind w:firstLine="0"/>
      <w:outlineLvl w:val="4"/>
    </w:pPr>
    <w:rPr>
      <w:rFonts w:eastAsia="Times New Roman"/>
      <w:b/>
      <w:bCs/>
      <w:iCs/>
      <w:cap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338B3"/>
    <w:rPr>
      <w:color w:val="0000FF"/>
      <w:u w:val="single"/>
    </w:rPr>
  </w:style>
  <w:style w:type="paragraph" w:styleId="BalloonText">
    <w:name w:val="Balloon Text"/>
    <w:basedOn w:val="Normal"/>
    <w:link w:val="BalloonTextChar"/>
    <w:uiPriority w:val="99"/>
    <w:semiHidden/>
    <w:unhideWhenUsed/>
    <w:rsid w:val="00F03C05"/>
    <w:pPr>
      <w:spacing w:after="0"/>
    </w:pPr>
    <w:rPr>
      <w:rFonts w:ascii="Tahoma" w:hAnsi="Tahoma"/>
      <w:sz w:val="16"/>
      <w:szCs w:val="16"/>
    </w:rPr>
  </w:style>
  <w:style w:type="character" w:customStyle="1" w:styleId="BalloonTextChar">
    <w:name w:val="Balloon Text Char"/>
    <w:link w:val="BalloonText"/>
    <w:uiPriority w:val="99"/>
    <w:semiHidden/>
    <w:rsid w:val="00F03C05"/>
    <w:rPr>
      <w:rFonts w:ascii="Tahoma" w:hAnsi="Tahoma" w:cs="Tahoma"/>
      <w:sz w:val="16"/>
      <w:szCs w:val="16"/>
      <w:lang w:val="en-US"/>
    </w:rPr>
  </w:style>
  <w:style w:type="character" w:customStyle="1" w:styleId="MTEquationSection">
    <w:name w:val="MTEquationSection"/>
    <w:rsid w:val="00DE70C5"/>
    <w:rPr>
      <w:b/>
      <w:vanish/>
      <w:color w:val="FF0000"/>
      <w:sz w:val="32"/>
      <w:szCs w:val="32"/>
      <w:lang w:val="id-ID"/>
    </w:rPr>
  </w:style>
  <w:style w:type="paragraph" w:customStyle="1" w:styleId="MTDisplayEquation">
    <w:name w:val="MTDisplayEquation"/>
    <w:basedOn w:val="Normal"/>
    <w:next w:val="Normal"/>
    <w:link w:val="MTDisplayEquationChar"/>
    <w:rsid w:val="00DE70C5"/>
    <w:pPr>
      <w:tabs>
        <w:tab w:val="center" w:pos="4820"/>
        <w:tab w:val="right" w:pos="9640"/>
      </w:tabs>
      <w:spacing w:after="0"/>
    </w:pPr>
    <w:rPr>
      <w:szCs w:val="20"/>
    </w:rPr>
  </w:style>
  <w:style w:type="character" w:customStyle="1" w:styleId="MTDisplayEquationChar">
    <w:name w:val="MTDisplayEquation Char"/>
    <w:link w:val="MTDisplayEquation"/>
    <w:rsid w:val="00DE70C5"/>
    <w:rPr>
      <w:rFonts w:ascii="Times New Roman" w:hAnsi="Times New Roman"/>
      <w:sz w:val="20"/>
      <w:szCs w:val="20"/>
    </w:rPr>
  </w:style>
  <w:style w:type="table" w:styleId="TableGrid">
    <w:name w:val="Table Grid"/>
    <w:basedOn w:val="TableNormal"/>
    <w:uiPriority w:val="59"/>
    <w:rsid w:val="008417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Afiliasi Char"/>
    <w:link w:val="Heading1"/>
    <w:uiPriority w:val="9"/>
    <w:rsid w:val="009231DB"/>
    <w:rPr>
      <w:rFonts w:ascii="Times New Roman" w:eastAsia="Times New Roman" w:hAnsi="Times New Roman"/>
      <w:bCs/>
      <w:szCs w:val="28"/>
      <w:lang w:val="en-US" w:eastAsia="en-US" w:bidi="en-US"/>
    </w:rPr>
  </w:style>
  <w:style w:type="paragraph" w:styleId="Bibliography">
    <w:name w:val="Bibliography"/>
    <w:basedOn w:val="Normal"/>
    <w:next w:val="Normal"/>
    <w:link w:val="BibliographyChar"/>
    <w:uiPriority w:val="37"/>
    <w:unhideWhenUsed/>
    <w:rsid w:val="0078594C"/>
  </w:style>
  <w:style w:type="paragraph" w:styleId="Title">
    <w:name w:val="Title"/>
    <w:aliases w:val="Judul"/>
    <w:basedOn w:val="Normal"/>
    <w:next w:val="Normal"/>
    <w:link w:val="TitleChar"/>
    <w:uiPriority w:val="10"/>
    <w:qFormat/>
    <w:rsid w:val="008F4951"/>
    <w:pPr>
      <w:spacing w:after="360"/>
      <w:ind w:firstLine="0"/>
      <w:jc w:val="center"/>
      <w:outlineLvl w:val="0"/>
    </w:pPr>
    <w:rPr>
      <w:rFonts w:eastAsia="Times New Roman"/>
      <w:b/>
      <w:bCs/>
      <w:caps/>
      <w:kern w:val="28"/>
      <w:sz w:val="32"/>
      <w:szCs w:val="32"/>
    </w:rPr>
  </w:style>
  <w:style w:type="character" w:customStyle="1" w:styleId="TitleChar">
    <w:name w:val="Title Char"/>
    <w:aliases w:val="Judul Char"/>
    <w:link w:val="Title"/>
    <w:uiPriority w:val="10"/>
    <w:rsid w:val="008F4951"/>
    <w:rPr>
      <w:rFonts w:ascii="Times New Roman" w:eastAsia="Times New Roman" w:hAnsi="Times New Roman" w:cs="Times New Roman"/>
      <w:b/>
      <w:bCs/>
      <w:caps/>
      <w:kern w:val="28"/>
      <w:sz w:val="32"/>
      <w:szCs w:val="32"/>
      <w:lang w:val="en-US" w:eastAsia="en-US"/>
    </w:rPr>
  </w:style>
  <w:style w:type="paragraph" w:styleId="NoSpacing">
    <w:name w:val="No Spacing"/>
    <w:aliases w:val="Penulis"/>
    <w:uiPriority w:val="1"/>
    <w:qFormat/>
    <w:rsid w:val="00310DC1"/>
    <w:pPr>
      <w:spacing w:after="360"/>
      <w:jc w:val="center"/>
    </w:pPr>
    <w:rPr>
      <w:rFonts w:ascii="Times New Roman" w:hAnsi="Times New Roman"/>
      <w:b/>
      <w:sz w:val="22"/>
      <w:szCs w:val="22"/>
      <w:lang w:val="en-US" w:eastAsia="en-US"/>
    </w:rPr>
  </w:style>
  <w:style w:type="character" w:customStyle="1" w:styleId="Heading2Char">
    <w:name w:val="Heading 2 Char"/>
    <w:aliases w:val="E-mail Korespondensi Char"/>
    <w:link w:val="Heading2"/>
    <w:uiPriority w:val="9"/>
    <w:rsid w:val="00441FF6"/>
    <w:rPr>
      <w:rFonts w:ascii="Times New Roman" w:eastAsia="Times New Roman" w:hAnsi="Times New Roman" w:cs="Times New Roman"/>
      <w:bCs/>
      <w:i/>
      <w:iCs/>
      <w:szCs w:val="28"/>
      <w:lang w:val="en-US" w:eastAsia="en-US"/>
    </w:rPr>
  </w:style>
  <w:style w:type="character" w:customStyle="1" w:styleId="Heading3Char">
    <w:name w:val="Heading 3 Char"/>
    <w:aliases w:val="Abstrak Sub-Judul Char"/>
    <w:link w:val="Heading3"/>
    <w:uiPriority w:val="9"/>
    <w:rsid w:val="008F4951"/>
    <w:rPr>
      <w:rFonts w:ascii="Times New Roman" w:eastAsia="Times New Roman" w:hAnsi="Times New Roman" w:cs="Times New Roman"/>
      <w:b/>
      <w:bCs/>
      <w:caps/>
      <w:sz w:val="22"/>
      <w:szCs w:val="26"/>
      <w:lang w:val="en-US" w:eastAsia="en-US"/>
    </w:rPr>
  </w:style>
  <w:style w:type="character" w:customStyle="1" w:styleId="Heading4Char">
    <w:name w:val="Heading 4 Char"/>
    <w:aliases w:val="Abstrak Char"/>
    <w:link w:val="Heading4"/>
    <w:uiPriority w:val="9"/>
    <w:rsid w:val="000F65B6"/>
    <w:rPr>
      <w:rFonts w:ascii="Times New Roman" w:eastAsia="Times New Roman" w:hAnsi="Times New Roman" w:cs="Times New Roman"/>
      <w:bCs/>
      <w:szCs w:val="28"/>
      <w:lang w:val="en-US" w:eastAsia="en-US"/>
    </w:rPr>
  </w:style>
  <w:style w:type="character" w:customStyle="1" w:styleId="Heading5Char">
    <w:name w:val="Heading 5 Char"/>
    <w:aliases w:val="Sub Judul Normal Char"/>
    <w:link w:val="Heading5"/>
    <w:uiPriority w:val="9"/>
    <w:rsid w:val="008F4951"/>
    <w:rPr>
      <w:rFonts w:ascii="Times New Roman" w:eastAsia="Times New Roman" w:hAnsi="Times New Roman" w:cs="Times New Roman"/>
      <w:b/>
      <w:bCs/>
      <w:iCs/>
      <w:caps/>
      <w:sz w:val="22"/>
      <w:szCs w:val="26"/>
      <w:lang w:val="en-US" w:eastAsia="en-US"/>
    </w:rPr>
  </w:style>
  <w:style w:type="paragraph" w:styleId="Subtitle">
    <w:name w:val="Subtitle"/>
    <w:aliases w:val="Tabel"/>
    <w:basedOn w:val="Normal"/>
    <w:next w:val="Normal"/>
    <w:link w:val="SubtitleChar"/>
    <w:uiPriority w:val="11"/>
    <w:qFormat/>
    <w:rsid w:val="00320949"/>
    <w:pPr>
      <w:spacing w:after="0"/>
      <w:ind w:left="851" w:hanging="851"/>
      <w:outlineLvl w:val="1"/>
    </w:pPr>
    <w:rPr>
      <w:rFonts w:eastAsia="Times New Roman"/>
      <w:szCs w:val="24"/>
    </w:rPr>
  </w:style>
  <w:style w:type="character" w:customStyle="1" w:styleId="SubtitleChar">
    <w:name w:val="Subtitle Char"/>
    <w:aliases w:val="Tabel Char"/>
    <w:link w:val="Subtitle"/>
    <w:uiPriority w:val="11"/>
    <w:rsid w:val="00320949"/>
    <w:rPr>
      <w:rFonts w:ascii="Times New Roman" w:eastAsia="Times New Roman" w:hAnsi="Times New Roman" w:cs="Times New Roman"/>
      <w:szCs w:val="24"/>
      <w:lang w:val="en-US" w:eastAsia="en-US"/>
    </w:rPr>
  </w:style>
  <w:style w:type="paragraph" w:styleId="Quote">
    <w:name w:val="Quote"/>
    <w:aliases w:val="Gambar"/>
    <w:basedOn w:val="Normal"/>
    <w:next w:val="Normal"/>
    <w:link w:val="QuoteChar"/>
    <w:uiPriority w:val="29"/>
    <w:qFormat/>
    <w:rsid w:val="00607432"/>
    <w:pPr>
      <w:ind w:left="1134" w:hanging="1134"/>
    </w:pPr>
    <w:rPr>
      <w:iCs/>
      <w:color w:val="000000"/>
    </w:rPr>
  </w:style>
  <w:style w:type="character" w:customStyle="1" w:styleId="QuoteChar">
    <w:name w:val="Quote Char"/>
    <w:aliases w:val="Gambar Char"/>
    <w:link w:val="Quote"/>
    <w:uiPriority w:val="29"/>
    <w:rsid w:val="00607432"/>
    <w:rPr>
      <w:rFonts w:ascii="Times New Roman" w:hAnsi="Times New Roman"/>
      <w:iCs/>
      <w:color w:val="000000"/>
      <w:szCs w:val="22"/>
      <w:lang w:val="en-US" w:eastAsia="en-US"/>
    </w:rPr>
  </w:style>
  <w:style w:type="paragraph" w:customStyle="1" w:styleId="Referensi">
    <w:name w:val="Referensi"/>
    <w:basedOn w:val="Bibliography"/>
    <w:link w:val="ReferensiChar"/>
    <w:qFormat/>
    <w:rsid w:val="00607432"/>
    <w:pPr>
      <w:spacing w:after="0"/>
      <w:ind w:left="284" w:hanging="284"/>
    </w:pPr>
    <w:rPr>
      <w:noProof/>
      <w:szCs w:val="20"/>
    </w:rPr>
  </w:style>
  <w:style w:type="paragraph" w:customStyle="1" w:styleId="KataKunci">
    <w:name w:val="Kata Kunci"/>
    <w:basedOn w:val="Heading4"/>
    <w:link w:val="KataKunciChar"/>
    <w:qFormat/>
    <w:rsid w:val="000F65B6"/>
    <w:rPr>
      <w:lang w:val="id-ID"/>
    </w:rPr>
  </w:style>
  <w:style w:type="character" w:customStyle="1" w:styleId="BibliographyChar">
    <w:name w:val="Bibliography Char"/>
    <w:link w:val="Bibliography"/>
    <w:uiPriority w:val="37"/>
    <w:rsid w:val="00607432"/>
    <w:rPr>
      <w:rFonts w:ascii="Times New Roman" w:hAnsi="Times New Roman"/>
      <w:szCs w:val="22"/>
      <w:lang w:val="en-US" w:eastAsia="en-US"/>
    </w:rPr>
  </w:style>
  <w:style w:type="character" w:customStyle="1" w:styleId="ReferensiChar">
    <w:name w:val="Referensi Char"/>
    <w:basedOn w:val="BibliographyChar"/>
    <w:link w:val="Referensi"/>
    <w:rsid w:val="00607432"/>
    <w:rPr>
      <w:rFonts w:ascii="Times New Roman" w:hAnsi="Times New Roman"/>
      <w:szCs w:val="22"/>
      <w:lang w:val="en-US" w:eastAsia="en-US"/>
    </w:rPr>
  </w:style>
  <w:style w:type="paragraph" w:styleId="Header">
    <w:name w:val="header"/>
    <w:basedOn w:val="Normal"/>
    <w:link w:val="HeaderChar"/>
    <w:uiPriority w:val="99"/>
    <w:unhideWhenUsed/>
    <w:rsid w:val="00E53167"/>
    <w:pPr>
      <w:tabs>
        <w:tab w:val="clear" w:pos="1985"/>
        <w:tab w:val="clear" w:pos="4253"/>
        <w:tab w:val="center" w:pos="4513"/>
        <w:tab w:val="right" w:pos="9026"/>
      </w:tabs>
    </w:pPr>
  </w:style>
  <w:style w:type="character" w:customStyle="1" w:styleId="KataKunciChar">
    <w:name w:val="Kata Kunci Char"/>
    <w:basedOn w:val="Heading4Char"/>
    <w:link w:val="KataKunci"/>
    <w:rsid w:val="000F65B6"/>
    <w:rPr>
      <w:rFonts w:ascii="Times New Roman" w:eastAsia="Times New Roman" w:hAnsi="Times New Roman" w:cs="Times New Roman"/>
      <w:bCs/>
      <w:szCs w:val="28"/>
      <w:lang w:val="en-US" w:eastAsia="en-US"/>
    </w:rPr>
  </w:style>
  <w:style w:type="character" w:customStyle="1" w:styleId="HeaderChar">
    <w:name w:val="Header Char"/>
    <w:link w:val="Header"/>
    <w:uiPriority w:val="99"/>
    <w:rsid w:val="00E53167"/>
    <w:rPr>
      <w:rFonts w:ascii="Times New Roman" w:hAnsi="Times New Roman"/>
      <w:szCs w:val="22"/>
      <w:lang w:val="en-US" w:eastAsia="en-US"/>
    </w:rPr>
  </w:style>
  <w:style w:type="paragraph" w:styleId="Footer">
    <w:name w:val="footer"/>
    <w:basedOn w:val="Normal"/>
    <w:link w:val="FooterChar"/>
    <w:uiPriority w:val="99"/>
    <w:unhideWhenUsed/>
    <w:rsid w:val="00E53167"/>
    <w:pPr>
      <w:tabs>
        <w:tab w:val="clear" w:pos="1985"/>
        <w:tab w:val="clear" w:pos="4253"/>
        <w:tab w:val="center" w:pos="4513"/>
        <w:tab w:val="right" w:pos="9026"/>
      </w:tabs>
    </w:pPr>
  </w:style>
  <w:style w:type="character" w:customStyle="1" w:styleId="FooterChar">
    <w:name w:val="Footer Char"/>
    <w:link w:val="Footer"/>
    <w:uiPriority w:val="99"/>
    <w:rsid w:val="00E53167"/>
    <w:rPr>
      <w:rFonts w:ascii="Times New Roman" w:hAnsi="Times New Roman"/>
      <w:szCs w:val="22"/>
      <w:lang w:val="en-US" w:eastAsia="en-US"/>
    </w:rPr>
  </w:style>
  <w:style w:type="character" w:styleId="CommentReference">
    <w:name w:val="annotation reference"/>
    <w:uiPriority w:val="99"/>
    <w:semiHidden/>
    <w:unhideWhenUsed/>
    <w:rsid w:val="00CA5680"/>
    <w:rPr>
      <w:sz w:val="16"/>
      <w:szCs w:val="16"/>
    </w:rPr>
  </w:style>
  <w:style w:type="paragraph" w:styleId="CommentText">
    <w:name w:val="annotation text"/>
    <w:basedOn w:val="Normal"/>
    <w:link w:val="CommentTextChar"/>
    <w:uiPriority w:val="99"/>
    <w:semiHidden/>
    <w:unhideWhenUsed/>
    <w:rsid w:val="00CA5680"/>
    <w:rPr>
      <w:szCs w:val="20"/>
    </w:rPr>
  </w:style>
  <w:style w:type="character" w:customStyle="1" w:styleId="CommentTextChar">
    <w:name w:val="Comment Text Char"/>
    <w:link w:val="CommentText"/>
    <w:uiPriority w:val="99"/>
    <w:semiHidden/>
    <w:rsid w:val="00CA5680"/>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CA5680"/>
    <w:rPr>
      <w:b/>
      <w:bCs/>
    </w:rPr>
  </w:style>
  <w:style w:type="character" w:customStyle="1" w:styleId="CommentSubjectChar">
    <w:name w:val="Comment Subject Char"/>
    <w:link w:val="CommentSubject"/>
    <w:uiPriority w:val="99"/>
    <w:semiHidden/>
    <w:rsid w:val="00CA5680"/>
    <w:rPr>
      <w:rFonts w:ascii="Times New Roman" w:hAnsi="Times New Roman"/>
      <w:b/>
      <w:bCs/>
      <w:lang w:val="en-US" w:eastAsia="en-US"/>
    </w:rPr>
  </w:style>
  <w:style w:type="paragraph" w:styleId="ListParagraph">
    <w:name w:val="List Paragraph"/>
    <w:basedOn w:val="Normal"/>
    <w:uiPriority w:val="34"/>
    <w:qFormat/>
    <w:rsid w:val="006B0907"/>
    <w:pPr>
      <w:tabs>
        <w:tab w:val="clear" w:pos="1985"/>
        <w:tab w:val="clear" w:pos="4253"/>
      </w:tabs>
      <w:spacing w:after="160" w:line="259" w:lineRule="auto"/>
      <w:ind w:left="720" w:firstLine="0"/>
      <w:jc w:val="left"/>
    </w:pPr>
    <w:rPr>
      <w:rFonts w:ascii="Calibri" w:hAnsi="Calibri"/>
      <w:sz w:val="22"/>
      <w:lang w:val="en-ID"/>
    </w:rPr>
  </w:style>
  <w:style w:type="character" w:styleId="FollowedHyperlink">
    <w:name w:val="FollowedHyperlink"/>
    <w:uiPriority w:val="99"/>
    <w:semiHidden/>
    <w:unhideWhenUsed/>
    <w:rsid w:val="00A376E7"/>
    <w:rPr>
      <w:color w:val="800080"/>
      <w:u w:val="single"/>
    </w:rPr>
  </w:style>
  <w:style w:type="paragraph" w:customStyle="1" w:styleId="Default">
    <w:name w:val="Default"/>
    <w:rsid w:val="00003C0F"/>
    <w:pPr>
      <w:autoSpaceDE w:val="0"/>
      <w:autoSpaceDN w:val="0"/>
      <w:adjustRightInd w:val="0"/>
    </w:pPr>
    <w:rPr>
      <w:rFonts w:ascii="TimesNewRoman,Bold" w:eastAsia="Times New Roman" w:hAnsi="TimesNewRoman,Bold"/>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41617">
      <w:bodyDiv w:val="1"/>
      <w:marLeft w:val="0"/>
      <w:marRight w:val="0"/>
      <w:marTop w:val="0"/>
      <w:marBottom w:val="0"/>
      <w:divBdr>
        <w:top w:val="none" w:sz="0" w:space="0" w:color="auto"/>
        <w:left w:val="none" w:sz="0" w:space="0" w:color="auto"/>
        <w:bottom w:val="none" w:sz="0" w:space="0" w:color="auto"/>
        <w:right w:val="none" w:sz="0" w:space="0" w:color="auto"/>
      </w:divBdr>
      <w:divsChild>
        <w:div w:id="4208560">
          <w:marLeft w:val="0"/>
          <w:marRight w:val="0"/>
          <w:marTop w:val="0"/>
          <w:marBottom w:val="0"/>
          <w:divBdr>
            <w:top w:val="none" w:sz="0" w:space="0" w:color="auto"/>
            <w:left w:val="none" w:sz="0" w:space="0" w:color="auto"/>
            <w:bottom w:val="none" w:sz="0" w:space="0" w:color="auto"/>
            <w:right w:val="none" w:sz="0" w:space="0" w:color="auto"/>
          </w:divBdr>
        </w:div>
        <w:div w:id="88162560">
          <w:marLeft w:val="0"/>
          <w:marRight w:val="0"/>
          <w:marTop w:val="0"/>
          <w:marBottom w:val="0"/>
          <w:divBdr>
            <w:top w:val="none" w:sz="0" w:space="0" w:color="auto"/>
            <w:left w:val="none" w:sz="0" w:space="0" w:color="auto"/>
            <w:bottom w:val="none" w:sz="0" w:space="0" w:color="auto"/>
            <w:right w:val="none" w:sz="0" w:space="0" w:color="auto"/>
          </w:divBdr>
        </w:div>
        <w:div w:id="150412362">
          <w:marLeft w:val="0"/>
          <w:marRight w:val="0"/>
          <w:marTop w:val="0"/>
          <w:marBottom w:val="0"/>
          <w:divBdr>
            <w:top w:val="none" w:sz="0" w:space="0" w:color="auto"/>
            <w:left w:val="none" w:sz="0" w:space="0" w:color="auto"/>
            <w:bottom w:val="none" w:sz="0" w:space="0" w:color="auto"/>
            <w:right w:val="none" w:sz="0" w:space="0" w:color="auto"/>
          </w:divBdr>
        </w:div>
        <w:div w:id="178008294">
          <w:marLeft w:val="0"/>
          <w:marRight w:val="0"/>
          <w:marTop w:val="0"/>
          <w:marBottom w:val="0"/>
          <w:divBdr>
            <w:top w:val="none" w:sz="0" w:space="0" w:color="auto"/>
            <w:left w:val="none" w:sz="0" w:space="0" w:color="auto"/>
            <w:bottom w:val="none" w:sz="0" w:space="0" w:color="auto"/>
            <w:right w:val="none" w:sz="0" w:space="0" w:color="auto"/>
          </w:divBdr>
        </w:div>
        <w:div w:id="182208318">
          <w:marLeft w:val="0"/>
          <w:marRight w:val="0"/>
          <w:marTop w:val="0"/>
          <w:marBottom w:val="0"/>
          <w:divBdr>
            <w:top w:val="none" w:sz="0" w:space="0" w:color="auto"/>
            <w:left w:val="none" w:sz="0" w:space="0" w:color="auto"/>
            <w:bottom w:val="none" w:sz="0" w:space="0" w:color="auto"/>
            <w:right w:val="none" w:sz="0" w:space="0" w:color="auto"/>
          </w:divBdr>
        </w:div>
        <w:div w:id="242180985">
          <w:marLeft w:val="0"/>
          <w:marRight w:val="0"/>
          <w:marTop w:val="0"/>
          <w:marBottom w:val="0"/>
          <w:divBdr>
            <w:top w:val="none" w:sz="0" w:space="0" w:color="auto"/>
            <w:left w:val="none" w:sz="0" w:space="0" w:color="auto"/>
            <w:bottom w:val="none" w:sz="0" w:space="0" w:color="auto"/>
            <w:right w:val="none" w:sz="0" w:space="0" w:color="auto"/>
          </w:divBdr>
        </w:div>
        <w:div w:id="250431053">
          <w:marLeft w:val="0"/>
          <w:marRight w:val="0"/>
          <w:marTop w:val="0"/>
          <w:marBottom w:val="0"/>
          <w:divBdr>
            <w:top w:val="none" w:sz="0" w:space="0" w:color="auto"/>
            <w:left w:val="none" w:sz="0" w:space="0" w:color="auto"/>
            <w:bottom w:val="none" w:sz="0" w:space="0" w:color="auto"/>
            <w:right w:val="none" w:sz="0" w:space="0" w:color="auto"/>
          </w:divBdr>
        </w:div>
        <w:div w:id="368726699">
          <w:marLeft w:val="0"/>
          <w:marRight w:val="0"/>
          <w:marTop w:val="0"/>
          <w:marBottom w:val="0"/>
          <w:divBdr>
            <w:top w:val="none" w:sz="0" w:space="0" w:color="auto"/>
            <w:left w:val="none" w:sz="0" w:space="0" w:color="auto"/>
            <w:bottom w:val="none" w:sz="0" w:space="0" w:color="auto"/>
            <w:right w:val="none" w:sz="0" w:space="0" w:color="auto"/>
          </w:divBdr>
        </w:div>
        <w:div w:id="413015554">
          <w:marLeft w:val="0"/>
          <w:marRight w:val="0"/>
          <w:marTop w:val="0"/>
          <w:marBottom w:val="0"/>
          <w:divBdr>
            <w:top w:val="none" w:sz="0" w:space="0" w:color="auto"/>
            <w:left w:val="none" w:sz="0" w:space="0" w:color="auto"/>
            <w:bottom w:val="none" w:sz="0" w:space="0" w:color="auto"/>
            <w:right w:val="none" w:sz="0" w:space="0" w:color="auto"/>
          </w:divBdr>
        </w:div>
        <w:div w:id="540633286">
          <w:marLeft w:val="0"/>
          <w:marRight w:val="0"/>
          <w:marTop w:val="0"/>
          <w:marBottom w:val="0"/>
          <w:divBdr>
            <w:top w:val="none" w:sz="0" w:space="0" w:color="auto"/>
            <w:left w:val="none" w:sz="0" w:space="0" w:color="auto"/>
            <w:bottom w:val="none" w:sz="0" w:space="0" w:color="auto"/>
            <w:right w:val="none" w:sz="0" w:space="0" w:color="auto"/>
          </w:divBdr>
        </w:div>
        <w:div w:id="685132519">
          <w:marLeft w:val="0"/>
          <w:marRight w:val="0"/>
          <w:marTop w:val="0"/>
          <w:marBottom w:val="0"/>
          <w:divBdr>
            <w:top w:val="none" w:sz="0" w:space="0" w:color="auto"/>
            <w:left w:val="none" w:sz="0" w:space="0" w:color="auto"/>
            <w:bottom w:val="none" w:sz="0" w:space="0" w:color="auto"/>
            <w:right w:val="none" w:sz="0" w:space="0" w:color="auto"/>
          </w:divBdr>
        </w:div>
        <w:div w:id="712579129">
          <w:marLeft w:val="0"/>
          <w:marRight w:val="0"/>
          <w:marTop w:val="0"/>
          <w:marBottom w:val="0"/>
          <w:divBdr>
            <w:top w:val="none" w:sz="0" w:space="0" w:color="auto"/>
            <w:left w:val="none" w:sz="0" w:space="0" w:color="auto"/>
            <w:bottom w:val="none" w:sz="0" w:space="0" w:color="auto"/>
            <w:right w:val="none" w:sz="0" w:space="0" w:color="auto"/>
          </w:divBdr>
        </w:div>
        <w:div w:id="872885121">
          <w:marLeft w:val="0"/>
          <w:marRight w:val="0"/>
          <w:marTop w:val="0"/>
          <w:marBottom w:val="0"/>
          <w:divBdr>
            <w:top w:val="none" w:sz="0" w:space="0" w:color="auto"/>
            <w:left w:val="none" w:sz="0" w:space="0" w:color="auto"/>
            <w:bottom w:val="none" w:sz="0" w:space="0" w:color="auto"/>
            <w:right w:val="none" w:sz="0" w:space="0" w:color="auto"/>
          </w:divBdr>
        </w:div>
        <w:div w:id="993335570">
          <w:marLeft w:val="0"/>
          <w:marRight w:val="0"/>
          <w:marTop w:val="0"/>
          <w:marBottom w:val="0"/>
          <w:divBdr>
            <w:top w:val="none" w:sz="0" w:space="0" w:color="auto"/>
            <w:left w:val="none" w:sz="0" w:space="0" w:color="auto"/>
            <w:bottom w:val="none" w:sz="0" w:space="0" w:color="auto"/>
            <w:right w:val="none" w:sz="0" w:space="0" w:color="auto"/>
          </w:divBdr>
        </w:div>
        <w:div w:id="1028676958">
          <w:marLeft w:val="0"/>
          <w:marRight w:val="0"/>
          <w:marTop w:val="0"/>
          <w:marBottom w:val="0"/>
          <w:divBdr>
            <w:top w:val="none" w:sz="0" w:space="0" w:color="auto"/>
            <w:left w:val="none" w:sz="0" w:space="0" w:color="auto"/>
            <w:bottom w:val="none" w:sz="0" w:space="0" w:color="auto"/>
            <w:right w:val="none" w:sz="0" w:space="0" w:color="auto"/>
          </w:divBdr>
        </w:div>
        <w:div w:id="1123766078">
          <w:marLeft w:val="0"/>
          <w:marRight w:val="0"/>
          <w:marTop w:val="0"/>
          <w:marBottom w:val="0"/>
          <w:divBdr>
            <w:top w:val="none" w:sz="0" w:space="0" w:color="auto"/>
            <w:left w:val="none" w:sz="0" w:space="0" w:color="auto"/>
            <w:bottom w:val="none" w:sz="0" w:space="0" w:color="auto"/>
            <w:right w:val="none" w:sz="0" w:space="0" w:color="auto"/>
          </w:divBdr>
        </w:div>
        <w:div w:id="1159887592">
          <w:marLeft w:val="0"/>
          <w:marRight w:val="0"/>
          <w:marTop w:val="0"/>
          <w:marBottom w:val="0"/>
          <w:divBdr>
            <w:top w:val="none" w:sz="0" w:space="0" w:color="auto"/>
            <w:left w:val="none" w:sz="0" w:space="0" w:color="auto"/>
            <w:bottom w:val="none" w:sz="0" w:space="0" w:color="auto"/>
            <w:right w:val="none" w:sz="0" w:space="0" w:color="auto"/>
          </w:divBdr>
        </w:div>
        <w:div w:id="1161967302">
          <w:marLeft w:val="0"/>
          <w:marRight w:val="0"/>
          <w:marTop w:val="0"/>
          <w:marBottom w:val="0"/>
          <w:divBdr>
            <w:top w:val="none" w:sz="0" w:space="0" w:color="auto"/>
            <w:left w:val="none" w:sz="0" w:space="0" w:color="auto"/>
            <w:bottom w:val="none" w:sz="0" w:space="0" w:color="auto"/>
            <w:right w:val="none" w:sz="0" w:space="0" w:color="auto"/>
          </w:divBdr>
        </w:div>
        <w:div w:id="1166869010">
          <w:marLeft w:val="0"/>
          <w:marRight w:val="0"/>
          <w:marTop w:val="0"/>
          <w:marBottom w:val="0"/>
          <w:divBdr>
            <w:top w:val="none" w:sz="0" w:space="0" w:color="auto"/>
            <w:left w:val="none" w:sz="0" w:space="0" w:color="auto"/>
            <w:bottom w:val="none" w:sz="0" w:space="0" w:color="auto"/>
            <w:right w:val="none" w:sz="0" w:space="0" w:color="auto"/>
          </w:divBdr>
        </w:div>
        <w:div w:id="1241863471">
          <w:marLeft w:val="0"/>
          <w:marRight w:val="0"/>
          <w:marTop w:val="0"/>
          <w:marBottom w:val="0"/>
          <w:divBdr>
            <w:top w:val="none" w:sz="0" w:space="0" w:color="auto"/>
            <w:left w:val="none" w:sz="0" w:space="0" w:color="auto"/>
            <w:bottom w:val="none" w:sz="0" w:space="0" w:color="auto"/>
            <w:right w:val="none" w:sz="0" w:space="0" w:color="auto"/>
          </w:divBdr>
        </w:div>
        <w:div w:id="1371954531">
          <w:marLeft w:val="0"/>
          <w:marRight w:val="0"/>
          <w:marTop w:val="0"/>
          <w:marBottom w:val="0"/>
          <w:divBdr>
            <w:top w:val="none" w:sz="0" w:space="0" w:color="auto"/>
            <w:left w:val="none" w:sz="0" w:space="0" w:color="auto"/>
            <w:bottom w:val="none" w:sz="0" w:space="0" w:color="auto"/>
            <w:right w:val="none" w:sz="0" w:space="0" w:color="auto"/>
          </w:divBdr>
        </w:div>
        <w:div w:id="1441027987">
          <w:marLeft w:val="0"/>
          <w:marRight w:val="0"/>
          <w:marTop w:val="0"/>
          <w:marBottom w:val="0"/>
          <w:divBdr>
            <w:top w:val="none" w:sz="0" w:space="0" w:color="auto"/>
            <w:left w:val="none" w:sz="0" w:space="0" w:color="auto"/>
            <w:bottom w:val="none" w:sz="0" w:space="0" w:color="auto"/>
            <w:right w:val="none" w:sz="0" w:space="0" w:color="auto"/>
          </w:divBdr>
        </w:div>
        <w:div w:id="1561791817">
          <w:marLeft w:val="0"/>
          <w:marRight w:val="0"/>
          <w:marTop w:val="0"/>
          <w:marBottom w:val="0"/>
          <w:divBdr>
            <w:top w:val="none" w:sz="0" w:space="0" w:color="auto"/>
            <w:left w:val="none" w:sz="0" w:space="0" w:color="auto"/>
            <w:bottom w:val="none" w:sz="0" w:space="0" w:color="auto"/>
            <w:right w:val="none" w:sz="0" w:space="0" w:color="auto"/>
          </w:divBdr>
        </w:div>
        <w:div w:id="1848322278">
          <w:marLeft w:val="0"/>
          <w:marRight w:val="0"/>
          <w:marTop w:val="0"/>
          <w:marBottom w:val="0"/>
          <w:divBdr>
            <w:top w:val="none" w:sz="0" w:space="0" w:color="auto"/>
            <w:left w:val="none" w:sz="0" w:space="0" w:color="auto"/>
            <w:bottom w:val="none" w:sz="0" w:space="0" w:color="auto"/>
            <w:right w:val="none" w:sz="0" w:space="0" w:color="auto"/>
          </w:divBdr>
        </w:div>
        <w:div w:id="1909146499">
          <w:marLeft w:val="0"/>
          <w:marRight w:val="0"/>
          <w:marTop w:val="0"/>
          <w:marBottom w:val="0"/>
          <w:divBdr>
            <w:top w:val="none" w:sz="0" w:space="0" w:color="auto"/>
            <w:left w:val="none" w:sz="0" w:space="0" w:color="auto"/>
            <w:bottom w:val="none" w:sz="0" w:space="0" w:color="auto"/>
            <w:right w:val="none" w:sz="0" w:space="0" w:color="auto"/>
          </w:divBdr>
        </w:div>
        <w:div w:id="2035616852">
          <w:marLeft w:val="0"/>
          <w:marRight w:val="0"/>
          <w:marTop w:val="0"/>
          <w:marBottom w:val="0"/>
          <w:divBdr>
            <w:top w:val="none" w:sz="0" w:space="0" w:color="auto"/>
            <w:left w:val="none" w:sz="0" w:space="0" w:color="auto"/>
            <w:bottom w:val="none" w:sz="0" w:space="0" w:color="auto"/>
            <w:right w:val="none" w:sz="0" w:space="0" w:color="auto"/>
          </w:divBdr>
        </w:div>
      </w:divsChild>
    </w:div>
    <w:div w:id="1014114888">
      <w:bodyDiv w:val="1"/>
      <w:marLeft w:val="0"/>
      <w:marRight w:val="0"/>
      <w:marTop w:val="0"/>
      <w:marBottom w:val="0"/>
      <w:divBdr>
        <w:top w:val="none" w:sz="0" w:space="0" w:color="auto"/>
        <w:left w:val="none" w:sz="0" w:space="0" w:color="auto"/>
        <w:bottom w:val="none" w:sz="0" w:space="0" w:color="auto"/>
        <w:right w:val="none" w:sz="0" w:space="0" w:color="auto"/>
      </w:divBdr>
    </w:div>
    <w:div w:id="1028217024">
      <w:bodyDiv w:val="1"/>
      <w:marLeft w:val="0"/>
      <w:marRight w:val="0"/>
      <w:marTop w:val="0"/>
      <w:marBottom w:val="0"/>
      <w:divBdr>
        <w:top w:val="none" w:sz="0" w:space="0" w:color="auto"/>
        <w:left w:val="none" w:sz="0" w:space="0" w:color="auto"/>
        <w:bottom w:val="none" w:sz="0" w:space="0" w:color="auto"/>
        <w:right w:val="none" w:sz="0" w:space="0" w:color="auto"/>
      </w:divBdr>
      <w:divsChild>
        <w:div w:id="126436755">
          <w:marLeft w:val="0"/>
          <w:marRight w:val="0"/>
          <w:marTop w:val="0"/>
          <w:marBottom w:val="0"/>
          <w:divBdr>
            <w:top w:val="none" w:sz="0" w:space="0" w:color="auto"/>
            <w:left w:val="none" w:sz="0" w:space="0" w:color="auto"/>
            <w:bottom w:val="none" w:sz="0" w:space="0" w:color="auto"/>
            <w:right w:val="none" w:sz="0" w:space="0" w:color="auto"/>
          </w:divBdr>
        </w:div>
        <w:div w:id="710803804">
          <w:marLeft w:val="0"/>
          <w:marRight w:val="0"/>
          <w:marTop w:val="0"/>
          <w:marBottom w:val="0"/>
          <w:divBdr>
            <w:top w:val="none" w:sz="0" w:space="0" w:color="auto"/>
            <w:left w:val="none" w:sz="0" w:space="0" w:color="auto"/>
            <w:bottom w:val="none" w:sz="0" w:space="0" w:color="auto"/>
            <w:right w:val="none" w:sz="0" w:space="0" w:color="auto"/>
          </w:divBdr>
        </w:div>
        <w:div w:id="919291938">
          <w:marLeft w:val="0"/>
          <w:marRight w:val="0"/>
          <w:marTop w:val="0"/>
          <w:marBottom w:val="0"/>
          <w:divBdr>
            <w:top w:val="none" w:sz="0" w:space="0" w:color="auto"/>
            <w:left w:val="none" w:sz="0" w:space="0" w:color="auto"/>
            <w:bottom w:val="none" w:sz="0" w:space="0" w:color="auto"/>
            <w:right w:val="none" w:sz="0" w:space="0" w:color="auto"/>
          </w:divBdr>
        </w:div>
        <w:div w:id="1383552189">
          <w:marLeft w:val="0"/>
          <w:marRight w:val="0"/>
          <w:marTop w:val="0"/>
          <w:marBottom w:val="0"/>
          <w:divBdr>
            <w:top w:val="none" w:sz="0" w:space="0" w:color="auto"/>
            <w:left w:val="none" w:sz="0" w:space="0" w:color="auto"/>
            <w:bottom w:val="none" w:sz="0" w:space="0" w:color="auto"/>
            <w:right w:val="none" w:sz="0" w:space="0" w:color="auto"/>
          </w:divBdr>
        </w:div>
        <w:div w:id="1509832667">
          <w:marLeft w:val="0"/>
          <w:marRight w:val="0"/>
          <w:marTop w:val="0"/>
          <w:marBottom w:val="0"/>
          <w:divBdr>
            <w:top w:val="none" w:sz="0" w:space="0" w:color="auto"/>
            <w:left w:val="none" w:sz="0" w:space="0" w:color="auto"/>
            <w:bottom w:val="none" w:sz="0" w:space="0" w:color="auto"/>
            <w:right w:val="none" w:sz="0" w:space="0" w:color="auto"/>
          </w:divBdr>
        </w:div>
        <w:div w:id="2059013254">
          <w:marLeft w:val="0"/>
          <w:marRight w:val="0"/>
          <w:marTop w:val="0"/>
          <w:marBottom w:val="0"/>
          <w:divBdr>
            <w:top w:val="none" w:sz="0" w:space="0" w:color="auto"/>
            <w:left w:val="none" w:sz="0" w:space="0" w:color="auto"/>
            <w:bottom w:val="none" w:sz="0" w:space="0" w:color="auto"/>
            <w:right w:val="none" w:sz="0" w:space="0" w:color="auto"/>
          </w:divBdr>
        </w:div>
      </w:divsChild>
    </w:div>
    <w:div w:id="1043359152">
      <w:bodyDiv w:val="1"/>
      <w:marLeft w:val="0"/>
      <w:marRight w:val="0"/>
      <w:marTop w:val="0"/>
      <w:marBottom w:val="0"/>
      <w:divBdr>
        <w:top w:val="none" w:sz="0" w:space="0" w:color="auto"/>
        <w:left w:val="none" w:sz="0" w:space="0" w:color="auto"/>
        <w:bottom w:val="none" w:sz="0" w:space="0" w:color="auto"/>
        <w:right w:val="none" w:sz="0" w:space="0" w:color="auto"/>
      </w:divBdr>
    </w:div>
    <w:div w:id="1231887071">
      <w:bodyDiv w:val="1"/>
      <w:marLeft w:val="0"/>
      <w:marRight w:val="0"/>
      <w:marTop w:val="0"/>
      <w:marBottom w:val="0"/>
      <w:divBdr>
        <w:top w:val="none" w:sz="0" w:space="0" w:color="auto"/>
        <w:left w:val="none" w:sz="0" w:space="0" w:color="auto"/>
        <w:bottom w:val="none" w:sz="0" w:space="0" w:color="auto"/>
        <w:right w:val="none" w:sz="0" w:space="0" w:color="auto"/>
      </w:divBdr>
      <w:divsChild>
        <w:div w:id="11147623">
          <w:marLeft w:val="0"/>
          <w:marRight w:val="0"/>
          <w:marTop w:val="0"/>
          <w:marBottom w:val="0"/>
          <w:divBdr>
            <w:top w:val="none" w:sz="0" w:space="0" w:color="auto"/>
            <w:left w:val="none" w:sz="0" w:space="0" w:color="auto"/>
            <w:bottom w:val="none" w:sz="0" w:space="0" w:color="auto"/>
            <w:right w:val="none" w:sz="0" w:space="0" w:color="auto"/>
          </w:divBdr>
        </w:div>
        <w:div w:id="162865624">
          <w:marLeft w:val="0"/>
          <w:marRight w:val="0"/>
          <w:marTop w:val="0"/>
          <w:marBottom w:val="0"/>
          <w:divBdr>
            <w:top w:val="none" w:sz="0" w:space="0" w:color="auto"/>
            <w:left w:val="none" w:sz="0" w:space="0" w:color="auto"/>
            <w:bottom w:val="none" w:sz="0" w:space="0" w:color="auto"/>
            <w:right w:val="none" w:sz="0" w:space="0" w:color="auto"/>
          </w:divBdr>
        </w:div>
        <w:div w:id="189999922">
          <w:marLeft w:val="0"/>
          <w:marRight w:val="0"/>
          <w:marTop w:val="0"/>
          <w:marBottom w:val="0"/>
          <w:divBdr>
            <w:top w:val="none" w:sz="0" w:space="0" w:color="auto"/>
            <w:left w:val="none" w:sz="0" w:space="0" w:color="auto"/>
            <w:bottom w:val="none" w:sz="0" w:space="0" w:color="auto"/>
            <w:right w:val="none" w:sz="0" w:space="0" w:color="auto"/>
          </w:divBdr>
        </w:div>
        <w:div w:id="220219461">
          <w:marLeft w:val="0"/>
          <w:marRight w:val="0"/>
          <w:marTop w:val="0"/>
          <w:marBottom w:val="0"/>
          <w:divBdr>
            <w:top w:val="none" w:sz="0" w:space="0" w:color="auto"/>
            <w:left w:val="none" w:sz="0" w:space="0" w:color="auto"/>
            <w:bottom w:val="none" w:sz="0" w:space="0" w:color="auto"/>
            <w:right w:val="none" w:sz="0" w:space="0" w:color="auto"/>
          </w:divBdr>
        </w:div>
        <w:div w:id="376397029">
          <w:marLeft w:val="0"/>
          <w:marRight w:val="0"/>
          <w:marTop w:val="0"/>
          <w:marBottom w:val="0"/>
          <w:divBdr>
            <w:top w:val="none" w:sz="0" w:space="0" w:color="auto"/>
            <w:left w:val="none" w:sz="0" w:space="0" w:color="auto"/>
            <w:bottom w:val="none" w:sz="0" w:space="0" w:color="auto"/>
            <w:right w:val="none" w:sz="0" w:space="0" w:color="auto"/>
          </w:divBdr>
        </w:div>
        <w:div w:id="497697968">
          <w:marLeft w:val="0"/>
          <w:marRight w:val="0"/>
          <w:marTop w:val="0"/>
          <w:marBottom w:val="0"/>
          <w:divBdr>
            <w:top w:val="none" w:sz="0" w:space="0" w:color="auto"/>
            <w:left w:val="none" w:sz="0" w:space="0" w:color="auto"/>
            <w:bottom w:val="none" w:sz="0" w:space="0" w:color="auto"/>
            <w:right w:val="none" w:sz="0" w:space="0" w:color="auto"/>
          </w:divBdr>
        </w:div>
        <w:div w:id="568657633">
          <w:marLeft w:val="0"/>
          <w:marRight w:val="0"/>
          <w:marTop w:val="0"/>
          <w:marBottom w:val="0"/>
          <w:divBdr>
            <w:top w:val="none" w:sz="0" w:space="0" w:color="auto"/>
            <w:left w:val="none" w:sz="0" w:space="0" w:color="auto"/>
            <w:bottom w:val="none" w:sz="0" w:space="0" w:color="auto"/>
            <w:right w:val="none" w:sz="0" w:space="0" w:color="auto"/>
          </w:divBdr>
        </w:div>
        <w:div w:id="764694586">
          <w:marLeft w:val="0"/>
          <w:marRight w:val="0"/>
          <w:marTop w:val="0"/>
          <w:marBottom w:val="0"/>
          <w:divBdr>
            <w:top w:val="none" w:sz="0" w:space="0" w:color="auto"/>
            <w:left w:val="none" w:sz="0" w:space="0" w:color="auto"/>
            <w:bottom w:val="none" w:sz="0" w:space="0" w:color="auto"/>
            <w:right w:val="none" w:sz="0" w:space="0" w:color="auto"/>
          </w:divBdr>
        </w:div>
        <w:div w:id="851265328">
          <w:marLeft w:val="0"/>
          <w:marRight w:val="0"/>
          <w:marTop w:val="0"/>
          <w:marBottom w:val="0"/>
          <w:divBdr>
            <w:top w:val="none" w:sz="0" w:space="0" w:color="auto"/>
            <w:left w:val="none" w:sz="0" w:space="0" w:color="auto"/>
            <w:bottom w:val="none" w:sz="0" w:space="0" w:color="auto"/>
            <w:right w:val="none" w:sz="0" w:space="0" w:color="auto"/>
          </w:divBdr>
        </w:div>
        <w:div w:id="895434138">
          <w:marLeft w:val="0"/>
          <w:marRight w:val="0"/>
          <w:marTop w:val="0"/>
          <w:marBottom w:val="0"/>
          <w:divBdr>
            <w:top w:val="none" w:sz="0" w:space="0" w:color="auto"/>
            <w:left w:val="none" w:sz="0" w:space="0" w:color="auto"/>
            <w:bottom w:val="none" w:sz="0" w:space="0" w:color="auto"/>
            <w:right w:val="none" w:sz="0" w:space="0" w:color="auto"/>
          </w:divBdr>
        </w:div>
        <w:div w:id="1239708506">
          <w:marLeft w:val="0"/>
          <w:marRight w:val="0"/>
          <w:marTop w:val="0"/>
          <w:marBottom w:val="0"/>
          <w:divBdr>
            <w:top w:val="none" w:sz="0" w:space="0" w:color="auto"/>
            <w:left w:val="none" w:sz="0" w:space="0" w:color="auto"/>
            <w:bottom w:val="none" w:sz="0" w:space="0" w:color="auto"/>
            <w:right w:val="none" w:sz="0" w:space="0" w:color="auto"/>
          </w:divBdr>
        </w:div>
        <w:div w:id="1389575094">
          <w:marLeft w:val="0"/>
          <w:marRight w:val="0"/>
          <w:marTop w:val="0"/>
          <w:marBottom w:val="0"/>
          <w:divBdr>
            <w:top w:val="none" w:sz="0" w:space="0" w:color="auto"/>
            <w:left w:val="none" w:sz="0" w:space="0" w:color="auto"/>
            <w:bottom w:val="none" w:sz="0" w:space="0" w:color="auto"/>
            <w:right w:val="none" w:sz="0" w:space="0" w:color="auto"/>
          </w:divBdr>
        </w:div>
        <w:div w:id="1562059348">
          <w:marLeft w:val="0"/>
          <w:marRight w:val="0"/>
          <w:marTop w:val="0"/>
          <w:marBottom w:val="0"/>
          <w:divBdr>
            <w:top w:val="none" w:sz="0" w:space="0" w:color="auto"/>
            <w:left w:val="none" w:sz="0" w:space="0" w:color="auto"/>
            <w:bottom w:val="none" w:sz="0" w:space="0" w:color="auto"/>
            <w:right w:val="none" w:sz="0" w:space="0" w:color="auto"/>
          </w:divBdr>
        </w:div>
        <w:div w:id="1584222854">
          <w:marLeft w:val="0"/>
          <w:marRight w:val="0"/>
          <w:marTop w:val="0"/>
          <w:marBottom w:val="0"/>
          <w:divBdr>
            <w:top w:val="none" w:sz="0" w:space="0" w:color="auto"/>
            <w:left w:val="none" w:sz="0" w:space="0" w:color="auto"/>
            <w:bottom w:val="none" w:sz="0" w:space="0" w:color="auto"/>
            <w:right w:val="none" w:sz="0" w:space="0" w:color="auto"/>
          </w:divBdr>
        </w:div>
        <w:div w:id="1594783595">
          <w:marLeft w:val="0"/>
          <w:marRight w:val="0"/>
          <w:marTop w:val="0"/>
          <w:marBottom w:val="0"/>
          <w:divBdr>
            <w:top w:val="none" w:sz="0" w:space="0" w:color="auto"/>
            <w:left w:val="none" w:sz="0" w:space="0" w:color="auto"/>
            <w:bottom w:val="none" w:sz="0" w:space="0" w:color="auto"/>
            <w:right w:val="none" w:sz="0" w:space="0" w:color="auto"/>
          </w:divBdr>
        </w:div>
        <w:div w:id="1617055870">
          <w:marLeft w:val="0"/>
          <w:marRight w:val="0"/>
          <w:marTop w:val="0"/>
          <w:marBottom w:val="0"/>
          <w:divBdr>
            <w:top w:val="none" w:sz="0" w:space="0" w:color="auto"/>
            <w:left w:val="none" w:sz="0" w:space="0" w:color="auto"/>
            <w:bottom w:val="none" w:sz="0" w:space="0" w:color="auto"/>
            <w:right w:val="none" w:sz="0" w:space="0" w:color="auto"/>
          </w:divBdr>
        </w:div>
        <w:div w:id="1625193794">
          <w:marLeft w:val="0"/>
          <w:marRight w:val="0"/>
          <w:marTop w:val="0"/>
          <w:marBottom w:val="0"/>
          <w:divBdr>
            <w:top w:val="none" w:sz="0" w:space="0" w:color="auto"/>
            <w:left w:val="none" w:sz="0" w:space="0" w:color="auto"/>
            <w:bottom w:val="none" w:sz="0" w:space="0" w:color="auto"/>
            <w:right w:val="none" w:sz="0" w:space="0" w:color="auto"/>
          </w:divBdr>
        </w:div>
        <w:div w:id="1751661164">
          <w:marLeft w:val="0"/>
          <w:marRight w:val="0"/>
          <w:marTop w:val="0"/>
          <w:marBottom w:val="0"/>
          <w:divBdr>
            <w:top w:val="none" w:sz="0" w:space="0" w:color="auto"/>
            <w:left w:val="none" w:sz="0" w:space="0" w:color="auto"/>
            <w:bottom w:val="none" w:sz="0" w:space="0" w:color="auto"/>
            <w:right w:val="none" w:sz="0" w:space="0" w:color="auto"/>
          </w:divBdr>
        </w:div>
        <w:div w:id="1809392761">
          <w:marLeft w:val="0"/>
          <w:marRight w:val="0"/>
          <w:marTop w:val="0"/>
          <w:marBottom w:val="0"/>
          <w:divBdr>
            <w:top w:val="none" w:sz="0" w:space="0" w:color="auto"/>
            <w:left w:val="none" w:sz="0" w:space="0" w:color="auto"/>
            <w:bottom w:val="none" w:sz="0" w:space="0" w:color="auto"/>
            <w:right w:val="none" w:sz="0" w:space="0" w:color="auto"/>
          </w:divBdr>
        </w:div>
        <w:div w:id="1881937076">
          <w:marLeft w:val="0"/>
          <w:marRight w:val="0"/>
          <w:marTop w:val="0"/>
          <w:marBottom w:val="0"/>
          <w:divBdr>
            <w:top w:val="none" w:sz="0" w:space="0" w:color="auto"/>
            <w:left w:val="none" w:sz="0" w:space="0" w:color="auto"/>
            <w:bottom w:val="none" w:sz="0" w:space="0" w:color="auto"/>
            <w:right w:val="none" w:sz="0" w:space="0" w:color="auto"/>
          </w:divBdr>
        </w:div>
        <w:div w:id="1898467925">
          <w:marLeft w:val="0"/>
          <w:marRight w:val="0"/>
          <w:marTop w:val="0"/>
          <w:marBottom w:val="0"/>
          <w:divBdr>
            <w:top w:val="none" w:sz="0" w:space="0" w:color="auto"/>
            <w:left w:val="none" w:sz="0" w:space="0" w:color="auto"/>
            <w:bottom w:val="none" w:sz="0" w:space="0" w:color="auto"/>
            <w:right w:val="none" w:sz="0" w:space="0" w:color="auto"/>
          </w:divBdr>
        </w:div>
        <w:div w:id="1907908077">
          <w:marLeft w:val="0"/>
          <w:marRight w:val="0"/>
          <w:marTop w:val="0"/>
          <w:marBottom w:val="0"/>
          <w:divBdr>
            <w:top w:val="none" w:sz="0" w:space="0" w:color="auto"/>
            <w:left w:val="none" w:sz="0" w:space="0" w:color="auto"/>
            <w:bottom w:val="none" w:sz="0" w:space="0" w:color="auto"/>
            <w:right w:val="none" w:sz="0" w:space="0" w:color="auto"/>
          </w:divBdr>
        </w:div>
        <w:div w:id="1940016173">
          <w:marLeft w:val="0"/>
          <w:marRight w:val="0"/>
          <w:marTop w:val="0"/>
          <w:marBottom w:val="0"/>
          <w:divBdr>
            <w:top w:val="none" w:sz="0" w:space="0" w:color="auto"/>
            <w:left w:val="none" w:sz="0" w:space="0" w:color="auto"/>
            <w:bottom w:val="none" w:sz="0" w:space="0" w:color="auto"/>
            <w:right w:val="none" w:sz="0" w:space="0" w:color="auto"/>
          </w:divBdr>
        </w:div>
        <w:div w:id="1985617718">
          <w:marLeft w:val="0"/>
          <w:marRight w:val="0"/>
          <w:marTop w:val="0"/>
          <w:marBottom w:val="0"/>
          <w:divBdr>
            <w:top w:val="none" w:sz="0" w:space="0" w:color="auto"/>
            <w:left w:val="none" w:sz="0" w:space="0" w:color="auto"/>
            <w:bottom w:val="none" w:sz="0" w:space="0" w:color="auto"/>
            <w:right w:val="none" w:sz="0" w:space="0" w:color="auto"/>
          </w:divBdr>
        </w:div>
      </w:divsChild>
    </w:div>
    <w:div w:id="1281838607">
      <w:bodyDiv w:val="1"/>
      <w:marLeft w:val="0"/>
      <w:marRight w:val="0"/>
      <w:marTop w:val="0"/>
      <w:marBottom w:val="0"/>
      <w:divBdr>
        <w:top w:val="none" w:sz="0" w:space="0" w:color="auto"/>
        <w:left w:val="none" w:sz="0" w:space="0" w:color="auto"/>
        <w:bottom w:val="none" w:sz="0" w:space="0" w:color="auto"/>
        <w:right w:val="none" w:sz="0" w:space="0" w:color="auto"/>
      </w:divBdr>
    </w:div>
    <w:div w:id="1490437021">
      <w:bodyDiv w:val="1"/>
      <w:marLeft w:val="0"/>
      <w:marRight w:val="0"/>
      <w:marTop w:val="0"/>
      <w:marBottom w:val="0"/>
      <w:divBdr>
        <w:top w:val="none" w:sz="0" w:space="0" w:color="auto"/>
        <w:left w:val="none" w:sz="0" w:space="0" w:color="auto"/>
        <w:bottom w:val="none" w:sz="0" w:space="0" w:color="auto"/>
        <w:right w:val="none" w:sz="0" w:space="0" w:color="auto"/>
      </w:divBdr>
      <w:divsChild>
        <w:div w:id="235669852">
          <w:marLeft w:val="0"/>
          <w:marRight w:val="0"/>
          <w:marTop w:val="0"/>
          <w:marBottom w:val="0"/>
          <w:divBdr>
            <w:top w:val="none" w:sz="0" w:space="0" w:color="auto"/>
            <w:left w:val="none" w:sz="0" w:space="0" w:color="auto"/>
            <w:bottom w:val="none" w:sz="0" w:space="0" w:color="auto"/>
            <w:right w:val="none" w:sz="0" w:space="0" w:color="auto"/>
          </w:divBdr>
        </w:div>
        <w:div w:id="314338864">
          <w:marLeft w:val="0"/>
          <w:marRight w:val="0"/>
          <w:marTop w:val="0"/>
          <w:marBottom w:val="0"/>
          <w:divBdr>
            <w:top w:val="none" w:sz="0" w:space="0" w:color="auto"/>
            <w:left w:val="none" w:sz="0" w:space="0" w:color="auto"/>
            <w:bottom w:val="none" w:sz="0" w:space="0" w:color="auto"/>
            <w:right w:val="none" w:sz="0" w:space="0" w:color="auto"/>
          </w:divBdr>
        </w:div>
        <w:div w:id="433211010">
          <w:marLeft w:val="0"/>
          <w:marRight w:val="0"/>
          <w:marTop w:val="0"/>
          <w:marBottom w:val="0"/>
          <w:divBdr>
            <w:top w:val="none" w:sz="0" w:space="0" w:color="auto"/>
            <w:left w:val="none" w:sz="0" w:space="0" w:color="auto"/>
            <w:bottom w:val="none" w:sz="0" w:space="0" w:color="auto"/>
            <w:right w:val="none" w:sz="0" w:space="0" w:color="auto"/>
          </w:divBdr>
        </w:div>
        <w:div w:id="524054161">
          <w:marLeft w:val="0"/>
          <w:marRight w:val="0"/>
          <w:marTop w:val="0"/>
          <w:marBottom w:val="0"/>
          <w:divBdr>
            <w:top w:val="none" w:sz="0" w:space="0" w:color="auto"/>
            <w:left w:val="none" w:sz="0" w:space="0" w:color="auto"/>
            <w:bottom w:val="none" w:sz="0" w:space="0" w:color="auto"/>
            <w:right w:val="none" w:sz="0" w:space="0" w:color="auto"/>
          </w:divBdr>
        </w:div>
        <w:div w:id="686754213">
          <w:marLeft w:val="0"/>
          <w:marRight w:val="0"/>
          <w:marTop w:val="0"/>
          <w:marBottom w:val="0"/>
          <w:divBdr>
            <w:top w:val="none" w:sz="0" w:space="0" w:color="auto"/>
            <w:left w:val="none" w:sz="0" w:space="0" w:color="auto"/>
            <w:bottom w:val="none" w:sz="0" w:space="0" w:color="auto"/>
            <w:right w:val="none" w:sz="0" w:space="0" w:color="auto"/>
          </w:divBdr>
        </w:div>
        <w:div w:id="803697332">
          <w:marLeft w:val="0"/>
          <w:marRight w:val="0"/>
          <w:marTop w:val="0"/>
          <w:marBottom w:val="0"/>
          <w:divBdr>
            <w:top w:val="none" w:sz="0" w:space="0" w:color="auto"/>
            <w:left w:val="none" w:sz="0" w:space="0" w:color="auto"/>
            <w:bottom w:val="none" w:sz="0" w:space="0" w:color="auto"/>
            <w:right w:val="none" w:sz="0" w:space="0" w:color="auto"/>
          </w:divBdr>
        </w:div>
        <w:div w:id="1415202885">
          <w:marLeft w:val="0"/>
          <w:marRight w:val="0"/>
          <w:marTop w:val="0"/>
          <w:marBottom w:val="0"/>
          <w:divBdr>
            <w:top w:val="none" w:sz="0" w:space="0" w:color="auto"/>
            <w:left w:val="none" w:sz="0" w:space="0" w:color="auto"/>
            <w:bottom w:val="none" w:sz="0" w:space="0" w:color="auto"/>
            <w:right w:val="none" w:sz="0" w:space="0" w:color="auto"/>
          </w:divBdr>
        </w:div>
        <w:div w:id="1440832983">
          <w:marLeft w:val="0"/>
          <w:marRight w:val="0"/>
          <w:marTop w:val="0"/>
          <w:marBottom w:val="0"/>
          <w:divBdr>
            <w:top w:val="none" w:sz="0" w:space="0" w:color="auto"/>
            <w:left w:val="none" w:sz="0" w:space="0" w:color="auto"/>
            <w:bottom w:val="none" w:sz="0" w:space="0" w:color="auto"/>
            <w:right w:val="none" w:sz="0" w:space="0" w:color="auto"/>
          </w:divBdr>
        </w:div>
        <w:div w:id="1453211378">
          <w:marLeft w:val="0"/>
          <w:marRight w:val="0"/>
          <w:marTop w:val="0"/>
          <w:marBottom w:val="0"/>
          <w:divBdr>
            <w:top w:val="none" w:sz="0" w:space="0" w:color="auto"/>
            <w:left w:val="none" w:sz="0" w:space="0" w:color="auto"/>
            <w:bottom w:val="none" w:sz="0" w:space="0" w:color="auto"/>
            <w:right w:val="none" w:sz="0" w:space="0" w:color="auto"/>
          </w:divBdr>
        </w:div>
        <w:div w:id="2065983943">
          <w:marLeft w:val="0"/>
          <w:marRight w:val="0"/>
          <w:marTop w:val="0"/>
          <w:marBottom w:val="0"/>
          <w:divBdr>
            <w:top w:val="none" w:sz="0" w:space="0" w:color="auto"/>
            <w:left w:val="none" w:sz="0" w:space="0" w:color="auto"/>
            <w:bottom w:val="none" w:sz="0" w:space="0" w:color="auto"/>
            <w:right w:val="none" w:sz="0" w:space="0" w:color="auto"/>
          </w:divBdr>
        </w:div>
      </w:divsChild>
    </w:div>
    <w:div w:id="1604916820">
      <w:bodyDiv w:val="1"/>
      <w:marLeft w:val="0"/>
      <w:marRight w:val="0"/>
      <w:marTop w:val="0"/>
      <w:marBottom w:val="0"/>
      <w:divBdr>
        <w:top w:val="none" w:sz="0" w:space="0" w:color="auto"/>
        <w:left w:val="none" w:sz="0" w:space="0" w:color="auto"/>
        <w:bottom w:val="none" w:sz="0" w:space="0" w:color="auto"/>
        <w:right w:val="none" w:sz="0" w:space="0" w:color="auto"/>
      </w:divBdr>
      <w:divsChild>
        <w:div w:id="75981092">
          <w:marLeft w:val="0"/>
          <w:marRight w:val="0"/>
          <w:marTop w:val="0"/>
          <w:marBottom w:val="0"/>
          <w:divBdr>
            <w:top w:val="none" w:sz="0" w:space="0" w:color="auto"/>
            <w:left w:val="none" w:sz="0" w:space="0" w:color="auto"/>
            <w:bottom w:val="none" w:sz="0" w:space="0" w:color="auto"/>
            <w:right w:val="none" w:sz="0" w:space="0" w:color="auto"/>
          </w:divBdr>
        </w:div>
        <w:div w:id="81991915">
          <w:marLeft w:val="0"/>
          <w:marRight w:val="0"/>
          <w:marTop w:val="0"/>
          <w:marBottom w:val="0"/>
          <w:divBdr>
            <w:top w:val="none" w:sz="0" w:space="0" w:color="auto"/>
            <w:left w:val="none" w:sz="0" w:space="0" w:color="auto"/>
            <w:bottom w:val="none" w:sz="0" w:space="0" w:color="auto"/>
            <w:right w:val="none" w:sz="0" w:space="0" w:color="auto"/>
          </w:divBdr>
        </w:div>
        <w:div w:id="161891861">
          <w:marLeft w:val="0"/>
          <w:marRight w:val="0"/>
          <w:marTop w:val="0"/>
          <w:marBottom w:val="0"/>
          <w:divBdr>
            <w:top w:val="none" w:sz="0" w:space="0" w:color="auto"/>
            <w:left w:val="none" w:sz="0" w:space="0" w:color="auto"/>
            <w:bottom w:val="none" w:sz="0" w:space="0" w:color="auto"/>
            <w:right w:val="none" w:sz="0" w:space="0" w:color="auto"/>
          </w:divBdr>
        </w:div>
        <w:div w:id="169369022">
          <w:marLeft w:val="0"/>
          <w:marRight w:val="0"/>
          <w:marTop w:val="0"/>
          <w:marBottom w:val="0"/>
          <w:divBdr>
            <w:top w:val="none" w:sz="0" w:space="0" w:color="auto"/>
            <w:left w:val="none" w:sz="0" w:space="0" w:color="auto"/>
            <w:bottom w:val="none" w:sz="0" w:space="0" w:color="auto"/>
            <w:right w:val="none" w:sz="0" w:space="0" w:color="auto"/>
          </w:divBdr>
        </w:div>
        <w:div w:id="182018012">
          <w:marLeft w:val="0"/>
          <w:marRight w:val="0"/>
          <w:marTop w:val="0"/>
          <w:marBottom w:val="0"/>
          <w:divBdr>
            <w:top w:val="none" w:sz="0" w:space="0" w:color="auto"/>
            <w:left w:val="none" w:sz="0" w:space="0" w:color="auto"/>
            <w:bottom w:val="none" w:sz="0" w:space="0" w:color="auto"/>
            <w:right w:val="none" w:sz="0" w:space="0" w:color="auto"/>
          </w:divBdr>
        </w:div>
        <w:div w:id="196742375">
          <w:marLeft w:val="0"/>
          <w:marRight w:val="0"/>
          <w:marTop w:val="0"/>
          <w:marBottom w:val="0"/>
          <w:divBdr>
            <w:top w:val="none" w:sz="0" w:space="0" w:color="auto"/>
            <w:left w:val="none" w:sz="0" w:space="0" w:color="auto"/>
            <w:bottom w:val="none" w:sz="0" w:space="0" w:color="auto"/>
            <w:right w:val="none" w:sz="0" w:space="0" w:color="auto"/>
          </w:divBdr>
        </w:div>
        <w:div w:id="208222096">
          <w:marLeft w:val="0"/>
          <w:marRight w:val="0"/>
          <w:marTop w:val="0"/>
          <w:marBottom w:val="0"/>
          <w:divBdr>
            <w:top w:val="none" w:sz="0" w:space="0" w:color="auto"/>
            <w:left w:val="none" w:sz="0" w:space="0" w:color="auto"/>
            <w:bottom w:val="none" w:sz="0" w:space="0" w:color="auto"/>
            <w:right w:val="none" w:sz="0" w:space="0" w:color="auto"/>
          </w:divBdr>
        </w:div>
        <w:div w:id="236090101">
          <w:marLeft w:val="0"/>
          <w:marRight w:val="0"/>
          <w:marTop w:val="0"/>
          <w:marBottom w:val="0"/>
          <w:divBdr>
            <w:top w:val="none" w:sz="0" w:space="0" w:color="auto"/>
            <w:left w:val="none" w:sz="0" w:space="0" w:color="auto"/>
            <w:bottom w:val="none" w:sz="0" w:space="0" w:color="auto"/>
            <w:right w:val="none" w:sz="0" w:space="0" w:color="auto"/>
          </w:divBdr>
        </w:div>
        <w:div w:id="279655219">
          <w:marLeft w:val="0"/>
          <w:marRight w:val="0"/>
          <w:marTop w:val="0"/>
          <w:marBottom w:val="0"/>
          <w:divBdr>
            <w:top w:val="none" w:sz="0" w:space="0" w:color="auto"/>
            <w:left w:val="none" w:sz="0" w:space="0" w:color="auto"/>
            <w:bottom w:val="none" w:sz="0" w:space="0" w:color="auto"/>
            <w:right w:val="none" w:sz="0" w:space="0" w:color="auto"/>
          </w:divBdr>
        </w:div>
        <w:div w:id="445582830">
          <w:marLeft w:val="0"/>
          <w:marRight w:val="0"/>
          <w:marTop w:val="0"/>
          <w:marBottom w:val="0"/>
          <w:divBdr>
            <w:top w:val="none" w:sz="0" w:space="0" w:color="auto"/>
            <w:left w:val="none" w:sz="0" w:space="0" w:color="auto"/>
            <w:bottom w:val="none" w:sz="0" w:space="0" w:color="auto"/>
            <w:right w:val="none" w:sz="0" w:space="0" w:color="auto"/>
          </w:divBdr>
        </w:div>
        <w:div w:id="570627300">
          <w:marLeft w:val="0"/>
          <w:marRight w:val="0"/>
          <w:marTop w:val="0"/>
          <w:marBottom w:val="0"/>
          <w:divBdr>
            <w:top w:val="none" w:sz="0" w:space="0" w:color="auto"/>
            <w:left w:val="none" w:sz="0" w:space="0" w:color="auto"/>
            <w:bottom w:val="none" w:sz="0" w:space="0" w:color="auto"/>
            <w:right w:val="none" w:sz="0" w:space="0" w:color="auto"/>
          </w:divBdr>
        </w:div>
        <w:div w:id="706217947">
          <w:marLeft w:val="0"/>
          <w:marRight w:val="0"/>
          <w:marTop w:val="0"/>
          <w:marBottom w:val="0"/>
          <w:divBdr>
            <w:top w:val="none" w:sz="0" w:space="0" w:color="auto"/>
            <w:left w:val="none" w:sz="0" w:space="0" w:color="auto"/>
            <w:bottom w:val="none" w:sz="0" w:space="0" w:color="auto"/>
            <w:right w:val="none" w:sz="0" w:space="0" w:color="auto"/>
          </w:divBdr>
        </w:div>
        <w:div w:id="756943118">
          <w:marLeft w:val="0"/>
          <w:marRight w:val="0"/>
          <w:marTop w:val="0"/>
          <w:marBottom w:val="0"/>
          <w:divBdr>
            <w:top w:val="none" w:sz="0" w:space="0" w:color="auto"/>
            <w:left w:val="none" w:sz="0" w:space="0" w:color="auto"/>
            <w:bottom w:val="none" w:sz="0" w:space="0" w:color="auto"/>
            <w:right w:val="none" w:sz="0" w:space="0" w:color="auto"/>
          </w:divBdr>
        </w:div>
        <w:div w:id="758910540">
          <w:marLeft w:val="0"/>
          <w:marRight w:val="0"/>
          <w:marTop w:val="0"/>
          <w:marBottom w:val="0"/>
          <w:divBdr>
            <w:top w:val="none" w:sz="0" w:space="0" w:color="auto"/>
            <w:left w:val="none" w:sz="0" w:space="0" w:color="auto"/>
            <w:bottom w:val="none" w:sz="0" w:space="0" w:color="auto"/>
            <w:right w:val="none" w:sz="0" w:space="0" w:color="auto"/>
          </w:divBdr>
        </w:div>
        <w:div w:id="769424752">
          <w:marLeft w:val="0"/>
          <w:marRight w:val="0"/>
          <w:marTop w:val="0"/>
          <w:marBottom w:val="0"/>
          <w:divBdr>
            <w:top w:val="none" w:sz="0" w:space="0" w:color="auto"/>
            <w:left w:val="none" w:sz="0" w:space="0" w:color="auto"/>
            <w:bottom w:val="none" w:sz="0" w:space="0" w:color="auto"/>
            <w:right w:val="none" w:sz="0" w:space="0" w:color="auto"/>
          </w:divBdr>
        </w:div>
        <w:div w:id="822425874">
          <w:marLeft w:val="0"/>
          <w:marRight w:val="0"/>
          <w:marTop w:val="0"/>
          <w:marBottom w:val="0"/>
          <w:divBdr>
            <w:top w:val="none" w:sz="0" w:space="0" w:color="auto"/>
            <w:left w:val="none" w:sz="0" w:space="0" w:color="auto"/>
            <w:bottom w:val="none" w:sz="0" w:space="0" w:color="auto"/>
            <w:right w:val="none" w:sz="0" w:space="0" w:color="auto"/>
          </w:divBdr>
        </w:div>
        <w:div w:id="867372923">
          <w:marLeft w:val="0"/>
          <w:marRight w:val="0"/>
          <w:marTop w:val="0"/>
          <w:marBottom w:val="0"/>
          <w:divBdr>
            <w:top w:val="none" w:sz="0" w:space="0" w:color="auto"/>
            <w:left w:val="none" w:sz="0" w:space="0" w:color="auto"/>
            <w:bottom w:val="none" w:sz="0" w:space="0" w:color="auto"/>
            <w:right w:val="none" w:sz="0" w:space="0" w:color="auto"/>
          </w:divBdr>
        </w:div>
        <w:div w:id="886458065">
          <w:marLeft w:val="0"/>
          <w:marRight w:val="0"/>
          <w:marTop w:val="0"/>
          <w:marBottom w:val="0"/>
          <w:divBdr>
            <w:top w:val="none" w:sz="0" w:space="0" w:color="auto"/>
            <w:left w:val="none" w:sz="0" w:space="0" w:color="auto"/>
            <w:bottom w:val="none" w:sz="0" w:space="0" w:color="auto"/>
            <w:right w:val="none" w:sz="0" w:space="0" w:color="auto"/>
          </w:divBdr>
        </w:div>
        <w:div w:id="912154986">
          <w:marLeft w:val="0"/>
          <w:marRight w:val="0"/>
          <w:marTop w:val="0"/>
          <w:marBottom w:val="0"/>
          <w:divBdr>
            <w:top w:val="none" w:sz="0" w:space="0" w:color="auto"/>
            <w:left w:val="none" w:sz="0" w:space="0" w:color="auto"/>
            <w:bottom w:val="none" w:sz="0" w:space="0" w:color="auto"/>
            <w:right w:val="none" w:sz="0" w:space="0" w:color="auto"/>
          </w:divBdr>
        </w:div>
        <w:div w:id="988824264">
          <w:marLeft w:val="0"/>
          <w:marRight w:val="0"/>
          <w:marTop w:val="0"/>
          <w:marBottom w:val="0"/>
          <w:divBdr>
            <w:top w:val="none" w:sz="0" w:space="0" w:color="auto"/>
            <w:left w:val="none" w:sz="0" w:space="0" w:color="auto"/>
            <w:bottom w:val="none" w:sz="0" w:space="0" w:color="auto"/>
            <w:right w:val="none" w:sz="0" w:space="0" w:color="auto"/>
          </w:divBdr>
        </w:div>
        <w:div w:id="1027369009">
          <w:marLeft w:val="0"/>
          <w:marRight w:val="0"/>
          <w:marTop w:val="0"/>
          <w:marBottom w:val="0"/>
          <w:divBdr>
            <w:top w:val="none" w:sz="0" w:space="0" w:color="auto"/>
            <w:left w:val="none" w:sz="0" w:space="0" w:color="auto"/>
            <w:bottom w:val="none" w:sz="0" w:space="0" w:color="auto"/>
            <w:right w:val="none" w:sz="0" w:space="0" w:color="auto"/>
          </w:divBdr>
        </w:div>
        <w:div w:id="1114325835">
          <w:marLeft w:val="0"/>
          <w:marRight w:val="0"/>
          <w:marTop w:val="0"/>
          <w:marBottom w:val="0"/>
          <w:divBdr>
            <w:top w:val="none" w:sz="0" w:space="0" w:color="auto"/>
            <w:left w:val="none" w:sz="0" w:space="0" w:color="auto"/>
            <w:bottom w:val="none" w:sz="0" w:space="0" w:color="auto"/>
            <w:right w:val="none" w:sz="0" w:space="0" w:color="auto"/>
          </w:divBdr>
        </w:div>
        <w:div w:id="1126660381">
          <w:marLeft w:val="0"/>
          <w:marRight w:val="0"/>
          <w:marTop w:val="0"/>
          <w:marBottom w:val="0"/>
          <w:divBdr>
            <w:top w:val="none" w:sz="0" w:space="0" w:color="auto"/>
            <w:left w:val="none" w:sz="0" w:space="0" w:color="auto"/>
            <w:bottom w:val="none" w:sz="0" w:space="0" w:color="auto"/>
            <w:right w:val="none" w:sz="0" w:space="0" w:color="auto"/>
          </w:divBdr>
        </w:div>
        <w:div w:id="1137575752">
          <w:marLeft w:val="0"/>
          <w:marRight w:val="0"/>
          <w:marTop w:val="0"/>
          <w:marBottom w:val="0"/>
          <w:divBdr>
            <w:top w:val="none" w:sz="0" w:space="0" w:color="auto"/>
            <w:left w:val="none" w:sz="0" w:space="0" w:color="auto"/>
            <w:bottom w:val="none" w:sz="0" w:space="0" w:color="auto"/>
            <w:right w:val="none" w:sz="0" w:space="0" w:color="auto"/>
          </w:divBdr>
        </w:div>
        <w:div w:id="1203832800">
          <w:marLeft w:val="0"/>
          <w:marRight w:val="0"/>
          <w:marTop w:val="0"/>
          <w:marBottom w:val="0"/>
          <w:divBdr>
            <w:top w:val="none" w:sz="0" w:space="0" w:color="auto"/>
            <w:left w:val="none" w:sz="0" w:space="0" w:color="auto"/>
            <w:bottom w:val="none" w:sz="0" w:space="0" w:color="auto"/>
            <w:right w:val="none" w:sz="0" w:space="0" w:color="auto"/>
          </w:divBdr>
        </w:div>
        <w:div w:id="1248264926">
          <w:marLeft w:val="0"/>
          <w:marRight w:val="0"/>
          <w:marTop w:val="0"/>
          <w:marBottom w:val="0"/>
          <w:divBdr>
            <w:top w:val="none" w:sz="0" w:space="0" w:color="auto"/>
            <w:left w:val="none" w:sz="0" w:space="0" w:color="auto"/>
            <w:bottom w:val="none" w:sz="0" w:space="0" w:color="auto"/>
            <w:right w:val="none" w:sz="0" w:space="0" w:color="auto"/>
          </w:divBdr>
        </w:div>
        <w:div w:id="1310092321">
          <w:marLeft w:val="0"/>
          <w:marRight w:val="0"/>
          <w:marTop w:val="0"/>
          <w:marBottom w:val="0"/>
          <w:divBdr>
            <w:top w:val="none" w:sz="0" w:space="0" w:color="auto"/>
            <w:left w:val="none" w:sz="0" w:space="0" w:color="auto"/>
            <w:bottom w:val="none" w:sz="0" w:space="0" w:color="auto"/>
            <w:right w:val="none" w:sz="0" w:space="0" w:color="auto"/>
          </w:divBdr>
        </w:div>
        <w:div w:id="1388920461">
          <w:marLeft w:val="0"/>
          <w:marRight w:val="0"/>
          <w:marTop w:val="0"/>
          <w:marBottom w:val="0"/>
          <w:divBdr>
            <w:top w:val="none" w:sz="0" w:space="0" w:color="auto"/>
            <w:left w:val="none" w:sz="0" w:space="0" w:color="auto"/>
            <w:bottom w:val="none" w:sz="0" w:space="0" w:color="auto"/>
            <w:right w:val="none" w:sz="0" w:space="0" w:color="auto"/>
          </w:divBdr>
        </w:div>
        <w:div w:id="1433670695">
          <w:marLeft w:val="0"/>
          <w:marRight w:val="0"/>
          <w:marTop w:val="0"/>
          <w:marBottom w:val="0"/>
          <w:divBdr>
            <w:top w:val="none" w:sz="0" w:space="0" w:color="auto"/>
            <w:left w:val="none" w:sz="0" w:space="0" w:color="auto"/>
            <w:bottom w:val="none" w:sz="0" w:space="0" w:color="auto"/>
            <w:right w:val="none" w:sz="0" w:space="0" w:color="auto"/>
          </w:divBdr>
        </w:div>
        <w:div w:id="1453863148">
          <w:marLeft w:val="0"/>
          <w:marRight w:val="0"/>
          <w:marTop w:val="0"/>
          <w:marBottom w:val="0"/>
          <w:divBdr>
            <w:top w:val="none" w:sz="0" w:space="0" w:color="auto"/>
            <w:left w:val="none" w:sz="0" w:space="0" w:color="auto"/>
            <w:bottom w:val="none" w:sz="0" w:space="0" w:color="auto"/>
            <w:right w:val="none" w:sz="0" w:space="0" w:color="auto"/>
          </w:divBdr>
        </w:div>
        <w:div w:id="1495993739">
          <w:marLeft w:val="0"/>
          <w:marRight w:val="0"/>
          <w:marTop w:val="0"/>
          <w:marBottom w:val="0"/>
          <w:divBdr>
            <w:top w:val="none" w:sz="0" w:space="0" w:color="auto"/>
            <w:left w:val="none" w:sz="0" w:space="0" w:color="auto"/>
            <w:bottom w:val="none" w:sz="0" w:space="0" w:color="auto"/>
            <w:right w:val="none" w:sz="0" w:space="0" w:color="auto"/>
          </w:divBdr>
        </w:div>
        <w:div w:id="1548880286">
          <w:marLeft w:val="0"/>
          <w:marRight w:val="0"/>
          <w:marTop w:val="0"/>
          <w:marBottom w:val="0"/>
          <w:divBdr>
            <w:top w:val="none" w:sz="0" w:space="0" w:color="auto"/>
            <w:left w:val="none" w:sz="0" w:space="0" w:color="auto"/>
            <w:bottom w:val="none" w:sz="0" w:space="0" w:color="auto"/>
            <w:right w:val="none" w:sz="0" w:space="0" w:color="auto"/>
          </w:divBdr>
        </w:div>
        <w:div w:id="1574122540">
          <w:marLeft w:val="0"/>
          <w:marRight w:val="0"/>
          <w:marTop w:val="0"/>
          <w:marBottom w:val="0"/>
          <w:divBdr>
            <w:top w:val="none" w:sz="0" w:space="0" w:color="auto"/>
            <w:left w:val="none" w:sz="0" w:space="0" w:color="auto"/>
            <w:bottom w:val="none" w:sz="0" w:space="0" w:color="auto"/>
            <w:right w:val="none" w:sz="0" w:space="0" w:color="auto"/>
          </w:divBdr>
        </w:div>
        <w:div w:id="1632783309">
          <w:marLeft w:val="0"/>
          <w:marRight w:val="0"/>
          <w:marTop w:val="0"/>
          <w:marBottom w:val="0"/>
          <w:divBdr>
            <w:top w:val="none" w:sz="0" w:space="0" w:color="auto"/>
            <w:left w:val="none" w:sz="0" w:space="0" w:color="auto"/>
            <w:bottom w:val="none" w:sz="0" w:space="0" w:color="auto"/>
            <w:right w:val="none" w:sz="0" w:space="0" w:color="auto"/>
          </w:divBdr>
        </w:div>
        <w:div w:id="1677147842">
          <w:marLeft w:val="0"/>
          <w:marRight w:val="0"/>
          <w:marTop w:val="0"/>
          <w:marBottom w:val="0"/>
          <w:divBdr>
            <w:top w:val="none" w:sz="0" w:space="0" w:color="auto"/>
            <w:left w:val="none" w:sz="0" w:space="0" w:color="auto"/>
            <w:bottom w:val="none" w:sz="0" w:space="0" w:color="auto"/>
            <w:right w:val="none" w:sz="0" w:space="0" w:color="auto"/>
          </w:divBdr>
        </w:div>
        <w:div w:id="1680348373">
          <w:marLeft w:val="0"/>
          <w:marRight w:val="0"/>
          <w:marTop w:val="0"/>
          <w:marBottom w:val="0"/>
          <w:divBdr>
            <w:top w:val="none" w:sz="0" w:space="0" w:color="auto"/>
            <w:left w:val="none" w:sz="0" w:space="0" w:color="auto"/>
            <w:bottom w:val="none" w:sz="0" w:space="0" w:color="auto"/>
            <w:right w:val="none" w:sz="0" w:space="0" w:color="auto"/>
          </w:divBdr>
        </w:div>
        <w:div w:id="1774157798">
          <w:marLeft w:val="0"/>
          <w:marRight w:val="0"/>
          <w:marTop w:val="0"/>
          <w:marBottom w:val="0"/>
          <w:divBdr>
            <w:top w:val="none" w:sz="0" w:space="0" w:color="auto"/>
            <w:left w:val="none" w:sz="0" w:space="0" w:color="auto"/>
            <w:bottom w:val="none" w:sz="0" w:space="0" w:color="auto"/>
            <w:right w:val="none" w:sz="0" w:space="0" w:color="auto"/>
          </w:divBdr>
        </w:div>
        <w:div w:id="1830487024">
          <w:marLeft w:val="0"/>
          <w:marRight w:val="0"/>
          <w:marTop w:val="0"/>
          <w:marBottom w:val="0"/>
          <w:divBdr>
            <w:top w:val="none" w:sz="0" w:space="0" w:color="auto"/>
            <w:left w:val="none" w:sz="0" w:space="0" w:color="auto"/>
            <w:bottom w:val="none" w:sz="0" w:space="0" w:color="auto"/>
            <w:right w:val="none" w:sz="0" w:space="0" w:color="auto"/>
          </w:divBdr>
        </w:div>
        <w:div w:id="1850563779">
          <w:marLeft w:val="0"/>
          <w:marRight w:val="0"/>
          <w:marTop w:val="0"/>
          <w:marBottom w:val="0"/>
          <w:divBdr>
            <w:top w:val="none" w:sz="0" w:space="0" w:color="auto"/>
            <w:left w:val="none" w:sz="0" w:space="0" w:color="auto"/>
            <w:bottom w:val="none" w:sz="0" w:space="0" w:color="auto"/>
            <w:right w:val="none" w:sz="0" w:space="0" w:color="auto"/>
          </w:divBdr>
        </w:div>
        <w:div w:id="1951542877">
          <w:marLeft w:val="0"/>
          <w:marRight w:val="0"/>
          <w:marTop w:val="0"/>
          <w:marBottom w:val="0"/>
          <w:divBdr>
            <w:top w:val="none" w:sz="0" w:space="0" w:color="auto"/>
            <w:left w:val="none" w:sz="0" w:space="0" w:color="auto"/>
            <w:bottom w:val="none" w:sz="0" w:space="0" w:color="auto"/>
            <w:right w:val="none" w:sz="0" w:space="0" w:color="auto"/>
          </w:divBdr>
        </w:div>
        <w:div w:id="2085567888">
          <w:marLeft w:val="0"/>
          <w:marRight w:val="0"/>
          <w:marTop w:val="0"/>
          <w:marBottom w:val="0"/>
          <w:divBdr>
            <w:top w:val="none" w:sz="0" w:space="0" w:color="auto"/>
            <w:left w:val="none" w:sz="0" w:space="0" w:color="auto"/>
            <w:bottom w:val="none" w:sz="0" w:space="0" w:color="auto"/>
            <w:right w:val="none" w:sz="0" w:space="0" w:color="auto"/>
          </w:divBdr>
        </w:div>
        <w:div w:id="2089616817">
          <w:marLeft w:val="0"/>
          <w:marRight w:val="0"/>
          <w:marTop w:val="0"/>
          <w:marBottom w:val="0"/>
          <w:divBdr>
            <w:top w:val="none" w:sz="0" w:space="0" w:color="auto"/>
            <w:left w:val="none" w:sz="0" w:space="0" w:color="auto"/>
            <w:bottom w:val="none" w:sz="0" w:space="0" w:color="auto"/>
            <w:right w:val="none" w:sz="0" w:space="0" w:color="auto"/>
          </w:divBdr>
        </w:div>
        <w:div w:id="2093744603">
          <w:marLeft w:val="0"/>
          <w:marRight w:val="0"/>
          <w:marTop w:val="0"/>
          <w:marBottom w:val="0"/>
          <w:divBdr>
            <w:top w:val="none" w:sz="0" w:space="0" w:color="auto"/>
            <w:left w:val="none" w:sz="0" w:space="0" w:color="auto"/>
            <w:bottom w:val="none" w:sz="0" w:space="0" w:color="auto"/>
            <w:right w:val="none" w:sz="0" w:space="0" w:color="auto"/>
          </w:divBdr>
        </w:div>
        <w:div w:id="2114207326">
          <w:marLeft w:val="0"/>
          <w:marRight w:val="0"/>
          <w:marTop w:val="0"/>
          <w:marBottom w:val="0"/>
          <w:divBdr>
            <w:top w:val="none" w:sz="0" w:space="0" w:color="auto"/>
            <w:left w:val="none" w:sz="0" w:space="0" w:color="auto"/>
            <w:bottom w:val="none" w:sz="0" w:space="0" w:color="auto"/>
            <w:right w:val="none" w:sz="0" w:space="0" w:color="auto"/>
          </w:divBdr>
        </w:div>
      </w:divsChild>
    </w:div>
    <w:div w:id="1681859479">
      <w:bodyDiv w:val="1"/>
      <w:marLeft w:val="0"/>
      <w:marRight w:val="0"/>
      <w:marTop w:val="0"/>
      <w:marBottom w:val="0"/>
      <w:divBdr>
        <w:top w:val="none" w:sz="0" w:space="0" w:color="auto"/>
        <w:left w:val="none" w:sz="0" w:space="0" w:color="auto"/>
        <w:bottom w:val="none" w:sz="0" w:space="0" w:color="auto"/>
        <w:right w:val="none" w:sz="0" w:space="0" w:color="auto"/>
      </w:divBdr>
      <w:divsChild>
        <w:div w:id="121583828">
          <w:marLeft w:val="0"/>
          <w:marRight w:val="0"/>
          <w:marTop w:val="0"/>
          <w:marBottom w:val="0"/>
          <w:divBdr>
            <w:top w:val="none" w:sz="0" w:space="0" w:color="auto"/>
            <w:left w:val="none" w:sz="0" w:space="0" w:color="auto"/>
            <w:bottom w:val="none" w:sz="0" w:space="0" w:color="auto"/>
            <w:right w:val="none" w:sz="0" w:space="0" w:color="auto"/>
          </w:divBdr>
        </w:div>
        <w:div w:id="190725969">
          <w:marLeft w:val="0"/>
          <w:marRight w:val="0"/>
          <w:marTop w:val="0"/>
          <w:marBottom w:val="0"/>
          <w:divBdr>
            <w:top w:val="none" w:sz="0" w:space="0" w:color="auto"/>
            <w:left w:val="none" w:sz="0" w:space="0" w:color="auto"/>
            <w:bottom w:val="none" w:sz="0" w:space="0" w:color="auto"/>
            <w:right w:val="none" w:sz="0" w:space="0" w:color="auto"/>
          </w:divBdr>
        </w:div>
        <w:div w:id="390075849">
          <w:marLeft w:val="0"/>
          <w:marRight w:val="0"/>
          <w:marTop w:val="0"/>
          <w:marBottom w:val="0"/>
          <w:divBdr>
            <w:top w:val="none" w:sz="0" w:space="0" w:color="auto"/>
            <w:left w:val="none" w:sz="0" w:space="0" w:color="auto"/>
            <w:bottom w:val="none" w:sz="0" w:space="0" w:color="auto"/>
            <w:right w:val="none" w:sz="0" w:space="0" w:color="auto"/>
          </w:divBdr>
        </w:div>
        <w:div w:id="843402666">
          <w:marLeft w:val="0"/>
          <w:marRight w:val="0"/>
          <w:marTop w:val="0"/>
          <w:marBottom w:val="0"/>
          <w:divBdr>
            <w:top w:val="none" w:sz="0" w:space="0" w:color="auto"/>
            <w:left w:val="none" w:sz="0" w:space="0" w:color="auto"/>
            <w:bottom w:val="none" w:sz="0" w:space="0" w:color="auto"/>
            <w:right w:val="none" w:sz="0" w:space="0" w:color="auto"/>
          </w:divBdr>
        </w:div>
        <w:div w:id="864682987">
          <w:marLeft w:val="0"/>
          <w:marRight w:val="0"/>
          <w:marTop w:val="0"/>
          <w:marBottom w:val="0"/>
          <w:divBdr>
            <w:top w:val="none" w:sz="0" w:space="0" w:color="auto"/>
            <w:left w:val="none" w:sz="0" w:space="0" w:color="auto"/>
            <w:bottom w:val="none" w:sz="0" w:space="0" w:color="auto"/>
            <w:right w:val="none" w:sz="0" w:space="0" w:color="auto"/>
          </w:divBdr>
        </w:div>
        <w:div w:id="866723916">
          <w:marLeft w:val="0"/>
          <w:marRight w:val="0"/>
          <w:marTop w:val="0"/>
          <w:marBottom w:val="0"/>
          <w:divBdr>
            <w:top w:val="none" w:sz="0" w:space="0" w:color="auto"/>
            <w:left w:val="none" w:sz="0" w:space="0" w:color="auto"/>
            <w:bottom w:val="none" w:sz="0" w:space="0" w:color="auto"/>
            <w:right w:val="none" w:sz="0" w:space="0" w:color="auto"/>
          </w:divBdr>
        </w:div>
        <w:div w:id="1052919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npb.go.id/berita/pengelompokan-kriteria-risiko-covid19-di-daerah-berdasarkan-zonasi-warn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jurnal.syedzasaintika.ac.id" TargetMode="External"/><Relationship Id="rId2" Type="http://schemas.openxmlformats.org/officeDocument/2006/relationships/numbering" Target="numbering.xml"/><Relationship Id="rId16" Type="http://schemas.openxmlformats.org/officeDocument/2006/relationships/hyperlink" Target="https://republika.co.id/berita/qbne4a382/survei-masyarakat-lebih-takut-kelaparan-dibanding-coro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ejurnal.binawakya.or.id/index.php/MBI"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rianto@unja.ac.id" TargetMode="External"/><Relationship Id="rId14" Type="http://schemas.openxmlformats.org/officeDocument/2006/relationships/hyperlink" Target="https://tirto.id/f5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UNIT%20JAMINAN%20MUTU%20PASCA\2020%20PPM%20COVID-19\SEMINAR%20NASIONAL%202020%20COVID-19\Update%20PENGOLAHAN%20DATA%20KUISIONIR%20COVID.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75579615048119"/>
          <c:y val="8.3807961504811887E-2"/>
          <c:w val="0.84858114610673663"/>
          <c:h val="0.73444808982210552"/>
        </c:manualLayout>
      </c:layout>
      <c:barChart>
        <c:barDir val="col"/>
        <c:grouping val="clustered"/>
        <c:varyColors val="0"/>
        <c:ser>
          <c:idx val="0"/>
          <c:order val="0"/>
          <c:tx>
            <c:strRef>
              <c:f>Sheet3!$B$20</c:f>
              <c:strCache>
                <c:ptCount val="1"/>
                <c:pt idx="0">
                  <c:v>Pengetahuan</c:v>
                </c:pt>
              </c:strCache>
            </c:strRef>
          </c:tx>
          <c:spPr>
            <a:solidFill>
              <a:srgbClr val="006600"/>
            </a:solidFill>
          </c:spPr>
          <c:invertIfNegative val="0"/>
          <c:dLbls>
            <c:showLegendKey val="0"/>
            <c:showVal val="1"/>
            <c:showCatName val="0"/>
            <c:showSerName val="0"/>
            <c:showPercent val="0"/>
            <c:showBubbleSize val="0"/>
            <c:showLeaderLines val="0"/>
          </c:dLbls>
          <c:cat>
            <c:strRef>
              <c:f>Sheet3!$C$19:$D$19</c:f>
              <c:strCache>
                <c:ptCount val="2"/>
                <c:pt idx="0">
                  <c:v>Benar</c:v>
                </c:pt>
                <c:pt idx="1">
                  <c:v>Salah</c:v>
                </c:pt>
              </c:strCache>
            </c:strRef>
          </c:cat>
          <c:val>
            <c:numRef>
              <c:f>Sheet3!$C$20:$D$20</c:f>
              <c:numCache>
                <c:formatCode>General</c:formatCode>
                <c:ptCount val="2"/>
                <c:pt idx="0">
                  <c:v>64</c:v>
                </c:pt>
                <c:pt idx="1">
                  <c:v>36</c:v>
                </c:pt>
              </c:numCache>
            </c:numRef>
          </c:val>
        </c:ser>
        <c:ser>
          <c:idx val="1"/>
          <c:order val="1"/>
          <c:tx>
            <c:strRef>
              <c:f>Sheet3!$B$21</c:f>
              <c:strCache>
                <c:ptCount val="1"/>
                <c:pt idx="0">
                  <c:v>Sikap/ Perilaku</c:v>
                </c:pt>
              </c:strCache>
            </c:strRef>
          </c:tx>
          <c:spPr>
            <a:solidFill>
              <a:srgbClr val="FFC000"/>
            </a:solidFill>
          </c:spPr>
          <c:invertIfNegative val="0"/>
          <c:dLbls>
            <c:showLegendKey val="0"/>
            <c:showVal val="1"/>
            <c:showCatName val="0"/>
            <c:showSerName val="0"/>
            <c:showPercent val="0"/>
            <c:showBubbleSize val="0"/>
            <c:showLeaderLines val="0"/>
          </c:dLbls>
          <c:cat>
            <c:strRef>
              <c:f>Sheet3!$C$19:$D$19</c:f>
              <c:strCache>
                <c:ptCount val="2"/>
                <c:pt idx="0">
                  <c:v>Benar</c:v>
                </c:pt>
                <c:pt idx="1">
                  <c:v>Salah</c:v>
                </c:pt>
              </c:strCache>
            </c:strRef>
          </c:cat>
          <c:val>
            <c:numRef>
              <c:f>Sheet3!$C$21:$D$21</c:f>
              <c:numCache>
                <c:formatCode>General</c:formatCode>
                <c:ptCount val="2"/>
                <c:pt idx="0">
                  <c:v>69</c:v>
                </c:pt>
                <c:pt idx="1">
                  <c:v>31</c:v>
                </c:pt>
              </c:numCache>
            </c:numRef>
          </c:val>
        </c:ser>
        <c:dLbls>
          <c:showLegendKey val="0"/>
          <c:showVal val="0"/>
          <c:showCatName val="0"/>
          <c:showSerName val="0"/>
          <c:showPercent val="0"/>
          <c:showBubbleSize val="0"/>
        </c:dLbls>
        <c:gapWidth val="300"/>
        <c:axId val="157282688"/>
        <c:axId val="157284608"/>
      </c:barChart>
      <c:catAx>
        <c:axId val="157282688"/>
        <c:scaling>
          <c:orientation val="minMax"/>
        </c:scaling>
        <c:delete val="0"/>
        <c:axPos val="b"/>
        <c:title>
          <c:tx>
            <c:rich>
              <a:bodyPr/>
              <a:lstStyle/>
              <a:p>
                <a:pPr>
                  <a:defRPr b="0"/>
                </a:pPr>
                <a:r>
                  <a:rPr lang="id-ID" b="0"/>
                  <a:t>Kelompok</a:t>
                </a:r>
                <a:r>
                  <a:rPr lang="id-ID" b="0" baseline="0"/>
                  <a:t> jawaban </a:t>
                </a:r>
              </a:p>
            </c:rich>
          </c:tx>
          <c:layout>
            <c:manualLayout>
              <c:xMode val="edge"/>
              <c:yMode val="edge"/>
              <c:x val="0.45589020122484697"/>
              <c:y val="0.89608208064900974"/>
            </c:manualLayout>
          </c:layout>
          <c:overlay val="0"/>
        </c:title>
        <c:majorTickMark val="none"/>
        <c:minorTickMark val="none"/>
        <c:tickLblPos val="nextTo"/>
        <c:spPr>
          <a:ln w="15875">
            <a:solidFill>
              <a:schemeClr val="tx1"/>
            </a:solidFill>
          </a:ln>
        </c:spPr>
        <c:crossAx val="157284608"/>
        <c:crosses val="autoZero"/>
        <c:auto val="1"/>
        <c:lblAlgn val="ctr"/>
        <c:lblOffset val="100"/>
        <c:noMultiLvlLbl val="0"/>
      </c:catAx>
      <c:valAx>
        <c:axId val="157284608"/>
        <c:scaling>
          <c:orientation val="minMax"/>
        </c:scaling>
        <c:delete val="0"/>
        <c:axPos val="l"/>
        <c:title>
          <c:tx>
            <c:rich>
              <a:bodyPr/>
              <a:lstStyle/>
              <a:p>
                <a:pPr>
                  <a:defRPr b="0">
                    <a:latin typeface="+mn-lt"/>
                    <a:cs typeface="Times New Roman" pitchFamily="18" charset="0"/>
                  </a:defRPr>
                </a:pPr>
                <a:r>
                  <a:rPr lang="id-ID" b="0">
                    <a:latin typeface="+mn-lt"/>
                    <a:cs typeface="Times New Roman" pitchFamily="18" charset="0"/>
                  </a:rPr>
                  <a:t>Jawaban (%)</a:t>
                </a:r>
              </a:p>
            </c:rich>
          </c:tx>
          <c:overlay val="0"/>
        </c:title>
        <c:numFmt formatCode="General" sourceLinked="1"/>
        <c:majorTickMark val="out"/>
        <c:minorTickMark val="none"/>
        <c:tickLblPos val="nextTo"/>
        <c:spPr>
          <a:ln w="15875">
            <a:solidFill>
              <a:schemeClr val="tx1"/>
            </a:solidFill>
          </a:ln>
        </c:spPr>
        <c:crossAx val="157282688"/>
        <c:crosses val="autoZero"/>
        <c:crossBetween val="between"/>
      </c:valAx>
    </c:plotArea>
    <c:legend>
      <c:legendPos val="r"/>
      <c:layout>
        <c:manualLayout>
          <c:xMode val="edge"/>
          <c:yMode val="edge"/>
          <c:x val="0.64613910761154858"/>
          <c:y val="0.12924577136191309"/>
          <c:w val="0.21497200349956255"/>
          <c:h val="0.18060330861882937"/>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Esc12</b:Tag>
    <b:SourceType>JournalArticle</b:SourceType>
    <b:Guid>{0B5669B1-2205-4D89-9E8B-9FDF571936AE}</b:Guid>
    <b:Author>
      <b:Author>
        <b:NameList>
          <b:Person>
            <b:Last>Escoto</b:Last>
            <b:First>J.L.V.</b:First>
          </b:Person>
          <b:Person>
            <b:Last>Chiang</b:Last>
            <b:First>Y.D.</b:First>
          </b:Person>
          <b:Person>
            <b:Last>Wu</b:Last>
            <b:First>K.</b:First>
          </b:Person>
          <b:Person>
            <b:Last>Yamauchi</b:Last>
            <b:First>Y.</b:First>
          </b:Person>
        </b:NameList>
      </b:Author>
    </b:Author>
    <b:Title>Recent progress in mesoporus titania materials: adjusting morphology for innovative applications</b:Title>
    <b:JournalName>Science and Technology of Advanced Materials</b:JournalName>
    <b:Year>2012</b:Year>
    <b:Pages>013003(1) - (9)</b:Pages>
    <b:Volume>13</b:Volume>
    <b:RefOrder>1</b:RefOrder>
  </b:Source>
  <b:Source>
    <b:Tag>WuY13</b:Tag>
    <b:SourceType>JournalArticle</b:SourceType>
    <b:Guid>{B9D87554-D7E6-47F3-9D58-49C714560167}</b:Guid>
    <b:Author>
      <b:Author>
        <b:NameList>
          <b:Person>
            <b:Last>Wu</b:Last>
            <b:First>Y.Z.</b:First>
          </b:Person>
          <b:Person>
            <b:Last>Li</b:Last>
            <b:First>C.</b:First>
          </b:Person>
          <b:Person>
            <b:Last>Liang</b:Last>
            <b:First>H.W.</b:First>
          </b:Person>
          <b:Person>
            <b:Last>Chen</b:Last>
            <b:First>J.F.</b:First>
          </b:Person>
          <b:Person>
            <b:Last>Yu</b:Last>
            <b:First>S.H.</b:First>
          </b:Person>
        </b:NameList>
      </b:Author>
    </b:Author>
    <b:Title>Ultralight, flexible, and fire-resistant carbon nanofiber aerogels from bacterial cellulose</b:Title>
    <b:JournalName>Angewandte Chemie</b:JournalName>
    <b:Year>2013</b:Year>
    <b:Pages>2997-3001</b:Pages>
    <b:Volume>125</b:Volume>
    <b:RefOrder>2</b:RefOrder>
  </b:Source>
  <b:Source>
    <b:Tag>Yao13</b:Tag>
    <b:SourceType>JournalArticle</b:SourceType>
    <b:Guid>{6A7F2DF3-2207-4A85-9A81-8FD2848B8465}</b:Guid>
    <b:Author>
      <b:Author>
        <b:NameList>
          <b:Person>
            <b:Last>Yao</b:Last>
            <b:First>X.</b:First>
          </b:Person>
          <b:Person>
            <b:Last>Hu</b:Last>
            <b:First>Y.</b:First>
          </b:Person>
          <b:Person>
            <b:Last>Grinthal</b:Last>
            <b:First>A.</b:First>
          </b:Person>
          <b:Person>
            <b:Last>Wong</b:Last>
            <b:First>T.S.</b:First>
          </b:Person>
          <b:Person>
            <b:Last>Mahadevan</b:Last>
            <b:First>L.</b:First>
          </b:Person>
          <b:Person>
            <b:Last>Aizenberg</b:Last>
            <b:First>J.</b:First>
          </b:Person>
        </b:NameList>
      </b:Author>
    </b:Author>
    <b:Title>Adaptive fluid-infused porous films with tunable transparency and wettability</b:Title>
    <b:JournalName>Nature Materials</b:JournalName>
    <b:Year>2013</b:Year>
    <b:Pages>529-534</b:Pages>
    <b:Volume>12</b:Volume>
    <b:RefOrder>3</b:RefOrder>
  </b:Source>
  <b:Source>
    <b:Tag>LiL14</b:Tag>
    <b:SourceType>JournalArticle</b:SourceType>
    <b:Guid>{E9833B39-E65A-4285-A2C0-FEA26E35190E}</b:Guid>
    <b:Author>
      <b:Author>
        <b:NameList>
          <b:Person>
            <b:Last>Li</b:Last>
            <b:First>L.</b:First>
          </b:Person>
          <b:Person>
            <b:Last>Li</b:Last>
            <b:First>B.</b:First>
          </b:Person>
          <b:Person>
            <b:Last>Wu</b:Last>
            <b:First>L.</b:First>
          </b:Person>
          <b:Person>
            <b:Last>Zhao</b:Last>
            <b:First>X.</b:First>
          </b:Person>
          <b:Person>
            <b:Last>Zhang</b:Last>
            <b:First>J.</b:First>
          </b:Person>
        </b:NameList>
      </b:Author>
    </b:Author>
    <b:Title>Magnetic, superhydrophobic and durable silicone sponges and their application in removal of organic pollutants from water</b:Title>
    <b:JournalName>Chemical Communications</b:JournalName>
    <b:Year>2014</b:Year>
    <b:Pages>7831-7833</b:Pages>
    <b:Volume>50</b:Volume>
    <b:RefOrder>4</b:RefOrder>
  </b:Source>
  <b:Source>
    <b:Tag>Par13</b:Tag>
    <b:SourceType>JournalArticle</b:SourceType>
    <b:Guid>{A04527CD-4D8D-4ACB-89BB-0A5388A8442C}</b:Guid>
    <b:Author>
      <b:Author>
        <b:NameList>
          <b:Person>
            <b:Last>Parlett</b:Last>
            <b:First>C.M.A.</b:First>
          </b:Person>
          <b:Person>
            <b:Last>Wilson</b:Last>
            <b:First>P.K.</b:First>
          </b:Person>
          <b:Person>
            <b:Last>Lee</b:Last>
            <b:First>A.F.</b:First>
          </b:Person>
        </b:NameList>
      </b:Author>
    </b:Author>
    <b:Title>Hierarchical porous materials: catalytic applications</b:Title>
    <b:JournalName>Chemical Society Reviews</b:JournalName>
    <b:Year>2013</b:Year>
    <b:Pages>3876-3898</b:Pages>
    <b:Volume>42</b:Volume>
    <b:RefOrder>5</b:RefOrder>
  </b:Source>
  <b:Source>
    <b:Tag>Che12</b:Tag>
    <b:SourceType>JournalArticle</b:SourceType>
    <b:Guid>{AF756213-1F78-486D-9C5D-F928C7F0CAEF}</b:Guid>
    <b:Author>
      <b:Author>
        <b:NameList>
          <b:Person>
            <b:Last>Chen</b:Last>
            <b:First>L.F.</b:First>
          </b:Person>
          <b:Person>
            <b:Last>Zhang</b:Last>
            <b:First>X.D.</b:First>
          </b:Person>
          <b:Person>
            <b:Last>Liang</b:Last>
            <b:First>H.W.</b:First>
          </b:Person>
          <b:Person>
            <b:Last>Kong</b:Last>
            <b:First>M.</b:First>
          </b:Person>
          <b:Person>
            <b:Last>Guang</b:Last>
            <b:First>Q.F.</b:First>
          </b:Person>
          <b:Person>
            <b:Last>Chen</b:Last>
            <b:First>P.</b:First>
          </b:Person>
          <b:Person>
            <b:Last>Wu</b:Last>
            <b:First>Z.Y.</b:First>
          </b:Person>
          <b:Person>
            <b:Last>Yu</b:Last>
            <b:First>S.H.</b:First>
          </b:Person>
        </b:NameList>
      </b:Author>
    </b:Author>
    <b:Title>Synthesis of nitrogen-doped porous carbon nanofibers as an efficient electrode material for supercapacitors</b:Title>
    <b:JournalName>ACS Nano</b:JournalName>
    <b:Year>2012</b:Year>
    <b:Pages>7092-7102</b:Pages>
    <b:Volume>6</b:Volume>
    <b:Issue>8</b:Issue>
    <b:RefOrder>6</b:RefOrder>
  </b:Source>
  <b:Source>
    <b:Tag>Rin15</b:Tag>
    <b:SourceType>JournalArticle</b:SourceType>
    <b:Guid>{536D92EA-7A89-4B7F-907A-E50B34206532}</b:Guid>
    <b:Author>
      <b:Author>
        <b:NameList>
          <b:Person>
            <b:Last>Ringgaard</b:Last>
            <b:First>E.</b:First>
          </b:Person>
          <b:Person>
            <b:Last>Lautzenhiser</b:Last>
            <b:First>F.</b:First>
          </b:Person>
          <b:Person>
            <b:Last>Bierregaard</b:Last>
            <b:First>L.M.</b:First>
          </b:Person>
          <b:Person>
            <b:Last>Zawada</b:Last>
            <b:First>T.</b:First>
          </b:Person>
          <b:Person>
            <b:Last>Molz</b:Last>
            <b:First>E.</b:First>
          </b:Person>
        </b:NameList>
      </b:Author>
    </b:Author>
    <b:Title>Development of porous piezoceramics for medical and sensor applications</b:Title>
    <b:JournalName>Materials</b:JournalName>
    <b:Year>2015</b:Year>
    <b:Pages>8877-8889</b:Pages>
    <b:Volume>8</b:Volume>
    <b:Issue>12</b:Issue>
    <b:RefOrder>7</b:RefOrder>
  </b:Source>
  <b:Source>
    <b:Tag>Hol05</b:Tag>
    <b:SourceType>JournalArticle</b:SourceType>
    <b:Guid>{4EA90441-66A5-4527-A05E-D3320FDA22FB}</b:Guid>
    <b:Author>
      <b:Author>
        <b:NameList>
          <b:Person>
            <b:Last>Hollister</b:Last>
            <b:First>S.J.</b:First>
          </b:Person>
        </b:NameList>
      </b:Author>
    </b:Author>
    <b:Title>Porous scaffold design for tissue engineering</b:Title>
    <b:JournalName>Nature Materials</b:JournalName>
    <b:Year>2005</b:Year>
    <b:Pages>518-524</b:Pages>
    <b:Volume>4</b:Volume>
    <b:RefOrder>9</b:RefOrder>
  </b:Source>
  <b:Source>
    <b:Tag>Jan17</b:Tag>
    <b:SourceType>JournalArticle</b:SourceType>
    <b:Guid>{86665DB0-66B7-43AF-88E6-0DA8570F5029}</b:Guid>
    <b:Author>
      <b:Author>
        <b:NameList>
          <b:Person>
            <b:Last>Jana</b:Last>
            <b:First>D.C.</b:First>
          </b:Person>
          <b:Person>
            <b:Last>Sundararajan</b:Last>
            <b:First>G.</b:First>
          </b:Person>
          <b:Person>
            <b:Last>Chattopadhyay</b:Last>
            <b:First>K.</b:First>
          </b:Person>
        </b:NameList>
      </b:Author>
    </b:Author>
    <b:Title>Effect of porosity on structure, Young's modulus, and thermal conductivity of SiC foams by direct doaming and gelcasting</b:Title>
    <b:JournalName>Journal of the American Ceramic Society</b:JournalName>
    <b:Year>2017</b:Year>
    <b:Pages>312-322</b:Pages>
    <b:Volume>100</b:Volume>
    <b:RefOrder>10</b:RefOrder>
  </b:Source>
  <b:Source>
    <b:Tag>Pan90</b:Tag>
    <b:SourceType>JournalArticle</b:SourceType>
    <b:Guid>{667246DE-DE2D-410E-B42E-97C8267A0CD0}</b:Guid>
    <b:Author>
      <b:Author>
        <b:NameList>
          <b:Person>
            <b:Last>Panakkal</b:Last>
            <b:First>J.P.</b:First>
          </b:Person>
          <b:Person>
            <b:Last>Willems</b:Last>
            <b:First>H.</b:First>
          </b:Person>
          <b:Person>
            <b:Last>Arnold</b:Last>
            <b:First>W.</b:First>
          </b:Person>
        </b:NameList>
      </b:Author>
    </b:Author>
    <b:Title>Nondestructive evaluation of elastic parameters of sintered iron powder compacts</b:Title>
    <b:JournalName>Journal of Materials Science</b:JournalName>
    <b:Year>1990</b:Year>
    <b:Pages>1397-1402</b:Pages>
    <b:Volume>25</b:Volume>
    <b:RefOrder>11</b:RefOrder>
  </b:Source>
  <b:Source>
    <b:Tag>Wol03</b:Tag>
    <b:SourceType>Book</b:SourceType>
    <b:Guid>{2E072929-4086-4767-B9CF-DC541E206C66}</b:Guid>
    <b:Author>
      <b:Author>
        <b:NameList>
          <b:Person>
            <b:Last>Wolfram</b:Last>
            <b:First>S.</b:First>
          </b:Person>
        </b:NameList>
      </b:Author>
    </b:Author>
    <b:Title>The Mathematica Book (5th ed.)</b:Title>
    <b:Year>2003</b:Year>
    <b:City>USA</b:City>
    <b:Publisher>Wolfram Media</b:Publisher>
    <b:RefOrder>13</b:RefOrder>
  </b:Source>
  <b:Source>
    <b:Tag>McC14</b:Tag>
    <b:SourceType>BookSection</b:SourceType>
    <b:Guid>{7D54C59C-04CA-482A-9B47-EA084A24C436}</b:Guid>
    <b:Author>
      <b:Author>
        <b:NameList>
          <b:Person>
            <b:Last>McCaslin</b:Last>
            <b:First>S.</b:First>
          </b:Person>
          <b:Person>
            <b:Last>Kesireddy</b:Last>
            <b:First>A.</b:First>
          </b:Person>
        </b:NameList>
      </b:Author>
    </b:Author>
    <b:Title>Metallographic image processing tools using mathematica manipulate</b:Title>
    <b:Year>2015</b:Year>
    <b:Pages>357-363</b:Pages>
    <b:BookTitle>Innovations and Advances in Computing, Informatics, System Sciences, Networking and Engineering</b:BookTitle>
    <b:City>Switzerland</b:City>
    <b:Publisher>Springer International Publishing</b:Publisher>
    <b:RefOrder>14</b:RefOrder>
  </b:Source>
  <b:Source>
    <b:Tag>Tia17</b:Tag>
    <b:SourceType>JournalArticle</b:SourceType>
    <b:Guid>{35827C3A-FF77-4DA5-91F2-1E90109BB875}</b:Guid>
    <b:Author>
      <b:Author>
        <b:NameList>
          <b:Person>
            <b:Last>Tiandho</b:Last>
            <b:First>Y.</b:First>
          </b:Person>
        </b:NameList>
      </b:Author>
    </b:Author>
    <b:Title>Analisis kuantitatif pori berdasarkan pengolahan citra menggunakan Wolfram Mathematica</b:Title>
    <b:JournalName>Kumpulan Jurnal Ilmu Komputer (KLIK)</b:JournalName>
    <b:Year>2017</b:Year>
    <b:Pages>15-23</b:Pages>
    <b:Volume>4</b:Volume>
    <b:Issue>1</b:Issue>
    <b:RefOrder>12</b:RefOrder>
  </b:Source>
  <b:Source>
    <b:Tag>Asm01</b:Tag>
    <b:SourceType>JournalArticle</b:SourceType>
    <b:Guid>{20EB1972-C86A-447E-ACC8-F9D9AAF19056}</b:Guid>
    <b:Author>
      <b:Author>
        <b:NameList>
          <b:Person>
            <b:Last>Asmani</b:Last>
            <b:First>M.</b:First>
          </b:Person>
          <b:Person>
            <b:Last>Kermel</b:Last>
            <b:First>C.</b:First>
          </b:Person>
          <b:Person>
            <b:Last>Leriche</b:Last>
            <b:First>A.</b:First>
          </b:Person>
          <b:Person>
            <b:Last>Ourak</b:Last>
            <b:First>M.</b:First>
          </b:Person>
        </b:NameList>
      </b:Author>
    </b:Author>
    <b:Title>Influence of porosity on Young's modulus and Poisson's ratio in alumina ceramcis</b:Title>
    <b:JournalName>Journal of the European Ceramic Society</b:JournalName>
    <b:Year>2001</b:Year>
    <b:Pages>1081-1086</b:Pages>
    <b:Volume>21</b:Volume>
    <b:RefOrder>15</b:RefOrder>
  </b:Source>
  <b:Source>
    <b:Tag>Zug97</b:Tag>
    <b:SourceType>JournalArticle</b:SourceType>
    <b:Guid>{0FDD3DB4-A0DB-48C9-9A8C-73C2C7504BD1}</b:Guid>
    <b:Author>
      <b:Author>
        <b:NameList>
          <b:Person>
            <b:Last>Zugic</b:Last>
            <b:First>R.</b:First>
          </b:Person>
          <b:Person>
            <b:Last>Szpunar</b:Last>
            <b:First>B.</b:First>
          </b:Person>
          <b:Person>
            <b:Last>Krstic</b:Last>
            <b:First>V.D.</b:First>
          </b:Person>
          <b:Person>
            <b:Last>Erb</b:Last>
            <b:First>U.</b:First>
          </b:Person>
        </b:NameList>
      </b:Author>
    </b:Author>
    <b:Title>Effect of porosity on the elastic response of brittle materials: an embedded-atom method approach</b:Title>
    <b:JournalName>Philosophical Magazine A</b:JournalName>
    <b:Year>1997</b:Year>
    <b:Pages>1041-1055</b:Pages>
    <b:Volume>75</b:Volume>
    <b:Issue>4</b:Issue>
    <b:RefOrder>16</b:RefOrder>
  </b:Source>
  <b:Source>
    <b:Tag>FAf15</b:Tag>
    <b:SourceType>JournalArticle</b:SourceType>
    <b:Guid>{F7F657DB-8F92-4B54-92B6-B2AE43054597}</b:Guid>
    <b:Author>
      <b:Author>
        <b:NameList>
          <b:Person>
            <b:Last>Afriani</b:Last>
            <b:First>F.</b:First>
          </b:Person>
          <b:Person>
            <b:Last>Dahlan</b:Last>
            <b:First>K.</b:First>
          </b:Person>
          <b:Person>
            <b:Last>Nikmatin</b:Last>
            <b:First>S.</b:First>
          </b:Person>
          <b:Person>
            <b:Last>Zuas</b:Last>
            <b:First>O.</b:First>
          </b:Person>
        </b:NameList>
      </b:Author>
    </b:Author>
    <b:Title>Alginate affecting the characteristics of porous beta-TCP/alginate composite scaffolds</b:Title>
    <b:JournalName>Journal of Optoelectronics and Biomedical Materials</b:JournalName>
    <b:Year>2015</b:Year>
    <b:Pages>67-76</b:Pages>
    <b:Volume>7</b:Volume>
    <b:Issue>3</b:Issue>
    <b:RefOrder>8</b:RefOrder>
  </b:Source>
</b:Sources>
</file>

<file path=customXml/itemProps1.xml><?xml version="1.0" encoding="utf-8"?>
<ds:datastoreItem xmlns:ds="http://schemas.openxmlformats.org/officeDocument/2006/customXml" ds:itemID="{35783732-6EB9-4B9F-9919-C0738DA9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3428</Words>
  <Characters>19543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22926</CharactersWithSpaces>
  <SharedDoc>false</SharedDoc>
  <HLinks>
    <vt:vector size="36" baseType="variant">
      <vt:variant>
        <vt:i4>262215</vt:i4>
      </vt:variant>
      <vt:variant>
        <vt:i4>15</vt:i4>
      </vt:variant>
      <vt:variant>
        <vt:i4>0</vt:i4>
      </vt:variant>
      <vt:variant>
        <vt:i4>5</vt:i4>
      </vt:variant>
      <vt:variant>
        <vt:lpwstr>https://jurnal.syedzasaintika.ac.id/</vt:lpwstr>
      </vt:variant>
      <vt:variant>
        <vt:lpwstr/>
      </vt:variant>
      <vt:variant>
        <vt:i4>327709</vt:i4>
      </vt:variant>
      <vt:variant>
        <vt:i4>12</vt:i4>
      </vt:variant>
      <vt:variant>
        <vt:i4>0</vt:i4>
      </vt:variant>
      <vt:variant>
        <vt:i4>5</vt:i4>
      </vt:variant>
      <vt:variant>
        <vt:lpwstr>https://republika.co.id/berita/qbne4a382/survei-masyarakat-lebih-takut-kelaparan-dibanding-corona</vt:lpwstr>
      </vt:variant>
      <vt:variant>
        <vt:lpwstr/>
      </vt:variant>
      <vt:variant>
        <vt:i4>1835092</vt:i4>
      </vt:variant>
      <vt:variant>
        <vt:i4>9</vt:i4>
      </vt:variant>
      <vt:variant>
        <vt:i4>0</vt:i4>
      </vt:variant>
      <vt:variant>
        <vt:i4>5</vt:i4>
      </vt:variant>
      <vt:variant>
        <vt:lpwstr>http://ejurnal.binawakya.or.id/index.php/MBI</vt:lpwstr>
      </vt:variant>
      <vt:variant>
        <vt:lpwstr/>
      </vt:variant>
      <vt:variant>
        <vt:i4>4456538</vt:i4>
      </vt:variant>
      <vt:variant>
        <vt:i4>6</vt:i4>
      </vt:variant>
      <vt:variant>
        <vt:i4>0</vt:i4>
      </vt:variant>
      <vt:variant>
        <vt:i4>5</vt:i4>
      </vt:variant>
      <vt:variant>
        <vt:lpwstr>https://tirto.id/f5dF</vt:lpwstr>
      </vt:variant>
      <vt:variant>
        <vt:lpwstr/>
      </vt:variant>
      <vt:variant>
        <vt:i4>7864383</vt:i4>
      </vt:variant>
      <vt:variant>
        <vt:i4>3</vt:i4>
      </vt:variant>
      <vt:variant>
        <vt:i4>0</vt:i4>
      </vt:variant>
      <vt:variant>
        <vt:i4>5</vt:i4>
      </vt:variant>
      <vt:variant>
        <vt:lpwstr>https://bnpb.go.id/berita/pengelompokan-kriteria-risiko-covid19-di-daerah-berdasarkan-zonasi-warna</vt:lpwstr>
      </vt:variant>
      <vt:variant>
        <vt:lpwstr/>
      </vt:variant>
      <vt:variant>
        <vt:i4>5767213</vt:i4>
      </vt:variant>
      <vt:variant>
        <vt:i4>0</vt:i4>
      </vt:variant>
      <vt:variant>
        <vt:i4>0</vt:i4>
      </vt:variant>
      <vt:variant>
        <vt:i4>5</vt:i4>
      </vt:variant>
      <vt:variant>
        <vt:lpwstr>mailto:irianto@unja.ac.id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Yuant Tiandho</dc:creator>
  <cp:lastModifiedBy>Windows User</cp:lastModifiedBy>
  <cp:revision>9</cp:revision>
  <cp:lastPrinted>2020-12-01T13:48:00Z</cp:lastPrinted>
  <dcterms:created xsi:type="dcterms:W3CDTF">2020-11-12T06:58:00Z</dcterms:created>
  <dcterms:modified xsi:type="dcterms:W3CDTF">2020-12-01T13:56:00Z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7999b4fe-22a3-386d-995b-0e29a8fac938</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