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92D" w:rsidRDefault="0062492D" w:rsidP="0062492D">
      <w:pPr>
        <w:pStyle w:val="Heading1"/>
        <w:spacing w:line="480" w:lineRule="auto"/>
        <w:jc w:val="center"/>
        <w:rPr>
          <w:rFonts w:ascii="Times New Roman" w:eastAsia="Times New Roman" w:hAnsi="Times New Roman" w:cs="Times New Roman"/>
          <w:color w:val="000000" w:themeColor="text1"/>
          <w:sz w:val="24"/>
          <w:szCs w:val="24"/>
        </w:rPr>
      </w:pPr>
      <w:bookmarkStart w:id="0" w:name="_Toc37684884"/>
      <w:bookmarkStart w:id="1" w:name="_Toc62458653"/>
      <w:r w:rsidRPr="00DB5B7B">
        <w:rPr>
          <w:rFonts w:ascii="Times New Roman" w:eastAsia="Times New Roman" w:hAnsi="Times New Roman" w:cs="Times New Roman"/>
          <w:color w:val="000000" w:themeColor="text1"/>
          <w:sz w:val="24"/>
          <w:szCs w:val="24"/>
        </w:rPr>
        <w:t>BAB I</w:t>
      </w:r>
      <w:bookmarkEnd w:id="0"/>
      <w:bookmarkEnd w:id="1"/>
      <w:r w:rsidRPr="00DB5B7B">
        <w:rPr>
          <w:rFonts w:ascii="Times New Roman" w:eastAsia="Times New Roman" w:hAnsi="Times New Roman" w:cs="Times New Roman"/>
          <w:color w:val="000000" w:themeColor="text1"/>
          <w:sz w:val="24"/>
          <w:szCs w:val="24"/>
        </w:rPr>
        <w:t xml:space="preserve"> </w:t>
      </w:r>
    </w:p>
    <w:p w:rsidR="0062492D" w:rsidRPr="00DB5B7B" w:rsidRDefault="0062492D" w:rsidP="0062492D">
      <w:pPr>
        <w:pStyle w:val="Heading1"/>
        <w:spacing w:line="480" w:lineRule="auto"/>
        <w:jc w:val="center"/>
        <w:rPr>
          <w:rFonts w:ascii="Times New Roman" w:eastAsia="Times New Roman" w:hAnsi="Times New Roman" w:cs="Times New Roman"/>
          <w:color w:val="000000" w:themeColor="text1"/>
          <w:sz w:val="24"/>
          <w:szCs w:val="24"/>
        </w:rPr>
      </w:pPr>
      <w:bookmarkStart w:id="2" w:name="_Toc62458654"/>
      <w:r w:rsidRPr="00DB5B7B">
        <w:rPr>
          <w:rFonts w:ascii="Times New Roman" w:eastAsia="Times New Roman" w:hAnsi="Times New Roman" w:cs="Times New Roman"/>
          <w:color w:val="000000" w:themeColor="text1"/>
          <w:sz w:val="24"/>
          <w:szCs w:val="24"/>
        </w:rPr>
        <w:t>PENDAHULUAN</w:t>
      </w:r>
      <w:bookmarkEnd w:id="2"/>
    </w:p>
    <w:p w:rsidR="0062492D" w:rsidRPr="00BB5BA7" w:rsidRDefault="0062492D" w:rsidP="0062492D">
      <w:pPr>
        <w:pStyle w:val="ListParagraph"/>
        <w:numPr>
          <w:ilvl w:val="1"/>
          <w:numId w:val="6"/>
        </w:numPr>
        <w:spacing w:line="480" w:lineRule="auto"/>
        <w:ind w:left="0" w:right="-1"/>
        <w:jc w:val="both"/>
        <w:outlineLvl w:val="1"/>
        <w:rPr>
          <w:rFonts w:ascii="Times New Roman" w:eastAsia="Times New Roman" w:hAnsi="Times New Roman" w:cs="Times New Roman"/>
          <w:b/>
          <w:color w:val="000000" w:themeColor="text1"/>
          <w:sz w:val="24"/>
          <w:szCs w:val="24"/>
        </w:rPr>
      </w:pPr>
      <w:bookmarkStart w:id="3" w:name="_Toc32952444"/>
      <w:bookmarkStart w:id="4" w:name="_Toc62458655"/>
      <w:r w:rsidRPr="00BB5BA7">
        <w:rPr>
          <w:rFonts w:ascii="Times New Roman" w:eastAsia="Times New Roman" w:hAnsi="Times New Roman" w:cs="Times New Roman"/>
          <w:b/>
          <w:color w:val="000000" w:themeColor="text1"/>
          <w:sz w:val="24"/>
          <w:szCs w:val="24"/>
        </w:rPr>
        <w:t>Latar Belakang</w:t>
      </w:r>
      <w:bookmarkEnd w:id="3"/>
      <w:bookmarkEnd w:id="4"/>
    </w:p>
    <w:p w:rsidR="0062492D" w:rsidRPr="00BB5BA7" w:rsidRDefault="0062492D" w:rsidP="0062492D">
      <w:pPr>
        <w:spacing w:line="480" w:lineRule="auto"/>
        <w:ind w:right="-1" w:firstLine="851"/>
        <w:jc w:val="both"/>
        <w:rPr>
          <w:rFonts w:ascii="Times New Roman" w:eastAsia="Times New Roman" w:hAnsi="Times New Roman" w:cs="Times New Roman"/>
          <w:color w:val="000000" w:themeColor="text1"/>
          <w:sz w:val="24"/>
          <w:szCs w:val="24"/>
        </w:rPr>
      </w:pPr>
      <w:r w:rsidRPr="00BB5BA7">
        <w:rPr>
          <w:rFonts w:ascii="Times New Roman" w:eastAsia="Times New Roman" w:hAnsi="Times New Roman" w:cs="Times New Roman"/>
          <w:color w:val="000000" w:themeColor="text1"/>
          <w:sz w:val="24"/>
          <w:szCs w:val="24"/>
        </w:rPr>
        <w:t xml:space="preserve">Persaingan global menjadi tantangan tak terelakkan bagi perusahaan di Indonesia. Hal ini disebabkan banyaknya perusahaan yang diperbolehkan masuk secara cuma-cuma di Indonesia. Namun, tidak semua perusahaan di Indonesia siap untuk menghadapi persaingan global ini. Salah satu akibatnya adalah kurangnya kesadaran perusahaan untuk mempergunakan standar </w:t>
      </w:r>
      <w:r w:rsidRPr="00BB5BA7">
        <w:rPr>
          <w:rFonts w:ascii="Times New Roman" w:eastAsia="Times New Roman" w:hAnsi="Times New Roman" w:cs="Times New Roman"/>
          <w:i/>
          <w:color w:val="000000" w:themeColor="text1"/>
          <w:sz w:val="24"/>
          <w:szCs w:val="24"/>
        </w:rPr>
        <w:t>International Financial</w:t>
      </w:r>
      <w:r w:rsidRPr="00BB5BA7">
        <w:rPr>
          <w:rFonts w:ascii="Times New Roman" w:eastAsia="Times New Roman" w:hAnsi="Times New Roman" w:cs="Times New Roman"/>
          <w:color w:val="000000" w:themeColor="text1"/>
          <w:sz w:val="24"/>
          <w:szCs w:val="24"/>
        </w:rPr>
        <w:t xml:space="preserve"> </w:t>
      </w:r>
      <w:r w:rsidRPr="00BB5BA7">
        <w:rPr>
          <w:rFonts w:ascii="Times New Roman" w:eastAsia="Times New Roman" w:hAnsi="Times New Roman" w:cs="Times New Roman"/>
          <w:i/>
          <w:color w:val="000000" w:themeColor="text1"/>
          <w:sz w:val="24"/>
          <w:szCs w:val="24"/>
        </w:rPr>
        <w:t xml:space="preserve">Reporting Standar </w:t>
      </w:r>
      <w:r w:rsidRPr="00BB5BA7">
        <w:rPr>
          <w:rFonts w:ascii="Times New Roman" w:eastAsia="Times New Roman" w:hAnsi="Times New Roman" w:cs="Times New Roman"/>
          <w:color w:val="000000" w:themeColor="text1"/>
          <w:sz w:val="24"/>
          <w:szCs w:val="24"/>
        </w:rPr>
        <w:t>(</w:t>
      </w:r>
      <w:r w:rsidRPr="00BB5BA7">
        <w:rPr>
          <w:rFonts w:ascii="Times New Roman" w:eastAsia="Times New Roman" w:hAnsi="Times New Roman" w:cs="Times New Roman"/>
          <w:i/>
          <w:color w:val="000000" w:themeColor="text1"/>
          <w:sz w:val="24"/>
          <w:szCs w:val="24"/>
        </w:rPr>
        <w:t>IFRS</w:t>
      </w:r>
      <w:r w:rsidRPr="00BB5BA7">
        <w:rPr>
          <w:rFonts w:ascii="Times New Roman" w:eastAsia="Times New Roman" w:hAnsi="Times New Roman" w:cs="Times New Roman"/>
          <w:color w:val="000000" w:themeColor="text1"/>
          <w:sz w:val="24"/>
          <w:szCs w:val="24"/>
        </w:rPr>
        <w:t>). Tujuan perusahaan diwajibkan menerapkan standar</w:t>
      </w:r>
      <w:r w:rsidRPr="00BB5BA7">
        <w:rPr>
          <w:rFonts w:ascii="Times New Roman" w:eastAsia="Times New Roman" w:hAnsi="Times New Roman" w:cs="Times New Roman"/>
          <w:i/>
          <w:color w:val="000000" w:themeColor="text1"/>
          <w:sz w:val="24"/>
          <w:szCs w:val="24"/>
        </w:rPr>
        <w:t xml:space="preserve"> IFRS </w:t>
      </w:r>
      <w:r w:rsidRPr="00BB5BA7">
        <w:rPr>
          <w:rFonts w:ascii="Times New Roman" w:eastAsia="Times New Roman" w:hAnsi="Times New Roman" w:cs="Times New Roman"/>
          <w:color w:val="000000" w:themeColor="text1"/>
          <w:sz w:val="24"/>
          <w:szCs w:val="24"/>
        </w:rPr>
        <w:t>ini adalah untuk penyetaraan laporan keuangan seluruh perusahaan di Indonesia dengan di dunia. Laporan keuangan adalah sebuah hasil operasional sebuah perusahaan dalam satu periode (Sinambela dan luciana, 2018).</w:t>
      </w:r>
    </w:p>
    <w:p w:rsidR="0062492D" w:rsidRDefault="0062492D" w:rsidP="0062492D">
      <w:pPr>
        <w:spacing w:line="480" w:lineRule="auto"/>
        <w:ind w:right="-1" w:firstLine="851"/>
        <w:jc w:val="both"/>
        <w:rPr>
          <w:rFonts w:ascii="Times New Roman" w:eastAsia="Times New Roman" w:hAnsi="Times New Roman" w:cs="Times New Roman"/>
          <w:color w:val="000000" w:themeColor="text1"/>
          <w:sz w:val="24"/>
          <w:szCs w:val="24"/>
        </w:rPr>
      </w:pPr>
      <w:r w:rsidRPr="00BB5BA7">
        <w:rPr>
          <w:rFonts w:ascii="Times New Roman" w:eastAsia="Times New Roman" w:hAnsi="Times New Roman" w:cs="Times New Roman"/>
          <w:color w:val="000000" w:themeColor="text1"/>
          <w:sz w:val="24"/>
          <w:szCs w:val="24"/>
        </w:rPr>
        <w:t xml:space="preserve">Perusahaan diperbolehkan untuk memilih metoda dalam membuat laporan keuangan tersebut dan salah satunya adalah konservatisme akuntansi. Namun, dalam </w:t>
      </w:r>
      <w:r w:rsidRPr="00BB5BA7">
        <w:rPr>
          <w:rFonts w:ascii="Times New Roman" w:eastAsia="Times New Roman" w:hAnsi="Times New Roman" w:cs="Times New Roman"/>
          <w:i/>
          <w:color w:val="000000" w:themeColor="text1"/>
          <w:sz w:val="24"/>
          <w:szCs w:val="24"/>
        </w:rPr>
        <w:t xml:space="preserve">IFRS </w:t>
      </w:r>
      <w:r w:rsidRPr="00BB5BA7">
        <w:rPr>
          <w:rFonts w:ascii="Times New Roman" w:eastAsia="Times New Roman" w:hAnsi="Times New Roman" w:cs="Times New Roman"/>
          <w:color w:val="000000" w:themeColor="text1"/>
          <w:sz w:val="24"/>
          <w:szCs w:val="24"/>
        </w:rPr>
        <w:t>istilah konservatisme akuntansi dikenal dengan</w:t>
      </w:r>
      <w:r w:rsidRPr="00BB5BA7">
        <w:rPr>
          <w:rFonts w:ascii="Times New Roman" w:eastAsia="Times New Roman" w:hAnsi="Times New Roman" w:cs="Times New Roman"/>
          <w:i/>
          <w:color w:val="000000" w:themeColor="text1"/>
          <w:sz w:val="24"/>
          <w:szCs w:val="24"/>
        </w:rPr>
        <w:t xml:space="preserve"> prudence</w:t>
      </w:r>
      <w:r w:rsidRPr="00BB5BA7">
        <w:rPr>
          <w:rFonts w:ascii="Times New Roman" w:eastAsia="Times New Roman" w:hAnsi="Times New Roman" w:cs="Times New Roman"/>
          <w:color w:val="000000" w:themeColor="text1"/>
          <w:sz w:val="24"/>
          <w:szCs w:val="24"/>
        </w:rPr>
        <w:t>. Prinsip antara</w:t>
      </w:r>
      <w:r w:rsidRPr="00BB5BA7">
        <w:rPr>
          <w:rFonts w:ascii="Times New Roman" w:eastAsia="Times New Roman" w:hAnsi="Times New Roman" w:cs="Times New Roman"/>
          <w:i/>
          <w:color w:val="000000" w:themeColor="text1"/>
          <w:sz w:val="24"/>
          <w:szCs w:val="24"/>
        </w:rPr>
        <w:t xml:space="preserve"> prudence </w:t>
      </w:r>
      <w:r w:rsidRPr="00BB5BA7">
        <w:rPr>
          <w:rFonts w:ascii="Times New Roman" w:eastAsia="Times New Roman" w:hAnsi="Times New Roman" w:cs="Times New Roman"/>
          <w:color w:val="000000" w:themeColor="text1"/>
          <w:sz w:val="24"/>
          <w:szCs w:val="24"/>
        </w:rPr>
        <w:t>dengan konservatisme memiliki perbedaan mendasar yaitu pada pengakuan</w:t>
      </w:r>
      <w:r w:rsidRPr="00BB5BA7">
        <w:rPr>
          <w:rFonts w:ascii="Times New Roman" w:eastAsia="Times New Roman" w:hAnsi="Times New Roman" w:cs="Times New Roman"/>
          <w:i/>
          <w:color w:val="000000" w:themeColor="text1"/>
          <w:sz w:val="24"/>
          <w:szCs w:val="24"/>
        </w:rPr>
        <w:t xml:space="preserve"> </w:t>
      </w:r>
      <w:r w:rsidRPr="00BB5BA7">
        <w:rPr>
          <w:rFonts w:ascii="Times New Roman" w:eastAsia="Times New Roman" w:hAnsi="Times New Roman" w:cs="Times New Roman"/>
          <w:color w:val="000000" w:themeColor="text1"/>
          <w:sz w:val="24"/>
          <w:szCs w:val="24"/>
        </w:rPr>
        <w:t xml:space="preserve">pendapatan. Pada konsep </w:t>
      </w:r>
      <w:r w:rsidRPr="00BB5BA7">
        <w:rPr>
          <w:rFonts w:ascii="Times New Roman" w:eastAsia="Times New Roman" w:hAnsi="Times New Roman" w:cs="Times New Roman"/>
          <w:i/>
          <w:color w:val="000000" w:themeColor="text1"/>
          <w:sz w:val="24"/>
          <w:szCs w:val="24"/>
        </w:rPr>
        <w:t>prudence</w:t>
      </w:r>
      <w:r w:rsidRPr="00BB5BA7">
        <w:rPr>
          <w:rFonts w:ascii="Times New Roman" w:eastAsia="Times New Roman" w:hAnsi="Times New Roman" w:cs="Times New Roman"/>
          <w:color w:val="000000" w:themeColor="text1"/>
          <w:sz w:val="24"/>
          <w:szCs w:val="24"/>
        </w:rPr>
        <w:t xml:space="preserve"> pendapatan boleh diakui bila standar dalam pengakuan pendapatan terpenuhi, walaupun realisasinya belum didapatkan. Konsep </w:t>
      </w:r>
      <w:r w:rsidRPr="00BB5BA7">
        <w:rPr>
          <w:rFonts w:ascii="Times New Roman" w:eastAsia="Times New Roman" w:hAnsi="Times New Roman" w:cs="Times New Roman"/>
          <w:i/>
          <w:color w:val="000000" w:themeColor="text1"/>
          <w:sz w:val="24"/>
          <w:szCs w:val="24"/>
        </w:rPr>
        <w:t>conservatism</w:t>
      </w:r>
      <w:r w:rsidRPr="00BB5BA7">
        <w:rPr>
          <w:rFonts w:ascii="Times New Roman" w:eastAsia="Times New Roman" w:hAnsi="Times New Roman" w:cs="Times New Roman"/>
          <w:color w:val="000000" w:themeColor="text1"/>
          <w:sz w:val="24"/>
          <w:szCs w:val="24"/>
        </w:rPr>
        <w:t xml:space="preserve"> mengakui beban terlebih dahulu, baru kemudian mengakui pendapatan. Konsep tersebut membuat perusahaan untuk berhati-hati dalam melakukan penilaian setiap pos laporan keuangan pada kondisi </w:t>
      </w:r>
      <w:r w:rsidRPr="00BB5BA7">
        <w:rPr>
          <w:rFonts w:ascii="Times New Roman" w:eastAsia="Times New Roman" w:hAnsi="Times New Roman" w:cs="Times New Roman"/>
          <w:color w:val="000000" w:themeColor="text1"/>
          <w:sz w:val="24"/>
          <w:szCs w:val="24"/>
        </w:rPr>
        <w:lastRenderedPageBreak/>
        <w:t>ketidakpastian. Sehingga nantinya memang mencerminkan kondisi perusahaan yang sebenarnya (Sinambela dan luciana, 2018).</w:t>
      </w:r>
    </w:p>
    <w:p w:rsidR="0062492D" w:rsidRPr="00313ED1" w:rsidRDefault="0062492D" w:rsidP="0062492D">
      <w:pPr>
        <w:spacing w:line="480" w:lineRule="auto"/>
        <w:ind w:right="-1" w:firstLine="851"/>
        <w:jc w:val="both"/>
        <w:rPr>
          <w:rFonts w:ascii="Times New Roman" w:eastAsia="Times New Roman" w:hAnsi="Times New Roman" w:cs="Times New Roman"/>
          <w:color w:val="000000" w:themeColor="text1"/>
          <w:sz w:val="24"/>
          <w:szCs w:val="24"/>
        </w:rPr>
      </w:pPr>
      <w:r w:rsidRPr="00313ED1">
        <w:rPr>
          <w:rFonts w:ascii="Times New Roman" w:hAnsi="Times New Roman" w:cs="Times New Roman"/>
          <w:sz w:val="24"/>
          <w:szCs w:val="24"/>
        </w:rPr>
        <w:t>Menurut Pernyataan Standar Akuntansi Keuangan No. 1 (2014), laporan keuangan adalah suatu penyajian terstruktur dari posisi keuangan dan kinerja keuangan suatu entitas. Tujuan laporan keuangan adalah untuk memberikan informasi mengenai posisi keuangan, kinerja keuangan, dan arus kas entitas yang bermanfaat bagi sebagian besar pengguna laporan keuangan dalam pembuatan keputusan ekonomik. Di Indonesia, laporan keuangan harus dibuat berdasarkan Pernyataan Standar Akuntansi Keuangan (PSAK) yang dikeluarkan oleh Ikatan Akuntan Indonesia (IAI).</w:t>
      </w:r>
    </w:p>
    <w:p w:rsidR="0062492D" w:rsidRDefault="0062492D" w:rsidP="0062492D">
      <w:pPr>
        <w:spacing w:line="480" w:lineRule="auto"/>
        <w:ind w:right="-1" w:firstLine="851"/>
        <w:jc w:val="both"/>
        <w:rPr>
          <w:rFonts w:ascii="Times New Roman" w:eastAsia="Times New Roman" w:hAnsi="Times New Roman" w:cs="Times New Roman"/>
          <w:color w:val="000000" w:themeColor="text1"/>
          <w:sz w:val="24"/>
          <w:szCs w:val="24"/>
        </w:rPr>
      </w:pPr>
      <w:r w:rsidRPr="00BB5BA7">
        <w:rPr>
          <w:rFonts w:ascii="Times New Roman" w:eastAsia="Times New Roman" w:hAnsi="Times New Roman" w:cs="Times New Roman"/>
          <w:color w:val="000000" w:themeColor="text1"/>
          <w:sz w:val="24"/>
          <w:szCs w:val="24"/>
        </w:rPr>
        <w:t xml:space="preserve">Entitas perusahaan memiliki tanggung jawab untuk mempersiapkan dan menyediakan laporan keuangan entitas berdasarkan Standar Akuntansi yang telah ditetapkan. Laporan keuangan perusahaan disediakan </w:t>
      </w:r>
      <w:r w:rsidRPr="00BB5BA7">
        <w:rPr>
          <w:rFonts w:ascii="Times New Roman" w:eastAsia="Times New Roman" w:hAnsi="Times New Roman" w:cs="Times New Roman"/>
          <w:color w:val="000000" w:themeColor="text1"/>
          <w:sz w:val="24"/>
          <w:szCs w:val="24"/>
          <w:highlight w:val="white"/>
        </w:rPr>
        <w:t>untuk memberikan</w:t>
      </w:r>
      <w:r w:rsidRPr="00BB5BA7">
        <w:rPr>
          <w:rFonts w:ascii="Times New Roman" w:eastAsia="Times New Roman" w:hAnsi="Times New Roman" w:cs="Times New Roman"/>
          <w:color w:val="000000" w:themeColor="text1"/>
          <w:sz w:val="24"/>
          <w:szCs w:val="24"/>
        </w:rPr>
        <w:t xml:space="preserve"> </w:t>
      </w:r>
      <w:r w:rsidRPr="00BB5BA7">
        <w:rPr>
          <w:rFonts w:ascii="Times New Roman" w:eastAsia="Times New Roman" w:hAnsi="Times New Roman" w:cs="Times New Roman"/>
          <w:color w:val="000000" w:themeColor="text1"/>
          <w:sz w:val="24"/>
          <w:szCs w:val="24"/>
          <w:highlight w:val="white"/>
        </w:rPr>
        <w:t xml:space="preserve">informasi tentang posisi keuangan, hasil kinerja perusahaan, dan perubahan posisi keuangan suatu entitas yang dapat digunakan oleh pihak-pihak yang berkepentingan dalam pengambilan sebuah keputusan. Menurut Bahaudin dan Provita (2011) </w:t>
      </w:r>
      <w:r w:rsidRPr="00BB5BA7">
        <w:rPr>
          <w:rFonts w:ascii="Times New Roman" w:eastAsia="Times New Roman" w:hAnsi="Times New Roman" w:cs="Times New Roman"/>
          <w:color w:val="000000" w:themeColor="text1"/>
          <w:sz w:val="24"/>
          <w:szCs w:val="24"/>
        </w:rPr>
        <w:t>menyatakan</w:t>
      </w:r>
      <w:r w:rsidRPr="00BB5BA7">
        <w:rPr>
          <w:rFonts w:ascii="Times New Roman" w:eastAsia="Times New Roman" w:hAnsi="Times New Roman" w:cs="Times New Roman"/>
          <w:color w:val="000000" w:themeColor="text1"/>
          <w:sz w:val="24"/>
          <w:szCs w:val="24"/>
          <w:highlight w:val="white"/>
        </w:rPr>
        <w:t xml:space="preserve"> </w:t>
      </w:r>
      <w:r w:rsidRPr="00BB5BA7">
        <w:rPr>
          <w:rFonts w:ascii="Times New Roman" w:eastAsia="Times New Roman" w:hAnsi="Times New Roman" w:cs="Times New Roman"/>
          <w:color w:val="000000" w:themeColor="text1"/>
          <w:sz w:val="24"/>
          <w:szCs w:val="24"/>
        </w:rPr>
        <w:t>bahwa informasi laporan keuangan dapat memberikan fleksibilitas bagi manajemen dalam memilih metode akuntansi yang akan digunakan. Karena fleksibilitas dapat mempengaruhi perilaku manajemen ketika melakukan pencatatan akuntansi dan pelaporan transaksi yang terjadi pada keuangan perusahaan (Bahaudin Dan Provita,2011)</w:t>
      </w:r>
    </w:p>
    <w:p w:rsidR="0062492D" w:rsidRDefault="0062492D" w:rsidP="0062492D">
      <w:pPr>
        <w:autoSpaceDE w:val="0"/>
        <w:autoSpaceDN w:val="0"/>
        <w:adjustRightInd w:val="0"/>
        <w:spacing w:line="480" w:lineRule="auto"/>
        <w:ind w:firstLine="720"/>
        <w:jc w:val="both"/>
        <w:rPr>
          <w:rFonts w:ascii="Times New Roman" w:eastAsiaTheme="minorHAnsi" w:hAnsi="Times New Roman" w:cs="Times New Roman"/>
          <w:sz w:val="24"/>
          <w:szCs w:val="24"/>
          <w:lang w:eastAsia="en-US"/>
        </w:rPr>
      </w:pPr>
      <w:r w:rsidRPr="00313ED1">
        <w:rPr>
          <w:rFonts w:ascii="Times New Roman" w:eastAsiaTheme="minorHAnsi" w:hAnsi="Times New Roman" w:cs="Times New Roman"/>
          <w:color w:val="000000"/>
          <w:sz w:val="24"/>
          <w:szCs w:val="24"/>
          <w:lang w:eastAsia="en-US"/>
        </w:rPr>
        <w:t xml:space="preserve">Laporan keuangan yang dibuat manajemen harus memenuhi tujuan, aturan, juga prinsip akuntansi yang berlandaskan pada standar akuntansi yang </w:t>
      </w:r>
      <w:r w:rsidRPr="00313ED1">
        <w:rPr>
          <w:rFonts w:ascii="Times New Roman" w:eastAsiaTheme="minorHAnsi" w:hAnsi="Times New Roman" w:cs="Times New Roman"/>
          <w:sz w:val="24"/>
          <w:szCs w:val="24"/>
          <w:lang w:eastAsia="en-US"/>
        </w:rPr>
        <w:lastRenderedPageBreak/>
        <w:t xml:space="preserve">berlaku. Informasi yang terdapat dalam laporan keuangan sangat berguna bagi pihak eksternal dan pihak manajemen dalam mengambil keputusan finansial. Namun dalam kenyataannya, informasi yang terdapat dalam laporan keuangan mempunyai keterbatasan diantaranya, </w:t>
      </w:r>
      <w:r w:rsidRPr="00313ED1">
        <w:rPr>
          <w:rFonts w:ascii="Times New Roman" w:eastAsiaTheme="minorHAnsi" w:hAnsi="Times New Roman" w:cs="Times New Roman"/>
          <w:i/>
          <w:iCs/>
          <w:sz w:val="24"/>
          <w:szCs w:val="24"/>
          <w:lang w:eastAsia="en-US"/>
        </w:rPr>
        <w:t>cost-benefit relationship</w:t>
      </w:r>
      <w:r w:rsidRPr="00313ED1">
        <w:rPr>
          <w:rFonts w:ascii="Times New Roman" w:eastAsiaTheme="minorHAnsi" w:hAnsi="Times New Roman" w:cs="Times New Roman"/>
          <w:sz w:val="24"/>
          <w:szCs w:val="24"/>
          <w:lang w:eastAsia="en-US"/>
        </w:rPr>
        <w:t xml:space="preserve">, </w:t>
      </w:r>
      <w:r w:rsidRPr="00313ED1">
        <w:rPr>
          <w:rFonts w:ascii="Times New Roman" w:eastAsiaTheme="minorHAnsi" w:hAnsi="Times New Roman" w:cs="Times New Roman"/>
          <w:i/>
          <w:iCs/>
          <w:sz w:val="24"/>
          <w:szCs w:val="24"/>
          <w:lang w:eastAsia="en-US"/>
        </w:rPr>
        <w:t>materiality principle</w:t>
      </w:r>
      <w:r w:rsidRPr="00313ED1">
        <w:rPr>
          <w:rFonts w:ascii="Times New Roman" w:eastAsiaTheme="minorHAnsi" w:hAnsi="Times New Roman" w:cs="Times New Roman"/>
          <w:sz w:val="24"/>
          <w:szCs w:val="24"/>
          <w:lang w:eastAsia="en-US"/>
        </w:rPr>
        <w:t xml:space="preserve">, </w:t>
      </w:r>
      <w:r w:rsidRPr="00313ED1">
        <w:rPr>
          <w:rFonts w:ascii="Times New Roman" w:eastAsiaTheme="minorHAnsi" w:hAnsi="Times New Roman" w:cs="Times New Roman"/>
          <w:i/>
          <w:iCs/>
          <w:sz w:val="24"/>
          <w:szCs w:val="24"/>
          <w:lang w:eastAsia="en-US"/>
        </w:rPr>
        <w:t>industry practice</w:t>
      </w:r>
      <w:r w:rsidRPr="00313ED1">
        <w:rPr>
          <w:rFonts w:ascii="Times New Roman" w:eastAsiaTheme="minorHAnsi" w:hAnsi="Times New Roman" w:cs="Times New Roman"/>
          <w:sz w:val="24"/>
          <w:szCs w:val="24"/>
          <w:lang w:eastAsia="en-US"/>
        </w:rPr>
        <w:t xml:space="preserve">, dan </w:t>
      </w:r>
      <w:r w:rsidRPr="00313ED1">
        <w:rPr>
          <w:rFonts w:ascii="Times New Roman" w:eastAsiaTheme="minorHAnsi" w:hAnsi="Times New Roman" w:cs="Times New Roman"/>
          <w:i/>
          <w:iCs/>
          <w:sz w:val="24"/>
          <w:szCs w:val="24"/>
          <w:lang w:eastAsia="en-US"/>
        </w:rPr>
        <w:t xml:space="preserve">conservatism </w:t>
      </w:r>
      <w:r w:rsidRPr="00313ED1">
        <w:rPr>
          <w:rFonts w:ascii="Times New Roman" w:eastAsiaTheme="minorHAnsi" w:hAnsi="Times New Roman" w:cs="Times New Roman"/>
          <w:sz w:val="24"/>
          <w:szCs w:val="24"/>
          <w:lang w:eastAsia="en-US"/>
        </w:rPr>
        <w:t>(Apriani, 2015). Dalam membuat laporan keuangan, manajemen diberikan kebebasan dalam memilih metode akuntansi yang akan digunakan oleh Standar Akuntansi Keuangan (SAK).</w:t>
      </w:r>
    </w:p>
    <w:p w:rsidR="0062492D" w:rsidRPr="00313ED1" w:rsidRDefault="0062492D" w:rsidP="0062492D">
      <w:pPr>
        <w:autoSpaceDE w:val="0"/>
        <w:autoSpaceDN w:val="0"/>
        <w:adjustRightInd w:val="0"/>
        <w:spacing w:line="480" w:lineRule="auto"/>
        <w:ind w:firstLine="720"/>
        <w:jc w:val="both"/>
        <w:rPr>
          <w:rFonts w:ascii="Times New Roman" w:eastAsiaTheme="minorHAnsi" w:hAnsi="Times New Roman" w:cs="Times New Roman"/>
          <w:color w:val="000000"/>
          <w:sz w:val="24"/>
          <w:szCs w:val="24"/>
          <w:lang w:eastAsia="en-US"/>
        </w:rPr>
      </w:pPr>
      <w:r w:rsidRPr="00313ED1">
        <w:rPr>
          <w:rFonts w:ascii="Times New Roman" w:hAnsi="Times New Roman" w:cs="Times New Roman"/>
          <w:sz w:val="24"/>
          <w:szCs w:val="24"/>
        </w:rPr>
        <w:t xml:space="preserve">Fleksibilitas yang dimiliki manajemen ini dapat dimanfaatkan untuk menghasilkan laporan keuangan yang sesuai dengan keinginan dan kebutuhan setiap perusahaan. Kebebasan manajemen ini dapat membuat laporan keuangannya dengan prinsip konservatif ataupun optimis. Kecurangan manajemen yang terjadi biasanya terjadi pada laporan keuangan yang menggunakan prinsip optimis karena terkadang terjadi </w:t>
      </w:r>
      <w:r w:rsidRPr="00313ED1">
        <w:rPr>
          <w:rFonts w:ascii="Times New Roman" w:hAnsi="Times New Roman" w:cs="Times New Roman"/>
          <w:i/>
          <w:iCs/>
          <w:sz w:val="24"/>
          <w:szCs w:val="24"/>
        </w:rPr>
        <w:t xml:space="preserve">overstate </w:t>
      </w:r>
      <w:r w:rsidRPr="00313ED1">
        <w:rPr>
          <w:rFonts w:ascii="Times New Roman" w:hAnsi="Times New Roman" w:cs="Times New Roman"/>
          <w:sz w:val="24"/>
          <w:szCs w:val="24"/>
        </w:rPr>
        <w:t>yang dapat menyesatkan bahkan merugikan pengguna laporan keuangan (Reskino dan Vemiliyarni, 2014).</w:t>
      </w:r>
    </w:p>
    <w:p w:rsidR="0062492D" w:rsidRDefault="0062492D" w:rsidP="0062492D">
      <w:pPr>
        <w:spacing w:line="480" w:lineRule="auto"/>
        <w:ind w:right="-1" w:firstLine="720"/>
        <w:jc w:val="both"/>
        <w:rPr>
          <w:rFonts w:ascii="Times New Roman" w:eastAsia="Times New Roman" w:hAnsi="Times New Roman" w:cs="Times New Roman"/>
          <w:color w:val="000000" w:themeColor="text1"/>
          <w:sz w:val="24"/>
          <w:szCs w:val="24"/>
        </w:rPr>
      </w:pPr>
      <w:r w:rsidRPr="00BB5BA7">
        <w:rPr>
          <w:rFonts w:ascii="Times New Roman" w:eastAsia="Times New Roman" w:hAnsi="Times New Roman" w:cs="Times New Roman"/>
          <w:color w:val="000000" w:themeColor="text1"/>
          <w:sz w:val="24"/>
          <w:szCs w:val="24"/>
        </w:rPr>
        <w:t xml:space="preserve">Kebebasan dalam memilih metode akuntansi yang digunakan akan menghasilkan laporan keuangan yang berbeda pada setiap perusahaan. Konservatisme akuntansi dapat digunakan sebagai salah satu pertimbangan dalam memilih metode akuntansi pada suatu perusahaan, serta termasuk salah satu prinsip akuntansi dominan yang paling mempengaruhi penilaian akuntansi. Pilihan metode tersebut akan berpengaruh terhadap angka yang disajikan dalam laporan keuangan, sehingga dapat dikatakan bahwa secara tidak langsung konsep konservatisme akan mempengaruhi hasil laporan keuangan (Oktomegah, 2012). </w:t>
      </w:r>
    </w:p>
    <w:p w:rsidR="0062492D" w:rsidRDefault="0062492D" w:rsidP="0062492D">
      <w:pPr>
        <w:spacing w:line="480" w:lineRule="auto"/>
        <w:ind w:right="-1" w:firstLine="851"/>
        <w:jc w:val="both"/>
        <w:rPr>
          <w:rFonts w:ascii="Times New Roman" w:eastAsia="Times New Roman" w:hAnsi="Times New Roman" w:cs="Times New Roman"/>
          <w:color w:val="000000" w:themeColor="text1"/>
          <w:sz w:val="24"/>
          <w:szCs w:val="24"/>
        </w:rPr>
      </w:pPr>
      <w:r w:rsidRPr="000D75C4">
        <w:rPr>
          <w:rFonts w:ascii="Times New Roman" w:hAnsi="Times New Roman" w:cs="Times New Roman"/>
          <w:sz w:val="24"/>
          <w:szCs w:val="24"/>
        </w:rPr>
        <w:lastRenderedPageBreak/>
        <w:t>Laporan keuangan ini nantinya akan banyak digunakan oleh pihak-pihak yang berkepentingan di perusahaan baik internal maupun eksternal. Pihak internal misalnya manajer, yang menggunakannya untuk mengetahui serta mengevaluasi kinerja perusahaan. Lalu pihak eksternal seperti investor dan kreditur menggunakannya untuk mengetahui posisi keuangan perusahaan atau menentukan indikator keputusan untuk memberikan sejumlah pinjaman kepada perusahaan. Karena banyak pihak yang memerlukannya, laporan keuangan harus memenuhi prinsip, atau standar yang berlaku agar relevan dan dapat dipertanggungjawabkan (Priambodo, 2015).</w:t>
      </w:r>
    </w:p>
    <w:p w:rsidR="0062492D" w:rsidRDefault="0062492D" w:rsidP="0062492D">
      <w:pPr>
        <w:spacing w:line="480" w:lineRule="auto"/>
        <w:ind w:right="-1" w:firstLine="720"/>
        <w:jc w:val="both"/>
        <w:rPr>
          <w:sz w:val="23"/>
          <w:szCs w:val="23"/>
        </w:rPr>
      </w:pPr>
      <w:r w:rsidRPr="00313ED1">
        <w:rPr>
          <w:rFonts w:ascii="Times New Roman" w:hAnsi="Times New Roman" w:cs="Times New Roman"/>
          <w:sz w:val="24"/>
          <w:szCs w:val="24"/>
        </w:rPr>
        <w:t>Perusahaan memilih metode akuntansi yang dianggap sesuai dengan kondisi perusahaan dan yang dapat mengantisipasi kondisi perekonomian yang tidak stabil, artinya perusahaan harus berhati-hati dalam penyusunan laporan keuangan. Tindakan kehati-hatian yang dilakukan oleh perusahaan ini disebut sebagai konservatisme (Iskandar, 2016). Penggunaan prinsip ini didasarkan pada asumsi bahwa perusahaan akan menghadapi ketidakpastian ekonomi di masa mendatang, sehingga pengukuran, pengakuan, dan perhitungan untuk angka-angka tersebut dilakukan dengan konservatif</w:t>
      </w:r>
      <w:r>
        <w:rPr>
          <w:sz w:val="23"/>
          <w:szCs w:val="23"/>
        </w:rPr>
        <w:t xml:space="preserve">. </w:t>
      </w:r>
    </w:p>
    <w:p w:rsidR="0062492D" w:rsidRPr="00313ED1" w:rsidRDefault="0062492D" w:rsidP="0062492D">
      <w:pPr>
        <w:spacing w:line="480" w:lineRule="auto"/>
        <w:ind w:right="-1" w:firstLine="720"/>
        <w:jc w:val="both"/>
        <w:rPr>
          <w:rFonts w:ascii="Times New Roman" w:eastAsia="Times New Roman" w:hAnsi="Times New Roman" w:cs="Times New Roman"/>
          <w:color w:val="000000" w:themeColor="text1"/>
          <w:sz w:val="24"/>
          <w:szCs w:val="24"/>
        </w:rPr>
      </w:pPr>
      <w:r w:rsidRPr="00313ED1">
        <w:rPr>
          <w:rFonts w:ascii="Times New Roman" w:hAnsi="Times New Roman" w:cs="Times New Roman"/>
          <w:sz w:val="24"/>
          <w:szCs w:val="24"/>
        </w:rPr>
        <w:t xml:space="preserve">Konservatisme merupakan prinsip akuntansi yang jika diterapkan akan menghasilkan angka-angka pendapatan dan aset cenderung rendah, serta angka-angka biaya cenderung tinggi. Kecenderungan itu terjadi karena konservatisme menganut prinsip memperlambat pengakuan pendapatan serta mempercepat pengakuan biaya (Fatmariani, 2013). Watts (2003) mendefinisikan konservatisme sebagai tindakan manajemen dengan lebih lambat mengakui pendapatan atau laba. </w:t>
      </w:r>
      <w:r w:rsidRPr="00313ED1">
        <w:rPr>
          <w:rFonts w:ascii="Times New Roman" w:hAnsi="Times New Roman" w:cs="Times New Roman"/>
          <w:sz w:val="24"/>
          <w:szCs w:val="24"/>
        </w:rPr>
        <w:lastRenderedPageBreak/>
        <w:t>Prinsip ini tidak mengimplikasikan bahwa semua arus kas masuk seperti pendapatan harus diterima sebelum diakui tetapi arus kas tersebut harus bisa diverifikasi.</w:t>
      </w:r>
    </w:p>
    <w:p w:rsidR="0062492D" w:rsidRDefault="0062492D" w:rsidP="0062492D">
      <w:pPr>
        <w:spacing w:line="480" w:lineRule="auto"/>
        <w:ind w:right="-1" w:firstLine="851"/>
        <w:jc w:val="both"/>
        <w:rPr>
          <w:rFonts w:ascii="Times New Roman" w:eastAsia="Times New Roman" w:hAnsi="Times New Roman" w:cs="Times New Roman"/>
          <w:color w:val="000000" w:themeColor="text1"/>
          <w:sz w:val="24"/>
          <w:szCs w:val="24"/>
        </w:rPr>
      </w:pPr>
      <w:r w:rsidRPr="00BB5BA7">
        <w:rPr>
          <w:rFonts w:ascii="Times New Roman" w:eastAsia="Times New Roman" w:hAnsi="Times New Roman" w:cs="Times New Roman"/>
          <w:color w:val="000000" w:themeColor="text1"/>
          <w:sz w:val="24"/>
          <w:szCs w:val="24"/>
        </w:rPr>
        <w:t>Menurut FASB dalam penelitian Risdiyani dan Kusmuriyanto (2015) konservatisme akuntansi adalah reaksi kehati-hatian atas ketidakpastian untuk mencoba memastikan bahwa ketidakpastian tersebut dan resiko yang melekat dapat diperti</w:t>
      </w:r>
      <w:r>
        <w:rPr>
          <w:rFonts w:ascii="Times New Roman" w:eastAsia="Times New Roman" w:hAnsi="Times New Roman" w:cs="Times New Roman"/>
          <w:color w:val="000000" w:themeColor="text1"/>
          <w:sz w:val="24"/>
          <w:szCs w:val="24"/>
        </w:rPr>
        <w:t xml:space="preserve">mbangkan secara memadai. </w:t>
      </w:r>
      <w:r w:rsidRPr="00BB5BA7">
        <w:rPr>
          <w:rFonts w:ascii="Times New Roman" w:eastAsia="Times New Roman" w:hAnsi="Times New Roman" w:cs="Times New Roman"/>
          <w:color w:val="000000" w:themeColor="text1"/>
          <w:sz w:val="24"/>
          <w:szCs w:val="24"/>
        </w:rPr>
        <w:t>Sana’a (2016)</w:t>
      </w:r>
      <w:r>
        <w:rPr>
          <w:rFonts w:ascii="Times New Roman" w:eastAsia="Times New Roman" w:hAnsi="Times New Roman" w:cs="Times New Roman"/>
          <w:color w:val="000000" w:themeColor="text1"/>
          <w:sz w:val="24"/>
          <w:szCs w:val="24"/>
        </w:rPr>
        <w:t xml:space="preserve"> menyatakan</w:t>
      </w:r>
      <w:r w:rsidRPr="00BB5BA7">
        <w:rPr>
          <w:rFonts w:ascii="Times New Roman" w:eastAsia="Times New Roman" w:hAnsi="Times New Roman" w:cs="Times New Roman"/>
          <w:color w:val="000000" w:themeColor="text1"/>
          <w:sz w:val="24"/>
          <w:szCs w:val="24"/>
        </w:rPr>
        <w:t xml:space="preserve"> konservatisme akuntansi merupakan prinsip kehati-hatian terhadap suatu keadaan yang tidak pasti yang bertujuan untuk menghindari optimisme yang berlebihan dari manajemen dan para pemilik perusahaan serta melindungi pihak kreditor terhadap ketidaksesuaian dalam pembagian aktiva perusahaan sebagai dividen. Konservatisme akuntansi memiliki kekuatan dalam memprediksi resiko yang terjadi di masa yang akan datang pada suatu kondisi maupun situasi yang tidak pasti. Alasan utama dari prinsip konservatisme akuntansi adalah kondisi ekonomi yang tidak pasti yang terjadi di masa yang akan datang baik dari dalam maupun luar perusahaan (Kim dan Zhang,2016). </w:t>
      </w:r>
    </w:p>
    <w:p w:rsidR="0062492D" w:rsidRDefault="0062492D" w:rsidP="0062492D">
      <w:pPr>
        <w:spacing w:line="480" w:lineRule="auto"/>
        <w:ind w:right="-1" w:firstLine="851"/>
        <w:jc w:val="both"/>
        <w:rPr>
          <w:rFonts w:ascii="Times New Roman" w:eastAsia="Times New Roman" w:hAnsi="Times New Roman" w:cs="Times New Roman"/>
          <w:color w:val="000000" w:themeColor="text1"/>
          <w:sz w:val="24"/>
          <w:szCs w:val="24"/>
        </w:rPr>
      </w:pPr>
      <w:r w:rsidRPr="00BB5BA7">
        <w:rPr>
          <w:rFonts w:ascii="Times New Roman" w:eastAsia="Times New Roman" w:hAnsi="Times New Roman" w:cs="Times New Roman"/>
          <w:color w:val="000000" w:themeColor="text1"/>
          <w:sz w:val="24"/>
          <w:szCs w:val="24"/>
          <w:highlight w:val="white"/>
        </w:rPr>
        <w:t xml:space="preserve">Kondisi keuangan perusahaan merupakan salah satu faktor yang dapat mempengaruhi implementasi dari prinsip konservatisme akuntansi. Masalah yang menimpa kondisi tersebut akibat dari adanya ketidakpastian ekonomi harus </w:t>
      </w:r>
      <w:r w:rsidRPr="00BB5BA7">
        <w:rPr>
          <w:rFonts w:ascii="Times New Roman" w:eastAsia="Times New Roman" w:hAnsi="Times New Roman" w:cs="Times New Roman"/>
          <w:color w:val="000000" w:themeColor="text1"/>
          <w:sz w:val="24"/>
          <w:szCs w:val="24"/>
        </w:rPr>
        <w:t xml:space="preserve">mampu diatasi oleh manajer. Penurunan kondisi keuangan suatu perusahaan adalah ketidakmampuan perusahaan dalam memenuhi kewajibannya pada saat jatuh tempo. Apabila kondisi ini terus berlangsung hingga beberapa periode lamanya, hal ini akan berpengaruh terhadap investor sehingga akan menghindari </w:t>
      </w:r>
      <w:r w:rsidRPr="00BB5BA7">
        <w:rPr>
          <w:rFonts w:ascii="Times New Roman" w:eastAsia="Times New Roman" w:hAnsi="Times New Roman" w:cs="Times New Roman"/>
          <w:color w:val="000000" w:themeColor="text1"/>
          <w:sz w:val="24"/>
          <w:szCs w:val="24"/>
        </w:rPr>
        <w:lastRenderedPageBreak/>
        <w:t xml:space="preserve">investasi. Investor akan lebih memilih investasi pada perusahaan dengan kondisi keuangannya yang baik. Dampak ini menjadi salah satu tolak ukur keberhasilan manajer dalam mengatasi kondisi keuangan perusahaan. Intensitas modal juga mempengaruhi konservatisme akuntansi. Penelitian Agustina </w:t>
      </w:r>
      <w:r w:rsidRPr="00BB5BA7">
        <w:rPr>
          <w:rFonts w:ascii="Times New Roman" w:eastAsia="Times New Roman" w:hAnsi="Times New Roman" w:cs="Times New Roman"/>
          <w:i/>
          <w:color w:val="000000" w:themeColor="text1"/>
          <w:sz w:val="24"/>
          <w:szCs w:val="24"/>
        </w:rPr>
        <w:t>et al.</w:t>
      </w:r>
      <w:r w:rsidRPr="00BB5BA7">
        <w:rPr>
          <w:rFonts w:ascii="Times New Roman" w:eastAsia="Times New Roman" w:hAnsi="Times New Roman" w:cs="Times New Roman"/>
          <w:color w:val="000000" w:themeColor="text1"/>
          <w:sz w:val="24"/>
          <w:szCs w:val="24"/>
        </w:rPr>
        <w:t xml:space="preserve"> (2015) mengungkapkan bahwa terdapat kebutuhan modal dalam menunjang kegiatan operasionalnya meningkat yang disebabkan oleh adanya ekonomi dan politik negara yang akhirnya perusahaan akan cenderung melaporkan keuangannya lebih konservatif. Hal ini didukung pula oleh penelitian Susanto dan Ramadhani (2016). </w:t>
      </w:r>
    </w:p>
    <w:p w:rsidR="0062492D" w:rsidRDefault="0062492D" w:rsidP="0062492D">
      <w:pPr>
        <w:spacing w:line="480" w:lineRule="auto"/>
        <w:ind w:right="-1" w:firstLine="851"/>
        <w:jc w:val="both"/>
      </w:pPr>
      <w:r w:rsidRPr="00BB5BA7">
        <w:rPr>
          <w:rFonts w:ascii="Times New Roman" w:eastAsia="Times New Roman" w:hAnsi="Times New Roman" w:cs="Times New Roman"/>
          <w:color w:val="000000" w:themeColor="text1"/>
          <w:sz w:val="24"/>
          <w:szCs w:val="24"/>
        </w:rPr>
        <w:t>Fenomena mengenai konservatisme akuntansi telah banyak dilakukan oleh perusahaan-perusahaan yang terdapat di Indonesia, seperti kasus manipulasi laporan keuangan yang t</w:t>
      </w:r>
      <w:r>
        <w:rPr>
          <w:rFonts w:ascii="Times New Roman" w:eastAsia="Times New Roman" w:hAnsi="Times New Roman" w:cs="Times New Roman"/>
          <w:color w:val="000000" w:themeColor="text1"/>
          <w:sz w:val="24"/>
          <w:szCs w:val="24"/>
        </w:rPr>
        <w:t>erjadi pada perusahaan PT. Garuda Indonesia</w:t>
      </w:r>
      <w:r w:rsidRPr="00BB5BA7">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PT Garuda Indonesia diketahui memanipulasi Laporan Keuangan tahun 2018. </w:t>
      </w:r>
      <w:r w:rsidRPr="007B6EF3">
        <w:rPr>
          <w:rFonts w:ascii="Times New Roman" w:hAnsi="Times New Roman" w:cs="Times New Roman"/>
          <w:sz w:val="24"/>
          <w:szCs w:val="24"/>
        </w:rPr>
        <w:t>Dalam laporan keuangan tersebut, Garuda Indonesia Group membukukan laba bersih sebesar USD809,85 ribu atau setara Rp11,33 miliar (asumsi kurs Rp14.000 per dolar AS). Angka ini melonjak tajam dibanding 2017 yang menderita rugi USD</w:t>
      </w:r>
      <w:r>
        <w:rPr>
          <w:rFonts w:ascii="Times New Roman" w:hAnsi="Times New Roman" w:cs="Times New Roman"/>
          <w:sz w:val="24"/>
          <w:szCs w:val="24"/>
        </w:rPr>
        <w:t xml:space="preserve"> </w:t>
      </w:r>
      <w:r w:rsidRPr="007B6EF3">
        <w:rPr>
          <w:rFonts w:ascii="Times New Roman" w:hAnsi="Times New Roman" w:cs="Times New Roman"/>
          <w:sz w:val="24"/>
          <w:szCs w:val="24"/>
        </w:rPr>
        <w:t>216,5 juta.</w:t>
      </w:r>
      <w:r>
        <w:rPr>
          <w:rFonts w:ascii="Times New Roman" w:hAnsi="Times New Roman" w:cs="Times New Roman"/>
          <w:sz w:val="24"/>
          <w:szCs w:val="24"/>
        </w:rPr>
        <w:t xml:space="preserve"> D</w:t>
      </w:r>
      <w:r w:rsidRPr="007B6EF3">
        <w:rPr>
          <w:rFonts w:ascii="Times New Roman" w:hAnsi="Times New Roman" w:cs="Times New Roman"/>
          <w:sz w:val="24"/>
          <w:szCs w:val="24"/>
        </w:rPr>
        <w:t>ua komisaris Garuda Indonesia yakni Chairal Tanjung dan Dony Oskaria (saat ini sudah tidak menjabat), menganggap laporan keuangan 2018 Garuda Indonesia tidak sesuai dengan Pernyataan Standar Akuntansi Keuangan (PSAK).</w:t>
      </w:r>
      <w:r>
        <w:t xml:space="preserve"> </w:t>
      </w:r>
      <w:r w:rsidRPr="0027023E">
        <w:rPr>
          <w:rFonts w:ascii="Times New Roman" w:hAnsi="Times New Roman" w:cs="Times New Roman"/>
          <w:sz w:val="24"/>
          <w:szCs w:val="24"/>
        </w:rPr>
        <w:t>(Okezone.com,2019)</w:t>
      </w:r>
    </w:p>
    <w:p w:rsidR="0062492D" w:rsidRDefault="0062492D" w:rsidP="0062492D">
      <w:pPr>
        <w:spacing w:line="480" w:lineRule="auto"/>
        <w:ind w:right="-1"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Fenomena </w:t>
      </w:r>
      <w:r w:rsidRPr="00BB5BA7">
        <w:rPr>
          <w:rFonts w:ascii="Times New Roman" w:eastAsia="Times New Roman" w:hAnsi="Times New Roman" w:cs="Times New Roman"/>
          <w:color w:val="000000" w:themeColor="text1"/>
          <w:sz w:val="24"/>
          <w:szCs w:val="24"/>
        </w:rPr>
        <w:t xml:space="preserve">di atas dapat kita lihat bahwa perusahaan tersebut kurang memperhatikan prinsip konservatisme dengan melakukan kesalahan pencatatan laporan keuangan, padahal prinsip konservatisme ini merupakan suatu prinsip yang menganut kehati-hatian, baik dalam pencatatan pendapatan maupun biaya </w:t>
      </w:r>
      <w:r w:rsidRPr="00BB5BA7">
        <w:rPr>
          <w:rFonts w:ascii="Times New Roman" w:eastAsia="Times New Roman" w:hAnsi="Times New Roman" w:cs="Times New Roman"/>
          <w:color w:val="000000" w:themeColor="text1"/>
          <w:sz w:val="24"/>
          <w:szCs w:val="24"/>
        </w:rPr>
        <w:lastRenderedPageBreak/>
        <w:t>serta keutungan dan kerugian. Selain itu juga, konservatisme merupakan prinsip yang penting dalam pelaporan keuangan agar pengakuan dan pengukuran aktiva serta laba dilakukan dengan penuh kehati-hatian karena aktivitas ekonomi dan bisnis dilin</w:t>
      </w:r>
      <w:r>
        <w:rPr>
          <w:rFonts w:ascii="Times New Roman" w:eastAsia="Times New Roman" w:hAnsi="Times New Roman" w:cs="Times New Roman"/>
          <w:color w:val="000000" w:themeColor="text1"/>
          <w:sz w:val="24"/>
          <w:szCs w:val="24"/>
        </w:rPr>
        <w:t>gkupi oleh suatu ketidakpastian.</w:t>
      </w:r>
    </w:p>
    <w:p w:rsidR="0062492D" w:rsidRDefault="0062492D" w:rsidP="0062492D">
      <w:pPr>
        <w:spacing w:line="480" w:lineRule="auto"/>
        <w:ind w:right="-1" w:firstLine="851"/>
        <w:jc w:val="both"/>
        <w:rPr>
          <w:rFonts w:ascii="Times New Roman" w:hAnsi="Times New Roman" w:cs="Times New Roman"/>
          <w:sz w:val="24"/>
          <w:szCs w:val="24"/>
        </w:rPr>
      </w:pPr>
      <w:r w:rsidRPr="00283F98">
        <w:rPr>
          <w:rFonts w:ascii="Times New Roman" w:hAnsi="Times New Roman" w:cs="Times New Roman"/>
          <w:sz w:val="24"/>
          <w:szCs w:val="24"/>
        </w:rPr>
        <w:t>Terlepas dari pro dan kontra tersebut, prinsip konservatisme dalam akuntansi masih dipakai. Adapun alasan prinsip ini masih dipergunakan adalah karena kecenderungan untuk melebih-lebihkan laba dalam pelaporan keuangan dapat dikurangi dengan menerapkan sikap pesimisme untuk mengimbangi optimisme manajer yang berlebihan (Noviantari dan Ratnadi, 2015). Tetapi, penggunaan konservatisme tidak bisa digunakan secara berlebihan karena akan mengakibatkan kesalahan dalam penyajian laba atau rugi periodiknya yang tidak dapat mencerminkan kondisi perusahaan sebenarnya. Informasi yang tidak mencerminkan kondisi sebenarnya suatu perusahaan akan menyebabkan kualitas laporan yang diragukan sehingga menyesatkan pihak pengguna laporan keuangan dan tidak dapat mendukung pengguna dalam pengambilan keputusan (Nasir, Ilham, dan Yusniati 2014).</w:t>
      </w:r>
      <w:r>
        <w:rPr>
          <w:rFonts w:ascii="Times New Roman" w:hAnsi="Times New Roman" w:cs="Times New Roman"/>
          <w:sz w:val="24"/>
          <w:szCs w:val="24"/>
        </w:rPr>
        <w:t xml:space="preserve"> </w:t>
      </w:r>
    </w:p>
    <w:p w:rsidR="0062492D" w:rsidRDefault="0062492D" w:rsidP="0062492D">
      <w:pPr>
        <w:spacing w:line="480" w:lineRule="auto"/>
        <w:ind w:right="-1" w:firstLine="851"/>
        <w:jc w:val="both"/>
        <w:rPr>
          <w:rFonts w:ascii="Times New Roman" w:eastAsia="Times New Roman" w:hAnsi="Times New Roman" w:cs="Times New Roman"/>
          <w:color w:val="000000" w:themeColor="text1"/>
          <w:sz w:val="24"/>
          <w:szCs w:val="24"/>
        </w:rPr>
      </w:pPr>
      <w:r w:rsidRPr="00BB5BA7">
        <w:rPr>
          <w:rFonts w:ascii="Times New Roman" w:eastAsia="Times New Roman" w:hAnsi="Times New Roman" w:cs="Times New Roman"/>
          <w:color w:val="000000" w:themeColor="text1"/>
          <w:sz w:val="24"/>
          <w:szCs w:val="24"/>
        </w:rPr>
        <w:t xml:space="preserve">Penelitian mengenai konservatisme akuntansi telah banyak dilakukan oleh beberapa peneliti, namun masih terdapat pro dan kontra mengenai penerapan metode konservatisme akuntansi ini. Di sisi lain, ada pula yang menyatakan prinsip konservatisme akuntansi memiliki manfaat seperti yang dikatakan oleh Watts (2003) bahwa konservatisme akuntansi menghasilkan laba yang lebih erkualitas karena praktik konservatisme akuntansi mencegah perusahaan </w:t>
      </w:r>
      <w:r w:rsidRPr="00BB5BA7">
        <w:rPr>
          <w:rFonts w:ascii="Times New Roman" w:eastAsia="Times New Roman" w:hAnsi="Times New Roman" w:cs="Times New Roman"/>
          <w:color w:val="000000" w:themeColor="text1"/>
          <w:sz w:val="24"/>
          <w:szCs w:val="24"/>
        </w:rPr>
        <w:lastRenderedPageBreak/>
        <w:t xml:space="preserve">melakukan tindakan membesar-besarkan laba dan membantu pengguna laporan keuangan dalam menyajikan laba dan aktiva yang tidak </w:t>
      </w:r>
      <w:r w:rsidRPr="00BB5BA7">
        <w:rPr>
          <w:rFonts w:ascii="Times New Roman" w:eastAsia="Times New Roman" w:hAnsi="Times New Roman" w:cs="Times New Roman"/>
          <w:i/>
          <w:color w:val="000000" w:themeColor="text1"/>
          <w:sz w:val="24"/>
          <w:szCs w:val="24"/>
        </w:rPr>
        <w:t>overstate</w:t>
      </w:r>
      <w:r w:rsidRPr="00BB5BA7">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p>
    <w:p w:rsidR="0062492D" w:rsidRDefault="0062492D" w:rsidP="0062492D">
      <w:pPr>
        <w:autoSpaceDE w:val="0"/>
        <w:autoSpaceDN w:val="0"/>
        <w:adjustRightInd w:val="0"/>
        <w:spacing w:line="480" w:lineRule="auto"/>
        <w:ind w:firstLine="720"/>
        <w:jc w:val="both"/>
        <w:rPr>
          <w:rFonts w:eastAsiaTheme="minorHAnsi" w:cs="Calibri"/>
          <w:color w:val="000000"/>
          <w:sz w:val="24"/>
          <w:szCs w:val="24"/>
          <w:lang w:eastAsia="en-US"/>
        </w:rPr>
      </w:pPr>
      <w:r w:rsidRPr="00947E02">
        <w:rPr>
          <w:rFonts w:ascii="Times New Roman" w:eastAsiaTheme="minorHAnsi" w:hAnsi="Times New Roman" w:cs="Times New Roman"/>
          <w:color w:val="000000"/>
          <w:sz w:val="24"/>
          <w:szCs w:val="24"/>
          <w:lang w:eastAsia="en-US"/>
        </w:rPr>
        <w:t xml:space="preserve">Penelitian-penelitian sebelumnya sudah banyak dilakukan terkait dengan konservatisme akuntansi dan hasilnya pun sangat bervariasi. Sulastiningsih dan Husna (2017) dalam penelitiannya yang berjudul Pengaruh </w:t>
      </w:r>
      <w:r w:rsidRPr="00947E02">
        <w:rPr>
          <w:rFonts w:ascii="Times New Roman" w:eastAsiaTheme="minorHAnsi" w:hAnsi="Times New Roman" w:cs="Times New Roman"/>
          <w:i/>
          <w:iCs/>
          <w:color w:val="000000"/>
          <w:sz w:val="24"/>
          <w:szCs w:val="24"/>
          <w:lang w:eastAsia="en-US"/>
        </w:rPr>
        <w:t>Debt Covenant</w:t>
      </w:r>
      <w:r w:rsidRPr="00947E02">
        <w:rPr>
          <w:rFonts w:ascii="Times New Roman" w:eastAsiaTheme="minorHAnsi" w:hAnsi="Times New Roman" w:cs="Times New Roman"/>
          <w:color w:val="000000"/>
          <w:sz w:val="24"/>
          <w:szCs w:val="24"/>
          <w:lang w:eastAsia="en-US"/>
        </w:rPr>
        <w:t xml:space="preserve">, </w:t>
      </w:r>
      <w:r w:rsidRPr="00947E02">
        <w:rPr>
          <w:rFonts w:ascii="Times New Roman" w:eastAsiaTheme="minorHAnsi" w:hAnsi="Times New Roman" w:cs="Times New Roman"/>
          <w:i/>
          <w:iCs/>
          <w:color w:val="000000"/>
          <w:sz w:val="24"/>
          <w:szCs w:val="24"/>
          <w:lang w:eastAsia="en-US"/>
        </w:rPr>
        <w:t>Bonus Plan</w:t>
      </w:r>
      <w:r w:rsidRPr="00947E02">
        <w:rPr>
          <w:rFonts w:ascii="Times New Roman" w:eastAsiaTheme="minorHAnsi" w:hAnsi="Times New Roman" w:cs="Times New Roman"/>
          <w:color w:val="000000"/>
          <w:sz w:val="24"/>
          <w:szCs w:val="24"/>
          <w:lang w:eastAsia="en-US"/>
        </w:rPr>
        <w:t xml:space="preserve">, </w:t>
      </w:r>
      <w:r w:rsidRPr="00947E02">
        <w:rPr>
          <w:rFonts w:ascii="Times New Roman" w:eastAsiaTheme="minorHAnsi" w:hAnsi="Times New Roman" w:cs="Times New Roman"/>
          <w:i/>
          <w:iCs/>
          <w:color w:val="000000"/>
          <w:sz w:val="24"/>
          <w:szCs w:val="24"/>
          <w:lang w:eastAsia="en-US"/>
        </w:rPr>
        <w:t>Political Cost</w:t>
      </w:r>
      <w:r w:rsidRPr="00947E02">
        <w:rPr>
          <w:rFonts w:ascii="Times New Roman" w:eastAsiaTheme="minorHAnsi" w:hAnsi="Times New Roman" w:cs="Times New Roman"/>
          <w:color w:val="000000"/>
          <w:sz w:val="24"/>
          <w:szCs w:val="24"/>
          <w:lang w:eastAsia="en-US"/>
        </w:rPr>
        <w:t>, dan Risiko Litigasi terhadap</w:t>
      </w:r>
      <w:r w:rsidRPr="00947E02">
        <w:rPr>
          <w:rFonts w:eastAsiaTheme="minorHAnsi" w:cs="Calibri"/>
          <w:color w:val="000000"/>
          <w:sz w:val="24"/>
          <w:szCs w:val="24"/>
          <w:lang w:eastAsia="en-US"/>
        </w:rPr>
        <w:t xml:space="preserve"> </w:t>
      </w:r>
      <w:r w:rsidRPr="00947E02">
        <w:rPr>
          <w:rFonts w:ascii="Times New Roman" w:eastAsiaTheme="minorHAnsi" w:hAnsi="Times New Roman" w:cs="Times New Roman"/>
          <w:sz w:val="24"/>
          <w:szCs w:val="24"/>
          <w:lang w:eastAsia="en-US"/>
        </w:rPr>
        <w:t xml:space="preserve">Penerapan Konservatisme Akuntansi dengan sampel perusahaan manufaktur, menghasilkan kesimpulan bahwa </w:t>
      </w:r>
      <w:r w:rsidRPr="00947E02">
        <w:rPr>
          <w:rFonts w:ascii="Times New Roman" w:eastAsiaTheme="minorHAnsi" w:hAnsi="Times New Roman" w:cs="Times New Roman"/>
          <w:i/>
          <w:iCs/>
          <w:sz w:val="24"/>
          <w:szCs w:val="24"/>
          <w:lang w:eastAsia="en-US"/>
        </w:rPr>
        <w:t xml:space="preserve">Debt Covenant </w:t>
      </w:r>
      <w:r w:rsidRPr="00947E02">
        <w:rPr>
          <w:rFonts w:ascii="Times New Roman" w:eastAsiaTheme="minorHAnsi" w:hAnsi="Times New Roman" w:cs="Times New Roman"/>
          <w:sz w:val="24"/>
          <w:szCs w:val="24"/>
          <w:lang w:eastAsia="en-US"/>
        </w:rPr>
        <w:t xml:space="preserve">dan </w:t>
      </w:r>
      <w:r w:rsidRPr="00947E02">
        <w:rPr>
          <w:rFonts w:ascii="Times New Roman" w:eastAsiaTheme="minorHAnsi" w:hAnsi="Times New Roman" w:cs="Times New Roman"/>
          <w:i/>
          <w:iCs/>
          <w:sz w:val="24"/>
          <w:szCs w:val="24"/>
          <w:lang w:eastAsia="en-US"/>
        </w:rPr>
        <w:t xml:space="preserve">Bonus Plan </w:t>
      </w:r>
      <w:r w:rsidRPr="00947E02">
        <w:rPr>
          <w:rFonts w:ascii="Times New Roman" w:eastAsiaTheme="minorHAnsi" w:hAnsi="Times New Roman" w:cs="Times New Roman"/>
          <w:sz w:val="24"/>
          <w:szCs w:val="24"/>
          <w:lang w:eastAsia="en-US"/>
        </w:rPr>
        <w:t xml:space="preserve">tidak berpengaruh terhadap Konservatisme Akuntansi. Sedangkan </w:t>
      </w:r>
      <w:r w:rsidRPr="00947E02">
        <w:rPr>
          <w:rFonts w:ascii="Times New Roman" w:eastAsiaTheme="minorHAnsi" w:hAnsi="Times New Roman" w:cs="Times New Roman"/>
          <w:i/>
          <w:iCs/>
          <w:sz w:val="24"/>
          <w:szCs w:val="24"/>
          <w:lang w:eastAsia="en-US"/>
        </w:rPr>
        <w:t xml:space="preserve">Political Cost </w:t>
      </w:r>
      <w:r w:rsidRPr="00947E02">
        <w:rPr>
          <w:rFonts w:ascii="Times New Roman" w:eastAsiaTheme="minorHAnsi" w:hAnsi="Times New Roman" w:cs="Times New Roman"/>
          <w:sz w:val="24"/>
          <w:szCs w:val="24"/>
          <w:lang w:eastAsia="en-US"/>
        </w:rPr>
        <w:t>dan Risiko Litigasi berpengaruh terhadap Konservatisme Akuntansi.</w:t>
      </w:r>
    </w:p>
    <w:p w:rsidR="0062492D" w:rsidRPr="00947E02" w:rsidRDefault="0062492D" w:rsidP="0062492D">
      <w:pPr>
        <w:autoSpaceDE w:val="0"/>
        <w:autoSpaceDN w:val="0"/>
        <w:adjustRightInd w:val="0"/>
        <w:spacing w:line="480" w:lineRule="auto"/>
        <w:ind w:firstLine="720"/>
        <w:jc w:val="both"/>
        <w:rPr>
          <w:rFonts w:ascii="Times New Roman" w:eastAsiaTheme="minorHAnsi" w:hAnsi="Times New Roman" w:cs="Times New Roman"/>
          <w:color w:val="000000"/>
          <w:sz w:val="24"/>
          <w:szCs w:val="24"/>
          <w:lang w:eastAsia="en-US"/>
        </w:rPr>
      </w:pPr>
      <w:r w:rsidRPr="00947E02">
        <w:rPr>
          <w:rFonts w:ascii="Times New Roman" w:hAnsi="Times New Roman" w:cs="Times New Roman"/>
          <w:sz w:val="24"/>
          <w:szCs w:val="24"/>
        </w:rPr>
        <w:t>Penelitian selanjutnya dilakukan oleh Saputra</w:t>
      </w:r>
      <w:r>
        <w:rPr>
          <w:rFonts w:ascii="Times New Roman" w:hAnsi="Times New Roman" w:cs="Times New Roman"/>
          <w:sz w:val="24"/>
          <w:szCs w:val="24"/>
        </w:rPr>
        <w:t xml:space="preserve"> dkk</w:t>
      </w:r>
      <w:r w:rsidRPr="00947E02">
        <w:rPr>
          <w:rFonts w:ascii="Times New Roman" w:hAnsi="Times New Roman" w:cs="Times New Roman"/>
          <w:sz w:val="24"/>
          <w:szCs w:val="24"/>
        </w:rPr>
        <w:t xml:space="preserve"> (2016) yang berjudul Pengaruh Struktur Kepemilikan Manajerial, Kontrak Utang, Tingkat Kesulitan Keuangan Perusahaan, Peluang Pertumbuhan, Risiko Litigasi, dan </w:t>
      </w:r>
      <w:r w:rsidRPr="00947E02">
        <w:rPr>
          <w:rFonts w:ascii="Times New Roman" w:hAnsi="Times New Roman" w:cs="Times New Roman"/>
          <w:i/>
          <w:iCs/>
          <w:sz w:val="24"/>
          <w:szCs w:val="24"/>
        </w:rPr>
        <w:t xml:space="preserve">Leverage </w:t>
      </w:r>
      <w:r w:rsidRPr="00947E02">
        <w:rPr>
          <w:rFonts w:ascii="Times New Roman" w:hAnsi="Times New Roman" w:cs="Times New Roman"/>
          <w:sz w:val="24"/>
          <w:szCs w:val="24"/>
        </w:rPr>
        <w:t xml:space="preserve">terhadap Konservatisme Akuntansi dengan sampel perusahaan manufaktur, menghasilkan kesimpulan bahwa Struktur Kepemilikan Manajerial, Kontrak Utang, Peluang Pertumbuhan, Risiko Litigasi, dan </w:t>
      </w:r>
      <w:r w:rsidRPr="00947E02">
        <w:rPr>
          <w:rFonts w:ascii="Times New Roman" w:hAnsi="Times New Roman" w:cs="Times New Roman"/>
          <w:i/>
          <w:iCs/>
          <w:sz w:val="24"/>
          <w:szCs w:val="24"/>
        </w:rPr>
        <w:t xml:space="preserve">Leverage </w:t>
      </w:r>
      <w:r w:rsidRPr="00947E02">
        <w:rPr>
          <w:rFonts w:ascii="Times New Roman" w:hAnsi="Times New Roman" w:cs="Times New Roman"/>
          <w:sz w:val="24"/>
          <w:szCs w:val="24"/>
        </w:rPr>
        <w:t xml:space="preserve">memiliki pengaruh signifikan terhadap Konservatisme Akuntansi. Sedangkan Tingkat Kesulitan Keuangan tidak memiliki pengaruh yang signifikan terhadap Konservatisme Akuntansi. Penelitian lainnya juga dilakukan oleh Andreas, Ardeni, dan Nugroho (2017) yang berjudul Konservatisme Akuntansi di Indonesia, menghasilkan </w:t>
      </w:r>
      <w:r w:rsidRPr="00947E02">
        <w:rPr>
          <w:rFonts w:ascii="Times New Roman" w:hAnsi="Times New Roman" w:cs="Times New Roman"/>
          <w:i/>
          <w:iCs/>
          <w:sz w:val="24"/>
          <w:szCs w:val="24"/>
        </w:rPr>
        <w:t>Company Growth</w:t>
      </w:r>
      <w:r w:rsidRPr="00947E02">
        <w:rPr>
          <w:rFonts w:ascii="Times New Roman" w:hAnsi="Times New Roman" w:cs="Times New Roman"/>
          <w:sz w:val="24"/>
          <w:szCs w:val="24"/>
        </w:rPr>
        <w:t xml:space="preserve">, Profitabilitas, dan </w:t>
      </w:r>
      <w:r w:rsidRPr="00947E02">
        <w:rPr>
          <w:rFonts w:ascii="Times New Roman" w:hAnsi="Times New Roman" w:cs="Times New Roman"/>
          <w:i/>
          <w:iCs/>
          <w:sz w:val="24"/>
          <w:szCs w:val="24"/>
        </w:rPr>
        <w:t xml:space="preserve">Investment Opportunity Set </w:t>
      </w:r>
      <w:r w:rsidRPr="00947E02">
        <w:rPr>
          <w:rFonts w:ascii="Times New Roman" w:hAnsi="Times New Roman" w:cs="Times New Roman"/>
          <w:sz w:val="24"/>
          <w:szCs w:val="24"/>
        </w:rPr>
        <w:t>berpengaruh terhadap Konservatisme Akuntansi pada perusahaan manufaktur yang ada di Indonesia.</w:t>
      </w:r>
    </w:p>
    <w:p w:rsidR="0062492D" w:rsidRPr="00BB5BA7" w:rsidRDefault="0062492D" w:rsidP="0062492D">
      <w:pPr>
        <w:spacing w:line="480" w:lineRule="auto"/>
        <w:ind w:right="-1"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P</w:t>
      </w:r>
      <w:r w:rsidRPr="00BB5BA7">
        <w:rPr>
          <w:rFonts w:ascii="Times New Roman" w:eastAsia="Times New Roman" w:hAnsi="Times New Roman" w:cs="Times New Roman"/>
          <w:color w:val="000000" w:themeColor="text1"/>
          <w:sz w:val="24"/>
          <w:szCs w:val="24"/>
        </w:rPr>
        <w:t>enelitian terdahulu terdapat beberapa faktor yang mempengaruhi</w:t>
      </w:r>
      <w:r>
        <w:rPr>
          <w:rFonts w:ascii="Times New Roman" w:eastAsia="Times New Roman" w:hAnsi="Times New Roman" w:cs="Times New Roman"/>
          <w:color w:val="000000" w:themeColor="text1"/>
          <w:sz w:val="24"/>
          <w:szCs w:val="24"/>
        </w:rPr>
        <w:t xml:space="preserve"> konservatisme akuntansi, yaitu:</w:t>
      </w:r>
    </w:p>
    <w:p w:rsidR="0062492D" w:rsidRPr="00BB5BA7" w:rsidRDefault="0062492D" w:rsidP="0062492D">
      <w:pPr>
        <w:pStyle w:val="ListParagraph"/>
        <w:numPr>
          <w:ilvl w:val="0"/>
          <w:numId w:val="1"/>
        </w:numPr>
        <w:tabs>
          <w:tab w:val="left" w:pos="993"/>
        </w:tabs>
        <w:spacing w:line="480" w:lineRule="auto"/>
        <w:ind w:left="0" w:right="-1" w:hanging="284"/>
        <w:rPr>
          <w:rFonts w:ascii="Times New Roman" w:eastAsia="Times New Roman" w:hAnsi="Times New Roman" w:cs="Times New Roman"/>
          <w:color w:val="000000" w:themeColor="text1"/>
          <w:sz w:val="24"/>
          <w:szCs w:val="24"/>
        </w:rPr>
      </w:pPr>
      <w:r w:rsidRPr="00BB5BA7">
        <w:rPr>
          <w:rFonts w:ascii="Times New Roman" w:eastAsia="Times New Roman" w:hAnsi="Times New Roman" w:cs="Times New Roman"/>
          <w:i/>
          <w:color w:val="000000" w:themeColor="text1"/>
          <w:sz w:val="24"/>
          <w:szCs w:val="24"/>
        </w:rPr>
        <w:t xml:space="preserve">Financial Distress </w:t>
      </w:r>
      <w:r w:rsidRPr="00BB5BA7">
        <w:rPr>
          <w:rFonts w:ascii="Times New Roman" w:eastAsia="Times New Roman" w:hAnsi="Times New Roman" w:cs="Times New Roman"/>
          <w:color w:val="000000" w:themeColor="text1"/>
          <w:sz w:val="24"/>
          <w:szCs w:val="24"/>
        </w:rPr>
        <w:t>yang diteliti oleh Nathania Pramudita (2012).</w:t>
      </w:r>
    </w:p>
    <w:p w:rsidR="0062492D" w:rsidRPr="00BB5BA7" w:rsidRDefault="0062492D" w:rsidP="0062492D">
      <w:pPr>
        <w:pStyle w:val="ListParagraph"/>
        <w:numPr>
          <w:ilvl w:val="0"/>
          <w:numId w:val="1"/>
        </w:numPr>
        <w:tabs>
          <w:tab w:val="left" w:pos="993"/>
          <w:tab w:val="left" w:pos="1820"/>
        </w:tabs>
        <w:spacing w:line="480" w:lineRule="auto"/>
        <w:ind w:left="0" w:right="-1" w:hanging="284"/>
        <w:rPr>
          <w:rFonts w:ascii="Times New Roman" w:eastAsia="Times New Roman" w:hAnsi="Times New Roman" w:cs="Times New Roman"/>
          <w:color w:val="000000" w:themeColor="text1"/>
          <w:sz w:val="24"/>
          <w:szCs w:val="24"/>
        </w:rPr>
      </w:pPr>
      <w:r w:rsidRPr="00BB5BA7">
        <w:rPr>
          <w:rFonts w:ascii="Times New Roman" w:eastAsia="Times New Roman" w:hAnsi="Times New Roman" w:cs="Times New Roman"/>
          <w:color w:val="000000" w:themeColor="text1"/>
          <w:sz w:val="24"/>
          <w:szCs w:val="24"/>
        </w:rPr>
        <w:t>Ukuran perusahaan yang diteliti oleh  Dyahayu Artika Deviyanti (2012).</w:t>
      </w:r>
    </w:p>
    <w:p w:rsidR="0062492D" w:rsidRPr="00BB5BA7" w:rsidRDefault="0062492D" w:rsidP="0062492D">
      <w:pPr>
        <w:pStyle w:val="ListParagraph"/>
        <w:numPr>
          <w:ilvl w:val="0"/>
          <w:numId w:val="1"/>
        </w:numPr>
        <w:tabs>
          <w:tab w:val="left" w:pos="993"/>
          <w:tab w:val="left" w:pos="1820"/>
        </w:tabs>
        <w:spacing w:line="480" w:lineRule="auto"/>
        <w:ind w:left="0" w:right="-1" w:hanging="284"/>
        <w:rPr>
          <w:rFonts w:ascii="Times New Roman" w:eastAsia="Times New Roman" w:hAnsi="Times New Roman" w:cs="Times New Roman"/>
          <w:color w:val="000000" w:themeColor="text1"/>
          <w:sz w:val="24"/>
          <w:szCs w:val="24"/>
        </w:rPr>
      </w:pPr>
      <w:r w:rsidRPr="00BB5BA7">
        <w:rPr>
          <w:rFonts w:ascii="Times New Roman" w:eastAsia="Times New Roman" w:hAnsi="Times New Roman" w:cs="Times New Roman"/>
          <w:i/>
          <w:color w:val="000000" w:themeColor="text1"/>
          <w:sz w:val="24"/>
          <w:szCs w:val="24"/>
        </w:rPr>
        <w:t xml:space="preserve">Leverage </w:t>
      </w:r>
      <w:r w:rsidRPr="00BB5BA7">
        <w:rPr>
          <w:rFonts w:ascii="Times New Roman" w:eastAsia="Times New Roman" w:hAnsi="Times New Roman" w:cs="Times New Roman"/>
          <w:color w:val="000000" w:themeColor="text1"/>
          <w:sz w:val="24"/>
          <w:szCs w:val="24"/>
        </w:rPr>
        <w:t>yang diteliti oleh Dyahayu Artika Deviyanti (2012), Ni Kd Sri</w:t>
      </w:r>
      <w:r w:rsidRPr="00BB5BA7">
        <w:rPr>
          <w:rFonts w:ascii="Times New Roman" w:eastAsia="Times New Roman" w:hAnsi="Times New Roman" w:cs="Times New Roman"/>
          <w:i/>
          <w:color w:val="000000" w:themeColor="text1"/>
          <w:sz w:val="24"/>
          <w:szCs w:val="24"/>
        </w:rPr>
        <w:t xml:space="preserve"> </w:t>
      </w:r>
      <w:r w:rsidRPr="00BB5BA7">
        <w:rPr>
          <w:rFonts w:ascii="Times New Roman" w:eastAsia="Times New Roman" w:hAnsi="Times New Roman" w:cs="Times New Roman"/>
          <w:color w:val="000000" w:themeColor="text1"/>
          <w:sz w:val="24"/>
          <w:szCs w:val="24"/>
        </w:rPr>
        <w:t>Lestari dan I Ketut Suryana (2014).</w:t>
      </w:r>
    </w:p>
    <w:p w:rsidR="0062492D" w:rsidRPr="00BB5BA7" w:rsidRDefault="0062492D" w:rsidP="0062492D">
      <w:pPr>
        <w:pStyle w:val="ListParagraph"/>
        <w:numPr>
          <w:ilvl w:val="0"/>
          <w:numId w:val="1"/>
        </w:numPr>
        <w:tabs>
          <w:tab w:val="left" w:pos="0"/>
          <w:tab w:val="left" w:pos="993"/>
        </w:tabs>
        <w:spacing w:line="480" w:lineRule="auto"/>
        <w:ind w:left="0" w:right="-1" w:hanging="284"/>
        <w:rPr>
          <w:rFonts w:ascii="Times New Roman" w:eastAsia="Times New Roman" w:hAnsi="Times New Roman" w:cs="Times New Roman"/>
          <w:color w:val="000000" w:themeColor="text1"/>
          <w:sz w:val="24"/>
          <w:szCs w:val="24"/>
        </w:rPr>
      </w:pPr>
      <w:r w:rsidRPr="00BB5BA7">
        <w:rPr>
          <w:rFonts w:ascii="Times New Roman" w:eastAsia="Times New Roman" w:hAnsi="Times New Roman" w:cs="Times New Roman"/>
          <w:color w:val="000000" w:themeColor="text1"/>
          <w:sz w:val="24"/>
          <w:szCs w:val="24"/>
        </w:rPr>
        <w:t>Struktur kepemilikan manajerial yang diteliti oleh Dyahayu Artika</w:t>
      </w:r>
    </w:p>
    <w:p w:rsidR="0062492D" w:rsidRPr="00BB5BA7" w:rsidRDefault="0062492D" w:rsidP="0062492D">
      <w:pPr>
        <w:tabs>
          <w:tab w:val="left" w:pos="993"/>
          <w:tab w:val="right" w:pos="9026"/>
        </w:tabs>
        <w:spacing w:line="480" w:lineRule="auto"/>
        <w:ind w:right="-1" w:hanging="284"/>
        <w:rPr>
          <w:rFonts w:ascii="Times New Roman" w:eastAsia="Times New Roman" w:hAnsi="Times New Roman" w:cs="Times New Roman"/>
          <w:color w:val="000000" w:themeColor="text1"/>
          <w:sz w:val="24"/>
          <w:szCs w:val="24"/>
        </w:rPr>
      </w:pPr>
      <w:r w:rsidRPr="00BB5BA7">
        <w:rPr>
          <w:rFonts w:ascii="Times New Roman" w:eastAsia="Times New Roman" w:hAnsi="Times New Roman" w:cs="Times New Roman"/>
          <w:color w:val="000000" w:themeColor="text1"/>
          <w:sz w:val="24"/>
          <w:szCs w:val="24"/>
        </w:rPr>
        <w:t xml:space="preserve">     Deviyanti (2012) dan Ni Kd Sri Lestari dan I Ketut Suryana (2014).</w:t>
      </w:r>
      <w:r w:rsidRPr="00BB5BA7">
        <w:rPr>
          <w:rFonts w:ascii="Times New Roman" w:eastAsia="Times New Roman" w:hAnsi="Times New Roman" w:cs="Times New Roman"/>
          <w:color w:val="000000" w:themeColor="text1"/>
          <w:sz w:val="24"/>
          <w:szCs w:val="24"/>
        </w:rPr>
        <w:tab/>
      </w:r>
    </w:p>
    <w:p w:rsidR="0062492D" w:rsidRPr="00BB5BA7" w:rsidRDefault="0062492D" w:rsidP="0062492D">
      <w:pPr>
        <w:pStyle w:val="ListParagraph"/>
        <w:numPr>
          <w:ilvl w:val="0"/>
          <w:numId w:val="2"/>
        </w:numPr>
        <w:tabs>
          <w:tab w:val="left" w:pos="993"/>
          <w:tab w:val="left" w:pos="1820"/>
        </w:tabs>
        <w:spacing w:line="480" w:lineRule="auto"/>
        <w:ind w:left="0" w:right="-1" w:hanging="284"/>
        <w:rPr>
          <w:rFonts w:ascii="Times New Roman" w:eastAsia="Times New Roman" w:hAnsi="Times New Roman" w:cs="Times New Roman"/>
          <w:color w:val="000000" w:themeColor="text1"/>
          <w:sz w:val="24"/>
          <w:szCs w:val="24"/>
        </w:rPr>
      </w:pPr>
      <w:r w:rsidRPr="00BB5BA7">
        <w:rPr>
          <w:rFonts w:ascii="Times New Roman" w:eastAsia="Times New Roman" w:hAnsi="Times New Roman" w:cs="Times New Roman"/>
          <w:i/>
          <w:color w:val="000000" w:themeColor="text1"/>
          <w:sz w:val="24"/>
          <w:szCs w:val="24"/>
        </w:rPr>
        <w:t xml:space="preserve">Debt covenant </w:t>
      </w:r>
      <w:r w:rsidRPr="00BB5BA7">
        <w:rPr>
          <w:rFonts w:ascii="Times New Roman" w:eastAsia="Times New Roman" w:hAnsi="Times New Roman" w:cs="Times New Roman"/>
          <w:color w:val="000000" w:themeColor="text1"/>
          <w:sz w:val="24"/>
          <w:szCs w:val="24"/>
        </w:rPr>
        <w:t>yang diteliti oleh Calvin Oktomegah (2012).</w:t>
      </w:r>
    </w:p>
    <w:p w:rsidR="0062492D" w:rsidRPr="00BB5BA7" w:rsidRDefault="0062492D" w:rsidP="0062492D">
      <w:pPr>
        <w:pStyle w:val="ListParagraph"/>
        <w:numPr>
          <w:ilvl w:val="0"/>
          <w:numId w:val="2"/>
        </w:numPr>
        <w:tabs>
          <w:tab w:val="left" w:pos="993"/>
          <w:tab w:val="left" w:pos="1820"/>
        </w:tabs>
        <w:spacing w:line="480" w:lineRule="auto"/>
        <w:ind w:left="0" w:right="-1" w:hanging="284"/>
        <w:rPr>
          <w:rFonts w:ascii="Times New Roman" w:eastAsia="Times New Roman" w:hAnsi="Times New Roman" w:cs="Times New Roman"/>
          <w:color w:val="000000" w:themeColor="text1"/>
          <w:sz w:val="24"/>
          <w:szCs w:val="24"/>
        </w:rPr>
      </w:pPr>
      <w:r w:rsidRPr="00BB5BA7">
        <w:rPr>
          <w:rFonts w:ascii="Times New Roman" w:eastAsia="Times New Roman" w:hAnsi="Times New Roman" w:cs="Times New Roman"/>
          <w:color w:val="000000" w:themeColor="text1"/>
          <w:sz w:val="24"/>
          <w:szCs w:val="24"/>
        </w:rPr>
        <w:t>Struktur kepemilikan institusional yang diteliti oleh Dyahayu Artika Deviyanti (2012).</w:t>
      </w:r>
    </w:p>
    <w:p w:rsidR="0062492D" w:rsidRPr="00BB5BA7" w:rsidRDefault="0062492D" w:rsidP="0062492D">
      <w:pPr>
        <w:pStyle w:val="ListParagraph"/>
        <w:numPr>
          <w:ilvl w:val="0"/>
          <w:numId w:val="2"/>
        </w:numPr>
        <w:tabs>
          <w:tab w:val="left" w:pos="993"/>
          <w:tab w:val="left" w:pos="1820"/>
        </w:tabs>
        <w:spacing w:line="480" w:lineRule="auto"/>
        <w:ind w:left="0" w:right="-1" w:hanging="284"/>
        <w:rPr>
          <w:rFonts w:ascii="Times New Roman" w:eastAsia="Times New Roman" w:hAnsi="Times New Roman" w:cs="Times New Roman"/>
          <w:color w:val="000000" w:themeColor="text1"/>
          <w:sz w:val="24"/>
          <w:szCs w:val="24"/>
        </w:rPr>
      </w:pPr>
      <w:r w:rsidRPr="00BB5BA7">
        <w:rPr>
          <w:rFonts w:ascii="Times New Roman" w:eastAsia="Times New Roman" w:hAnsi="Times New Roman" w:cs="Times New Roman"/>
          <w:i/>
          <w:color w:val="000000" w:themeColor="text1"/>
          <w:sz w:val="24"/>
          <w:szCs w:val="24"/>
        </w:rPr>
        <w:t xml:space="preserve">Political cost </w:t>
      </w:r>
      <w:r w:rsidRPr="00BB5BA7">
        <w:rPr>
          <w:rFonts w:ascii="Times New Roman" w:eastAsia="Times New Roman" w:hAnsi="Times New Roman" w:cs="Times New Roman"/>
          <w:color w:val="000000" w:themeColor="text1"/>
          <w:sz w:val="24"/>
          <w:szCs w:val="24"/>
        </w:rPr>
        <w:t>yang diteliti oleh Calvin Oktomegah (2012).</w:t>
      </w:r>
    </w:p>
    <w:p w:rsidR="0062492D" w:rsidRPr="00BB5BA7" w:rsidRDefault="0062492D" w:rsidP="0062492D">
      <w:pPr>
        <w:pStyle w:val="ListParagraph"/>
        <w:numPr>
          <w:ilvl w:val="0"/>
          <w:numId w:val="2"/>
        </w:numPr>
        <w:tabs>
          <w:tab w:val="left" w:pos="993"/>
          <w:tab w:val="left" w:pos="1820"/>
        </w:tabs>
        <w:spacing w:line="480" w:lineRule="auto"/>
        <w:ind w:left="0" w:right="-1" w:hanging="284"/>
        <w:rPr>
          <w:rFonts w:ascii="Times New Roman" w:eastAsia="Times New Roman" w:hAnsi="Times New Roman" w:cs="Times New Roman"/>
          <w:color w:val="000000" w:themeColor="text1"/>
          <w:sz w:val="24"/>
          <w:szCs w:val="24"/>
        </w:rPr>
      </w:pPr>
      <w:r w:rsidRPr="00BB5BA7">
        <w:rPr>
          <w:rFonts w:ascii="Times New Roman" w:eastAsia="Times New Roman" w:hAnsi="Times New Roman" w:cs="Times New Roman"/>
          <w:color w:val="000000" w:themeColor="text1"/>
          <w:sz w:val="24"/>
          <w:szCs w:val="24"/>
        </w:rPr>
        <w:t>Struktur Kepemilikan yang diteliti oleh Dwi Astarini (2011).</w:t>
      </w:r>
    </w:p>
    <w:p w:rsidR="0062492D" w:rsidRPr="00BB5BA7" w:rsidRDefault="0062492D" w:rsidP="0062492D">
      <w:pPr>
        <w:pStyle w:val="ListParagraph"/>
        <w:numPr>
          <w:ilvl w:val="0"/>
          <w:numId w:val="2"/>
        </w:numPr>
        <w:tabs>
          <w:tab w:val="left" w:pos="993"/>
          <w:tab w:val="left" w:pos="1820"/>
        </w:tabs>
        <w:spacing w:line="480" w:lineRule="auto"/>
        <w:ind w:left="0" w:right="-1" w:hanging="284"/>
        <w:rPr>
          <w:rFonts w:ascii="Times New Roman" w:eastAsia="Times New Roman" w:hAnsi="Times New Roman" w:cs="Times New Roman"/>
          <w:color w:val="000000" w:themeColor="text1"/>
          <w:sz w:val="24"/>
          <w:szCs w:val="24"/>
        </w:rPr>
      </w:pPr>
      <w:r w:rsidRPr="00BB5BA7">
        <w:rPr>
          <w:rFonts w:ascii="Times New Roman" w:eastAsia="Times New Roman" w:hAnsi="Times New Roman" w:cs="Times New Roman"/>
          <w:i/>
          <w:color w:val="000000" w:themeColor="text1"/>
          <w:sz w:val="24"/>
          <w:szCs w:val="24"/>
        </w:rPr>
        <w:t xml:space="preserve">Profitability </w:t>
      </w:r>
      <w:r w:rsidRPr="00BB5BA7">
        <w:rPr>
          <w:rFonts w:ascii="Times New Roman" w:eastAsia="Times New Roman" w:hAnsi="Times New Roman" w:cs="Times New Roman"/>
          <w:color w:val="000000" w:themeColor="text1"/>
          <w:sz w:val="24"/>
          <w:szCs w:val="24"/>
        </w:rPr>
        <w:t>yang diteliti oleh Yuliani Diah Saputri (2013).</w:t>
      </w:r>
    </w:p>
    <w:p w:rsidR="0062492D" w:rsidRPr="00BB5BA7" w:rsidRDefault="0062492D" w:rsidP="0062492D">
      <w:pPr>
        <w:tabs>
          <w:tab w:val="left" w:pos="993"/>
          <w:tab w:val="left" w:pos="2410"/>
        </w:tabs>
        <w:spacing w:line="480" w:lineRule="auto"/>
        <w:ind w:left="-284" w:right="-1"/>
        <w:rPr>
          <w:rFonts w:ascii="Times New Roman" w:eastAsia="Times New Roman" w:hAnsi="Times New Roman" w:cs="Times New Roman"/>
          <w:color w:val="000000" w:themeColor="text1"/>
          <w:sz w:val="24"/>
          <w:szCs w:val="24"/>
        </w:rPr>
      </w:pPr>
      <w:r w:rsidRPr="00BB5BA7">
        <w:rPr>
          <w:rFonts w:ascii="Times New Roman" w:eastAsia="Times New Roman" w:hAnsi="Times New Roman" w:cs="Times New Roman"/>
          <w:color w:val="000000" w:themeColor="text1"/>
          <w:sz w:val="24"/>
          <w:szCs w:val="24"/>
        </w:rPr>
        <w:t>10.Struktur kepemilikan publik oleh Dyahayu Artika Deviyanti(2012).</w:t>
      </w:r>
    </w:p>
    <w:p w:rsidR="0062492D" w:rsidRPr="00BB5BA7" w:rsidRDefault="0062492D" w:rsidP="0062492D">
      <w:pPr>
        <w:tabs>
          <w:tab w:val="left" w:pos="993"/>
          <w:tab w:val="left" w:pos="2410"/>
        </w:tabs>
        <w:spacing w:line="480" w:lineRule="auto"/>
        <w:ind w:left="-284" w:right="-1"/>
        <w:rPr>
          <w:rFonts w:ascii="Times New Roman" w:eastAsia="Times New Roman" w:hAnsi="Times New Roman" w:cs="Times New Roman"/>
          <w:color w:val="000000" w:themeColor="text1"/>
          <w:sz w:val="24"/>
          <w:szCs w:val="24"/>
        </w:rPr>
      </w:pPr>
      <w:r w:rsidRPr="00BB5BA7">
        <w:rPr>
          <w:rFonts w:ascii="Times New Roman" w:eastAsia="Times New Roman" w:hAnsi="Times New Roman" w:cs="Times New Roman"/>
          <w:color w:val="000000" w:themeColor="text1"/>
          <w:sz w:val="24"/>
          <w:szCs w:val="24"/>
        </w:rPr>
        <w:t>11</w:t>
      </w:r>
      <w:r w:rsidRPr="00BB5BA7">
        <w:rPr>
          <w:rFonts w:ascii="Times New Roman" w:eastAsia="Times New Roman" w:hAnsi="Times New Roman" w:cs="Times New Roman"/>
          <w:i/>
          <w:color w:val="000000" w:themeColor="text1"/>
          <w:sz w:val="24"/>
          <w:szCs w:val="24"/>
        </w:rPr>
        <w:t>. Investment opportunity set</w:t>
      </w:r>
      <w:r w:rsidRPr="00BB5BA7">
        <w:rPr>
          <w:rFonts w:ascii="Times New Roman" w:eastAsia="Times New Roman" w:hAnsi="Times New Roman" w:cs="Times New Roman"/>
          <w:color w:val="000000" w:themeColor="text1"/>
          <w:sz w:val="24"/>
          <w:szCs w:val="24"/>
        </w:rPr>
        <w:t xml:space="preserve"> oleh Yuliani Diah Saputri (2013)</w:t>
      </w:r>
    </w:p>
    <w:p w:rsidR="0062492D" w:rsidRPr="00BB5BA7" w:rsidRDefault="0062492D" w:rsidP="0062492D">
      <w:pPr>
        <w:tabs>
          <w:tab w:val="left" w:pos="1276"/>
        </w:tabs>
        <w:spacing w:line="480" w:lineRule="auto"/>
        <w:ind w:right="-1" w:firstLine="851"/>
        <w:jc w:val="both"/>
        <w:rPr>
          <w:rFonts w:ascii="Times New Roman" w:eastAsia="Times New Roman" w:hAnsi="Times New Roman" w:cs="Times New Roman"/>
          <w:color w:val="000000" w:themeColor="text1"/>
          <w:sz w:val="24"/>
          <w:szCs w:val="24"/>
        </w:rPr>
      </w:pPr>
      <w:r w:rsidRPr="00BB5BA7">
        <w:rPr>
          <w:rFonts w:ascii="Times New Roman" w:eastAsia="Times New Roman" w:hAnsi="Times New Roman" w:cs="Times New Roman"/>
          <w:color w:val="000000" w:themeColor="text1"/>
          <w:sz w:val="24"/>
          <w:szCs w:val="24"/>
        </w:rPr>
        <w:t xml:space="preserve">Penelitian ini merupakan replikasi dari penelitian sebelumnya yang dilakukan oleh Maria Oktavia Elizabeth ddan Luciana Spica Almilia pada tahun 2018 dengan judul “ </w:t>
      </w:r>
      <w:r w:rsidRPr="00BB5BA7">
        <w:rPr>
          <w:rFonts w:ascii="Times New Roman" w:eastAsia="Times New Roman" w:hAnsi="Times New Roman" w:cs="Times New Roman"/>
          <w:i/>
          <w:color w:val="000000" w:themeColor="text1"/>
          <w:sz w:val="24"/>
          <w:szCs w:val="24"/>
        </w:rPr>
        <w:t xml:space="preserve">Faktor-faktor yang mempengaruhi konservatisme Akuntansi”. </w:t>
      </w:r>
      <w:r w:rsidRPr="00BB5BA7">
        <w:rPr>
          <w:rFonts w:ascii="Times New Roman" w:eastAsia="Times New Roman" w:hAnsi="Times New Roman" w:cs="Times New Roman"/>
          <w:color w:val="000000" w:themeColor="text1"/>
          <w:sz w:val="24"/>
          <w:szCs w:val="24"/>
        </w:rPr>
        <w:t xml:space="preserve">Lokasi penelitian dilakukan di Bursa Efek Indonesia (BEI) dengan tahun data periode tahun 2012-2016. Unit yang dianalisis adalah Perusahaan yang bergerak dibidang manufaktur dan unit observasi adalah laporan keuangan. Variabel yang diteliti adalah Konservatisme Akuntansi sebagai variabel dependen. </w:t>
      </w:r>
      <w:r w:rsidRPr="00BB5BA7">
        <w:rPr>
          <w:rFonts w:ascii="Times New Roman" w:eastAsia="Times New Roman" w:hAnsi="Times New Roman" w:cs="Times New Roman"/>
          <w:color w:val="000000" w:themeColor="text1"/>
          <w:sz w:val="24"/>
          <w:szCs w:val="24"/>
        </w:rPr>
        <w:lastRenderedPageBreak/>
        <w:t>Faktor-faktor yang mempengaruhi Konservatisme Akuntansi yaitu ukuran perusahaan, risiko perusahaan, intensitas modal, risiko litigasi,debt covenant,komite audit, kepemilikan manajerial sebagai variabel independen.</w:t>
      </w:r>
    </w:p>
    <w:p w:rsidR="0062492D" w:rsidRPr="00BB5BA7" w:rsidRDefault="0062492D" w:rsidP="0062492D">
      <w:pPr>
        <w:tabs>
          <w:tab w:val="left" w:pos="1276"/>
        </w:tabs>
        <w:spacing w:line="480" w:lineRule="auto"/>
        <w:ind w:right="-1" w:firstLine="851"/>
        <w:jc w:val="both"/>
        <w:rPr>
          <w:rFonts w:ascii="Times New Roman" w:eastAsia="Times New Roman" w:hAnsi="Times New Roman" w:cs="Times New Roman"/>
          <w:color w:val="000000" w:themeColor="text1"/>
          <w:sz w:val="24"/>
          <w:szCs w:val="24"/>
        </w:rPr>
      </w:pPr>
      <w:r w:rsidRPr="00BB5BA7">
        <w:rPr>
          <w:rFonts w:ascii="Times New Roman" w:eastAsia="Times New Roman" w:hAnsi="Times New Roman" w:cs="Times New Roman"/>
          <w:color w:val="000000" w:themeColor="text1"/>
          <w:sz w:val="24"/>
          <w:szCs w:val="24"/>
        </w:rPr>
        <w:t xml:space="preserve">Populasi dalam penelitian ini meliputi perusahaan-perusahaan manufaktur yang terdaftar di Bursa Efek Indonesia (BEI) tahun 2012-2016 Sampel penelitian ini adalah perusahaan manufaktur yang diambil dengan menggunakan metode </w:t>
      </w:r>
      <w:r w:rsidRPr="00BB5BA7">
        <w:rPr>
          <w:rFonts w:ascii="Times New Roman" w:eastAsia="Times New Roman" w:hAnsi="Times New Roman" w:cs="Times New Roman"/>
          <w:i/>
          <w:color w:val="000000" w:themeColor="text1"/>
          <w:sz w:val="24"/>
          <w:szCs w:val="24"/>
        </w:rPr>
        <w:t>purposive sampling.</w:t>
      </w:r>
      <w:r w:rsidRPr="00BB5BA7">
        <w:rPr>
          <w:rFonts w:ascii="Times New Roman" w:eastAsia="Times New Roman" w:hAnsi="Times New Roman" w:cs="Times New Roman"/>
          <w:color w:val="000000" w:themeColor="text1"/>
          <w:sz w:val="24"/>
          <w:szCs w:val="24"/>
        </w:rPr>
        <w:t xml:space="preserve"> Hasil peneilitan menunjukkan bahwa ukuran perusahaan, risiko perusahaan, risiko litigasi, debt convent, komite audit, kepemilikan manajerial tidak memiliki pengaruh terhadap konservatisme akuntansi. Variabel pajak dan intensitas modal berpengaruh negative terhadap konservatisme akuntansi.</w:t>
      </w:r>
    </w:p>
    <w:p w:rsidR="0062492D" w:rsidRPr="00BB5BA7" w:rsidRDefault="0062492D" w:rsidP="0062492D">
      <w:pPr>
        <w:spacing w:line="480" w:lineRule="auto"/>
        <w:ind w:right="-1"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w:t>
      </w:r>
      <w:r w:rsidRPr="00BB5BA7">
        <w:rPr>
          <w:rFonts w:ascii="Times New Roman" w:eastAsia="Times New Roman" w:hAnsi="Times New Roman" w:cs="Times New Roman"/>
          <w:color w:val="000000" w:themeColor="text1"/>
          <w:sz w:val="24"/>
          <w:szCs w:val="24"/>
        </w:rPr>
        <w:t xml:space="preserve">erbedaan dengan penelitian sebelumnya adalah mengenai tahun penelitian dan lokasi penelitian.Dalam penelitian ini penulis memilih meneliti </w:t>
      </w:r>
      <w:r>
        <w:rPr>
          <w:rFonts w:ascii="Times New Roman" w:eastAsia="Times New Roman" w:hAnsi="Times New Roman" w:cs="Times New Roman"/>
          <w:color w:val="000000" w:themeColor="text1"/>
          <w:sz w:val="24"/>
          <w:szCs w:val="24"/>
        </w:rPr>
        <w:t>laporan keuangan pada tahun 2014</w:t>
      </w:r>
      <w:r w:rsidRPr="00BB5BA7">
        <w:rPr>
          <w:rFonts w:ascii="Times New Roman" w:eastAsia="Times New Roman" w:hAnsi="Times New Roman" w:cs="Times New Roman"/>
          <w:color w:val="000000" w:themeColor="text1"/>
          <w:sz w:val="24"/>
          <w:szCs w:val="24"/>
        </w:rPr>
        <w:t>-2018,sedangkan penelitian</w:t>
      </w:r>
      <w:r>
        <w:rPr>
          <w:rFonts w:ascii="Times New Roman" w:eastAsia="Times New Roman" w:hAnsi="Times New Roman" w:cs="Times New Roman"/>
          <w:color w:val="000000" w:themeColor="text1"/>
          <w:sz w:val="24"/>
          <w:szCs w:val="24"/>
        </w:rPr>
        <w:t xml:space="preserve"> sebelumnya</w:t>
      </w:r>
      <w:r w:rsidRPr="00BB5BA7">
        <w:rPr>
          <w:rFonts w:ascii="Times New Roman" w:eastAsia="Times New Roman" w:hAnsi="Times New Roman" w:cs="Times New Roman"/>
          <w:color w:val="000000" w:themeColor="text1"/>
          <w:sz w:val="24"/>
          <w:szCs w:val="24"/>
        </w:rPr>
        <w:t xml:space="preserve"> pada tahun 2012-2016. Untuk lokasinya, peneliti sebelumnya meneliti perusahaan manufaktur yang terdaftar di Bursa Efek Indonesia (BEI). Sedangkan dalam penelitian ini penulis memilih meneliti perusahaan pertambangan yang terdaftar di BEI karena perkembangan industri pertambangan yang dahulu dan sampai sekarang menjadi primadona di beberapa daerah di Indonesia yang merupakan salah satu pilar pembangunan ekonomi nasional dan berbeda dengan industri – industri lainnya. (kompasiana.com).</w:t>
      </w:r>
    </w:p>
    <w:p w:rsidR="0062492D" w:rsidRPr="00BB5BA7" w:rsidRDefault="0062492D" w:rsidP="0062492D">
      <w:pPr>
        <w:tabs>
          <w:tab w:val="left" w:pos="1276"/>
        </w:tabs>
        <w:spacing w:line="480" w:lineRule="auto"/>
        <w:ind w:right="-1"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Tujuan </w:t>
      </w:r>
      <w:r w:rsidRPr="00BB5BA7">
        <w:rPr>
          <w:rFonts w:ascii="Times New Roman" w:eastAsia="Times New Roman" w:hAnsi="Times New Roman" w:cs="Times New Roman"/>
          <w:color w:val="000000" w:themeColor="text1"/>
          <w:sz w:val="24"/>
          <w:szCs w:val="24"/>
        </w:rPr>
        <w:t xml:space="preserve">dalam pemilihan variabel adalah karena penelitian mengenai konservatisme akuntansi telah banyak dilakukan, namun hasil dari penelitian </w:t>
      </w:r>
      <w:r w:rsidRPr="00BB5BA7">
        <w:rPr>
          <w:rFonts w:ascii="Times New Roman" w:eastAsia="Times New Roman" w:hAnsi="Times New Roman" w:cs="Times New Roman"/>
          <w:color w:val="000000" w:themeColor="text1"/>
          <w:sz w:val="24"/>
          <w:szCs w:val="24"/>
        </w:rPr>
        <w:lastRenderedPageBreak/>
        <w:t xml:space="preserve">tersebut tidak memberikan konsistensi yang signifikan terhadap faktor-faktor yang mempengaruhi perusahaan dalam penerapan konservatisme akuntansi. Terdapat perbedaan penelitian mengenai </w:t>
      </w:r>
      <w:r>
        <w:rPr>
          <w:rFonts w:ascii="Times New Roman" w:eastAsia="Times New Roman" w:hAnsi="Times New Roman" w:cs="Times New Roman"/>
          <w:color w:val="000000" w:themeColor="text1"/>
          <w:sz w:val="24"/>
          <w:szCs w:val="24"/>
        </w:rPr>
        <w:t>U</w:t>
      </w:r>
      <w:r w:rsidRPr="00BB5BA7">
        <w:rPr>
          <w:rFonts w:ascii="Times New Roman" w:eastAsia="Times New Roman" w:hAnsi="Times New Roman" w:cs="Times New Roman"/>
          <w:color w:val="000000" w:themeColor="text1"/>
          <w:sz w:val="24"/>
          <w:szCs w:val="24"/>
        </w:rPr>
        <w:t>kuran perusahaan, pajak</w:t>
      </w:r>
      <w:r>
        <w:rPr>
          <w:rFonts w:ascii="Times New Roman" w:eastAsia="Times New Roman" w:hAnsi="Times New Roman" w:cs="Times New Roman"/>
          <w:color w:val="000000" w:themeColor="text1"/>
          <w:sz w:val="24"/>
          <w:szCs w:val="24"/>
        </w:rPr>
        <w:t xml:space="preserve"> penghasilan</w:t>
      </w:r>
      <w:r w:rsidRPr="00BB5BA7">
        <w:rPr>
          <w:rFonts w:ascii="Times New Roman" w:eastAsia="Times New Roman" w:hAnsi="Times New Roman" w:cs="Times New Roman"/>
          <w:color w:val="000000" w:themeColor="text1"/>
          <w:sz w:val="24"/>
          <w:szCs w:val="24"/>
        </w:rPr>
        <w:t>, profitabilitas,</w:t>
      </w:r>
      <w:r>
        <w:rPr>
          <w:rFonts w:ascii="Times New Roman" w:eastAsia="Times New Roman" w:hAnsi="Times New Roman" w:cs="Times New Roman"/>
          <w:color w:val="000000" w:themeColor="text1"/>
          <w:sz w:val="24"/>
          <w:szCs w:val="24"/>
        </w:rPr>
        <w:t>Debt Convenant, Kepemilikan Manajerial, Kepemilikan Institusional, Kepemilikan Publik</w:t>
      </w:r>
      <w:r w:rsidRPr="00BB5BA7">
        <w:rPr>
          <w:rFonts w:ascii="Times New Roman" w:eastAsia="Times New Roman" w:hAnsi="Times New Roman" w:cs="Times New Roman"/>
          <w:color w:val="000000" w:themeColor="text1"/>
          <w:sz w:val="24"/>
          <w:szCs w:val="24"/>
        </w:rPr>
        <w:t xml:space="preserve"> terhadap Konservatisme akuntansi.</w:t>
      </w:r>
    </w:p>
    <w:p w:rsidR="0062492D" w:rsidRPr="006457E1" w:rsidRDefault="0062492D" w:rsidP="0062492D">
      <w:pPr>
        <w:tabs>
          <w:tab w:val="left" w:pos="1276"/>
        </w:tabs>
        <w:spacing w:line="480" w:lineRule="auto"/>
        <w:ind w:right="-1" w:firstLine="85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457E1">
        <w:rPr>
          <w:rFonts w:ascii="Times New Roman" w:eastAsia="Times New Roman" w:hAnsi="Times New Roman" w:cs="Times New Roman"/>
          <w:sz w:val="24"/>
          <w:szCs w:val="24"/>
        </w:rPr>
        <w:t xml:space="preserve">eneliti tertarik untuk melakukan penelitian yang berjudul </w:t>
      </w:r>
      <w:r w:rsidRPr="006457E1">
        <w:rPr>
          <w:rFonts w:ascii="Times New Roman" w:eastAsia="Times New Roman" w:hAnsi="Times New Roman" w:cs="Times New Roman"/>
          <w:b/>
          <w:sz w:val="24"/>
          <w:szCs w:val="24"/>
        </w:rPr>
        <w:t>“Analisis Faktor-faktor yang mempengaruhi</w:t>
      </w:r>
      <w:r>
        <w:rPr>
          <w:rFonts w:ascii="Times New Roman" w:eastAsia="Times New Roman" w:hAnsi="Times New Roman" w:cs="Times New Roman"/>
          <w:b/>
          <w:sz w:val="24"/>
          <w:szCs w:val="24"/>
        </w:rPr>
        <w:t xml:space="preserve"> Implementasi</w:t>
      </w:r>
      <w:r w:rsidRPr="006457E1">
        <w:rPr>
          <w:rFonts w:ascii="Times New Roman" w:eastAsia="Times New Roman" w:hAnsi="Times New Roman" w:cs="Times New Roman"/>
          <w:b/>
          <w:sz w:val="24"/>
          <w:szCs w:val="24"/>
        </w:rPr>
        <w:t xml:space="preserve"> Konservatisme Akuntansi ( Studi pada perusahaan Pertambangan yang terdaftar di BEI tahun 2014-2018)”.</w:t>
      </w:r>
    </w:p>
    <w:p w:rsidR="0062492D" w:rsidRPr="00BB5BA7" w:rsidRDefault="0062492D" w:rsidP="0062492D">
      <w:pPr>
        <w:pStyle w:val="ListParagraph"/>
        <w:numPr>
          <w:ilvl w:val="1"/>
          <w:numId w:val="5"/>
        </w:numPr>
        <w:tabs>
          <w:tab w:val="left" w:pos="1276"/>
        </w:tabs>
        <w:spacing w:line="480" w:lineRule="auto"/>
        <w:ind w:left="0" w:right="-1"/>
        <w:jc w:val="both"/>
        <w:outlineLvl w:val="1"/>
        <w:rPr>
          <w:rFonts w:ascii="Times New Roman" w:eastAsia="Times New Roman" w:hAnsi="Times New Roman" w:cs="Times New Roman"/>
          <w:b/>
          <w:color w:val="000000" w:themeColor="text1"/>
          <w:sz w:val="24"/>
          <w:szCs w:val="24"/>
        </w:rPr>
      </w:pPr>
      <w:bookmarkStart w:id="5" w:name="_Toc32952445"/>
      <w:bookmarkStart w:id="6" w:name="_Toc62458656"/>
      <w:r w:rsidRPr="00BB5BA7">
        <w:rPr>
          <w:rFonts w:ascii="Times New Roman" w:eastAsia="Times New Roman" w:hAnsi="Times New Roman" w:cs="Times New Roman"/>
          <w:b/>
          <w:color w:val="000000" w:themeColor="text1"/>
          <w:sz w:val="24"/>
          <w:szCs w:val="24"/>
        </w:rPr>
        <w:t>Rumusan Masalah</w:t>
      </w:r>
      <w:bookmarkEnd w:id="5"/>
      <w:bookmarkEnd w:id="6"/>
    </w:p>
    <w:p w:rsidR="0062492D" w:rsidRDefault="0062492D" w:rsidP="0062492D">
      <w:pPr>
        <w:spacing w:line="480" w:lineRule="auto"/>
        <w:ind w:right="-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Rumusan Masalah disusun berdasarkan latar belakang diatas yaitu</w:t>
      </w:r>
      <w:r w:rsidRPr="00BB5BA7">
        <w:rPr>
          <w:rFonts w:ascii="Times New Roman" w:eastAsia="Times New Roman" w:hAnsi="Times New Roman" w:cs="Times New Roman"/>
          <w:color w:val="000000" w:themeColor="text1"/>
          <w:sz w:val="24"/>
          <w:szCs w:val="24"/>
        </w:rPr>
        <w:t>:</w:t>
      </w:r>
    </w:p>
    <w:p w:rsidR="0062492D" w:rsidRPr="00C04BB7" w:rsidRDefault="0062492D" w:rsidP="0062492D">
      <w:pPr>
        <w:pStyle w:val="ListParagraph"/>
        <w:numPr>
          <w:ilvl w:val="0"/>
          <w:numId w:val="3"/>
        </w:numPr>
        <w:tabs>
          <w:tab w:val="left" w:pos="0"/>
        </w:tabs>
        <w:spacing w:line="480" w:lineRule="auto"/>
        <w:ind w:left="0" w:right="-1" w:hanging="360"/>
        <w:jc w:val="both"/>
        <w:rPr>
          <w:rFonts w:ascii="Times New Roman" w:eastAsia="Times New Roman" w:hAnsi="Times New Roman" w:cs="Times New Roman"/>
          <w:color w:val="000000" w:themeColor="text1"/>
          <w:sz w:val="24"/>
          <w:szCs w:val="24"/>
        </w:rPr>
      </w:pPr>
      <w:r w:rsidRPr="00AE104D">
        <w:rPr>
          <w:rFonts w:ascii="Times New Roman" w:eastAsia="Times New Roman" w:hAnsi="Times New Roman" w:cs="Times New Roman"/>
          <w:color w:val="000000" w:themeColor="text1"/>
          <w:sz w:val="24"/>
          <w:szCs w:val="24"/>
        </w:rPr>
        <w:t xml:space="preserve">Bagaimana Pengaruh Ukuran Perusahaan, Pajak </w:t>
      </w:r>
      <w:r>
        <w:rPr>
          <w:rFonts w:ascii="Times New Roman" w:eastAsia="Times New Roman" w:hAnsi="Times New Roman" w:cs="Times New Roman"/>
          <w:color w:val="000000" w:themeColor="text1"/>
          <w:sz w:val="24"/>
          <w:szCs w:val="24"/>
        </w:rPr>
        <w:t xml:space="preserve">Penghasilan, Profitabilitas, </w:t>
      </w:r>
      <w:r w:rsidRPr="00432D7B">
        <w:rPr>
          <w:rFonts w:ascii="Times New Roman" w:eastAsia="Times New Roman" w:hAnsi="Times New Roman" w:cs="Times New Roman"/>
          <w:i/>
          <w:color w:val="000000" w:themeColor="text1"/>
          <w:sz w:val="24"/>
          <w:szCs w:val="24"/>
        </w:rPr>
        <w:t>Debt Covenant</w:t>
      </w:r>
      <w:r w:rsidRPr="00AE104D">
        <w:rPr>
          <w:rFonts w:ascii="Times New Roman" w:eastAsia="Times New Roman" w:hAnsi="Times New Roman" w:cs="Times New Roman"/>
          <w:color w:val="000000" w:themeColor="text1"/>
          <w:sz w:val="24"/>
          <w:szCs w:val="24"/>
        </w:rPr>
        <w:t xml:space="preserve">,Kepemilikan Manajerial, Kepemilikan Intitusional, Kepemilikan </w:t>
      </w:r>
      <w:r>
        <w:rPr>
          <w:rFonts w:ascii="Times New Roman" w:eastAsia="Times New Roman" w:hAnsi="Times New Roman" w:cs="Times New Roman"/>
          <w:color w:val="000000" w:themeColor="text1"/>
          <w:sz w:val="24"/>
          <w:szCs w:val="24"/>
        </w:rPr>
        <w:t>Publik</w:t>
      </w:r>
      <w:r w:rsidRPr="00AE104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secara simultan </w:t>
      </w:r>
      <w:r w:rsidRPr="00AE104D">
        <w:rPr>
          <w:rFonts w:ascii="Times New Roman" w:eastAsia="Times New Roman" w:hAnsi="Times New Roman" w:cs="Times New Roman"/>
          <w:color w:val="000000" w:themeColor="text1"/>
          <w:sz w:val="24"/>
          <w:szCs w:val="24"/>
        </w:rPr>
        <w:t>terhadap</w:t>
      </w:r>
      <w:r>
        <w:rPr>
          <w:rFonts w:ascii="Times New Roman" w:eastAsia="Times New Roman" w:hAnsi="Times New Roman" w:cs="Times New Roman"/>
          <w:color w:val="000000" w:themeColor="text1"/>
          <w:sz w:val="24"/>
          <w:szCs w:val="24"/>
        </w:rPr>
        <w:t xml:space="preserve"> Implementasi</w:t>
      </w:r>
      <w:r w:rsidRPr="00AE104D">
        <w:rPr>
          <w:rFonts w:ascii="Times New Roman" w:eastAsia="Times New Roman" w:hAnsi="Times New Roman" w:cs="Times New Roman"/>
          <w:color w:val="000000" w:themeColor="text1"/>
          <w:sz w:val="24"/>
          <w:szCs w:val="24"/>
        </w:rPr>
        <w:t xml:space="preserve"> Konservatisme Akuntansi pada perusahaan pertamhangan yang terdaftar di bursa efek indonesia 2014-2018</w:t>
      </w:r>
    </w:p>
    <w:p w:rsidR="0062492D" w:rsidRPr="00BB5BA7" w:rsidRDefault="0062492D" w:rsidP="0062492D">
      <w:pPr>
        <w:pStyle w:val="ListParagraph"/>
        <w:numPr>
          <w:ilvl w:val="0"/>
          <w:numId w:val="3"/>
        </w:numPr>
        <w:tabs>
          <w:tab w:val="left" w:pos="0"/>
          <w:tab w:val="left" w:pos="709"/>
        </w:tabs>
        <w:spacing w:line="480" w:lineRule="auto"/>
        <w:ind w:left="0" w:right="-1" w:hanging="283"/>
        <w:jc w:val="both"/>
        <w:rPr>
          <w:rFonts w:ascii="Times New Roman" w:eastAsia="Times New Roman" w:hAnsi="Times New Roman" w:cs="Times New Roman"/>
          <w:color w:val="000000" w:themeColor="text1"/>
          <w:sz w:val="24"/>
          <w:szCs w:val="24"/>
        </w:rPr>
      </w:pPr>
      <w:r w:rsidRPr="00BB5BA7">
        <w:rPr>
          <w:rFonts w:ascii="Times New Roman" w:eastAsia="Times New Roman" w:hAnsi="Times New Roman" w:cs="Times New Roman"/>
          <w:color w:val="000000" w:themeColor="text1"/>
          <w:sz w:val="24"/>
          <w:szCs w:val="24"/>
        </w:rPr>
        <w:t>Bagaimana</w:t>
      </w:r>
      <w:r>
        <w:rPr>
          <w:rFonts w:ascii="Times New Roman" w:eastAsia="Times New Roman" w:hAnsi="Times New Roman" w:cs="Times New Roman"/>
          <w:color w:val="000000" w:themeColor="text1"/>
          <w:sz w:val="24"/>
          <w:szCs w:val="24"/>
        </w:rPr>
        <w:t xml:space="preserve"> pengaruh Ukuran P</w:t>
      </w:r>
      <w:r w:rsidRPr="00BB5BA7">
        <w:rPr>
          <w:rFonts w:ascii="Times New Roman" w:eastAsia="Times New Roman" w:hAnsi="Times New Roman" w:cs="Times New Roman"/>
          <w:color w:val="000000" w:themeColor="text1"/>
          <w:sz w:val="24"/>
          <w:szCs w:val="24"/>
        </w:rPr>
        <w:t>erusahaan</w:t>
      </w:r>
      <w:r>
        <w:rPr>
          <w:rFonts w:ascii="Times New Roman" w:eastAsia="Times New Roman" w:hAnsi="Times New Roman" w:cs="Times New Roman"/>
          <w:color w:val="000000" w:themeColor="text1"/>
          <w:sz w:val="24"/>
          <w:szCs w:val="24"/>
        </w:rPr>
        <w:t xml:space="preserve"> terhadap Implementasi Konservatisme Akuntansi</w:t>
      </w:r>
      <w:r w:rsidRPr="00BB5BA7">
        <w:rPr>
          <w:rFonts w:ascii="Times New Roman" w:eastAsia="Times New Roman" w:hAnsi="Times New Roman" w:cs="Times New Roman"/>
          <w:color w:val="000000" w:themeColor="text1"/>
          <w:sz w:val="24"/>
          <w:szCs w:val="24"/>
        </w:rPr>
        <w:t xml:space="preserve"> pada perusahaan Pertambangan yang terdaftar di Bursa Efek Indonesia tahun 2014-2018.</w:t>
      </w:r>
    </w:p>
    <w:p w:rsidR="0062492D" w:rsidRPr="00BB5BA7" w:rsidRDefault="0062492D" w:rsidP="0062492D">
      <w:pPr>
        <w:pStyle w:val="ListParagraph"/>
        <w:numPr>
          <w:ilvl w:val="0"/>
          <w:numId w:val="3"/>
        </w:numPr>
        <w:tabs>
          <w:tab w:val="left" w:pos="0"/>
        </w:tabs>
        <w:spacing w:line="480" w:lineRule="auto"/>
        <w:ind w:left="0" w:right="-1" w:hanging="360"/>
        <w:jc w:val="both"/>
        <w:rPr>
          <w:rFonts w:ascii="Times New Roman" w:eastAsia="Times New Roman" w:hAnsi="Times New Roman" w:cs="Times New Roman"/>
          <w:color w:val="000000" w:themeColor="text1"/>
          <w:sz w:val="24"/>
          <w:szCs w:val="24"/>
        </w:rPr>
      </w:pPr>
      <w:r w:rsidRPr="00BB5BA7">
        <w:rPr>
          <w:rFonts w:ascii="Times New Roman" w:eastAsia="Times New Roman" w:hAnsi="Times New Roman" w:cs="Times New Roman"/>
          <w:color w:val="000000" w:themeColor="text1"/>
          <w:sz w:val="24"/>
          <w:szCs w:val="24"/>
        </w:rPr>
        <w:t>Bagaimana</w:t>
      </w:r>
      <w:r>
        <w:rPr>
          <w:rFonts w:ascii="Times New Roman" w:eastAsia="Times New Roman" w:hAnsi="Times New Roman" w:cs="Times New Roman"/>
          <w:color w:val="000000" w:themeColor="text1"/>
          <w:sz w:val="24"/>
          <w:szCs w:val="24"/>
        </w:rPr>
        <w:t xml:space="preserve"> pengaruh</w:t>
      </w:r>
      <w:r w:rsidRPr="00BB5BA7">
        <w:rPr>
          <w:rFonts w:ascii="Times New Roman" w:eastAsia="Times New Roman" w:hAnsi="Times New Roman" w:cs="Times New Roman"/>
          <w:color w:val="000000" w:themeColor="text1"/>
          <w:sz w:val="24"/>
          <w:szCs w:val="24"/>
        </w:rPr>
        <w:t xml:space="preserve"> Pajak</w:t>
      </w:r>
      <w:r>
        <w:rPr>
          <w:rFonts w:ascii="Times New Roman" w:eastAsia="Times New Roman" w:hAnsi="Times New Roman" w:cs="Times New Roman"/>
          <w:color w:val="000000" w:themeColor="text1"/>
          <w:sz w:val="24"/>
          <w:szCs w:val="24"/>
        </w:rPr>
        <w:t xml:space="preserve"> Penghasilan</w:t>
      </w:r>
      <w:r w:rsidRPr="00BB5BA7">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terhadap Implementasi Konservatisme Akuntansi</w:t>
      </w:r>
      <w:r w:rsidRPr="00BB5BA7">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pada per</w:t>
      </w:r>
      <w:r w:rsidRPr="00BB5BA7">
        <w:rPr>
          <w:rFonts w:ascii="Times New Roman" w:eastAsia="Times New Roman" w:hAnsi="Times New Roman" w:cs="Times New Roman"/>
          <w:color w:val="000000" w:themeColor="text1"/>
          <w:sz w:val="24"/>
          <w:szCs w:val="24"/>
        </w:rPr>
        <w:t>usahaan Pertambangan yang terdaftar di Bursa Efek Indonesia tahun 2014-2018.</w:t>
      </w:r>
    </w:p>
    <w:p w:rsidR="0062492D" w:rsidRDefault="0062492D" w:rsidP="0062492D">
      <w:pPr>
        <w:pStyle w:val="ListParagraph"/>
        <w:numPr>
          <w:ilvl w:val="0"/>
          <w:numId w:val="3"/>
        </w:numPr>
        <w:tabs>
          <w:tab w:val="left" w:pos="0"/>
        </w:tabs>
        <w:spacing w:line="480" w:lineRule="auto"/>
        <w:ind w:left="0" w:right="-1" w:hanging="360"/>
        <w:jc w:val="both"/>
        <w:rPr>
          <w:rFonts w:ascii="Times New Roman" w:eastAsia="Times New Roman" w:hAnsi="Times New Roman" w:cs="Times New Roman"/>
          <w:color w:val="000000" w:themeColor="text1"/>
          <w:sz w:val="24"/>
          <w:szCs w:val="24"/>
        </w:rPr>
      </w:pPr>
      <w:r w:rsidRPr="00BB5BA7">
        <w:rPr>
          <w:rFonts w:ascii="Times New Roman" w:eastAsia="Times New Roman" w:hAnsi="Times New Roman" w:cs="Times New Roman"/>
          <w:color w:val="000000" w:themeColor="text1"/>
          <w:sz w:val="24"/>
          <w:szCs w:val="24"/>
        </w:rPr>
        <w:lastRenderedPageBreak/>
        <w:t>Bagaimana</w:t>
      </w:r>
      <w:r>
        <w:rPr>
          <w:rFonts w:ascii="Times New Roman" w:eastAsia="Times New Roman" w:hAnsi="Times New Roman" w:cs="Times New Roman"/>
          <w:color w:val="000000" w:themeColor="text1"/>
          <w:sz w:val="24"/>
          <w:szCs w:val="24"/>
        </w:rPr>
        <w:t xml:space="preserve"> pengaruh</w:t>
      </w:r>
      <w:r w:rsidRPr="00BB5BA7">
        <w:rPr>
          <w:rFonts w:ascii="Times New Roman" w:eastAsia="Times New Roman" w:hAnsi="Times New Roman" w:cs="Times New Roman"/>
          <w:color w:val="000000" w:themeColor="text1"/>
          <w:sz w:val="24"/>
          <w:szCs w:val="24"/>
        </w:rPr>
        <w:t xml:space="preserve"> Profitabilitas</w:t>
      </w:r>
      <w:r>
        <w:rPr>
          <w:rFonts w:ascii="Times New Roman" w:eastAsia="Times New Roman" w:hAnsi="Times New Roman" w:cs="Times New Roman"/>
          <w:color w:val="000000" w:themeColor="text1"/>
          <w:sz w:val="24"/>
          <w:szCs w:val="24"/>
        </w:rPr>
        <w:t xml:space="preserve"> terhadap Implementasi Konservatisme Akuntansi</w:t>
      </w:r>
      <w:r w:rsidRPr="00BB5BA7">
        <w:rPr>
          <w:rFonts w:ascii="Times New Roman" w:eastAsia="Times New Roman" w:hAnsi="Times New Roman" w:cs="Times New Roman"/>
          <w:color w:val="000000" w:themeColor="text1"/>
          <w:sz w:val="24"/>
          <w:szCs w:val="24"/>
        </w:rPr>
        <w:t xml:space="preserve"> pada perusahaan Pertambangan yang terdaftar di Bursa Efek Indonesia pada tahun 2014-2018.</w:t>
      </w:r>
    </w:p>
    <w:p w:rsidR="0062492D" w:rsidRDefault="0062492D" w:rsidP="0062492D">
      <w:pPr>
        <w:pStyle w:val="ListParagraph"/>
        <w:numPr>
          <w:ilvl w:val="0"/>
          <w:numId w:val="3"/>
        </w:numPr>
        <w:tabs>
          <w:tab w:val="left" w:pos="0"/>
        </w:tabs>
        <w:spacing w:line="480" w:lineRule="auto"/>
        <w:ind w:left="0" w:right="-1" w:hanging="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Bagaimana pengaruh </w:t>
      </w:r>
      <w:r w:rsidRPr="007B6EF3">
        <w:rPr>
          <w:rFonts w:ascii="Times New Roman" w:eastAsia="Times New Roman" w:hAnsi="Times New Roman" w:cs="Times New Roman"/>
          <w:i/>
          <w:color w:val="000000" w:themeColor="text1"/>
          <w:sz w:val="24"/>
          <w:szCs w:val="24"/>
        </w:rPr>
        <w:t>Debt Covenant</w:t>
      </w:r>
      <w:r>
        <w:rPr>
          <w:rFonts w:ascii="Times New Roman" w:eastAsia="Times New Roman" w:hAnsi="Times New Roman" w:cs="Times New Roman"/>
          <w:color w:val="000000" w:themeColor="text1"/>
          <w:sz w:val="24"/>
          <w:szCs w:val="24"/>
        </w:rPr>
        <w:t xml:space="preserve"> terhadap Implementasi Konservatisme Akuntansi</w:t>
      </w:r>
      <w:r w:rsidRPr="00BB5BA7">
        <w:rPr>
          <w:rFonts w:ascii="Times New Roman" w:eastAsia="Times New Roman" w:hAnsi="Times New Roman" w:cs="Times New Roman"/>
          <w:color w:val="000000" w:themeColor="text1"/>
          <w:sz w:val="24"/>
          <w:szCs w:val="24"/>
        </w:rPr>
        <w:t xml:space="preserve"> pada perusahaan pertamhangan yang terdaftar di bursa efek indonesia 2014-2018</w:t>
      </w:r>
    </w:p>
    <w:p w:rsidR="0062492D" w:rsidRPr="00962D41" w:rsidRDefault="0062492D" w:rsidP="0062492D">
      <w:pPr>
        <w:pStyle w:val="ListParagraph"/>
        <w:numPr>
          <w:ilvl w:val="0"/>
          <w:numId w:val="3"/>
        </w:numPr>
        <w:tabs>
          <w:tab w:val="left" w:pos="0"/>
        </w:tabs>
        <w:spacing w:line="480" w:lineRule="auto"/>
        <w:ind w:left="0" w:right="-1" w:hanging="360"/>
        <w:jc w:val="both"/>
        <w:rPr>
          <w:rFonts w:ascii="Times New Roman" w:eastAsia="Times New Roman" w:hAnsi="Times New Roman" w:cs="Times New Roman"/>
          <w:color w:val="000000" w:themeColor="text1"/>
          <w:sz w:val="24"/>
          <w:szCs w:val="24"/>
        </w:rPr>
      </w:pPr>
      <w:r w:rsidRPr="00962D41">
        <w:rPr>
          <w:rFonts w:ascii="Times New Roman" w:eastAsia="Times New Roman" w:hAnsi="Times New Roman" w:cs="Times New Roman"/>
          <w:color w:val="000000" w:themeColor="text1"/>
          <w:sz w:val="24"/>
          <w:szCs w:val="24"/>
        </w:rPr>
        <w:t>Bagaimana</w:t>
      </w:r>
      <w:r>
        <w:rPr>
          <w:rFonts w:ascii="Times New Roman" w:eastAsia="Times New Roman" w:hAnsi="Times New Roman" w:cs="Times New Roman"/>
          <w:color w:val="000000" w:themeColor="text1"/>
          <w:sz w:val="24"/>
          <w:szCs w:val="24"/>
        </w:rPr>
        <w:t xml:space="preserve"> pengaruh</w:t>
      </w:r>
      <w:r w:rsidRPr="00962D41">
        <w:rPr>
          <w:rFonts w:ascii="Times New Roman" w:eastAsia="Times New Roman" w:hAnsi="Times New Roman" w:cs="Times New Roman"/>
          <w:color w:val="000000" w:themeColor="text1"/>
          <w:sz w:val="24"/>
          <w:szCs w:val="24"/>
        </w:rPr>
        <w:t xml:space="preserve"> K</w:t>
      </w:r>
      <w:r>
        <w:rPr>
          <w:rFonts w:ascii="Times New Roman" w:eastAsia="Times New Roman" w:hAnsi="Times New Roman" w:cs="Times New Roman"/>
          <w:color w:val="000000" w:themeColor="text1"/>
          <w:sz w:val="24"/>
          <w:szCs w:val="24"/>
        </w:rPr>
        <w:t>epemilikan Manajerial terhadap Implementasi Konservatisme Akuntansi</w:t>
      </w:r>
      <w:r w:rsidRPr="00962D41">
        <w:rPr>
          <w:rFonts w:ascii="Times New Roman" w:eastAsia="Times New Roman" w:hAnsi="Times New Roman" w:cs="Times New Roman"/>
          <w:color w:val="000000" w:themeColor="text1"/>
          <w:sz w:val="24"/>
          <w:szCs w:val="24"/>
        </w:rPr>
        <w:t xml:space="preserve"> pada perusahaan pertamhangan yang terdaftar di bursa efek indonesia 2014-2018</w:t>
      </w:r>
    </w:p>
    <w:p w:rsidR="0062492D" w:rsidRDefault="0062492D" w:rsidP="0062492D">
      <w:pPr>
        <w:pStyle w:val="ListParagraph"/>
        <w:numPr>
          <w:ilvl w:val="0"/>
          <w:numId w:val="3"/>
        </w:numPr>
        <w:tabs>
          <w:tab w:val="left" w:pos="0"/>
        </w:tabs>
        <w:spacing w:line="480" w:lineRule="auto"/>
        <w:ind w:left="0" w:right="-1" w:hanging="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Bagaimana pengaruh Kepemlikan Institusional terhadap Implementasi Konservatisme Akuntansi</w:t>
      </w:r>
      <w:r w:rsidRPr="00962D41">
        <w:rPr>
          <w:rFonts w:ascii="Times New Roman" w:eastAsia="Times New Roman" w:hAnsi="Times New Roman" w:cs="Times New Roman"/>
          <w:color w:val="000000" w:themeColor="text1"/>
          <w:sz w:val="24"/>
          <w:szCs w:val="24"/>
        </w:rPr>
        <w:t xml:space="preserve"> pada perusahaan pertamhangan yang terdaftar di bursa efek indonesia 2014-2018</w:t>
      </w:r>
    </w:p>
    <w:p w:rsidR="0062492D" w:rsidRPr="00973795" w:rsidRDefault="0062492D" w:rsidP="0062492D">
      <w:pPr>
        <w:pStyle w:val="ListParagraph"/>
        <w:numPr>
          <w:ilvl w:val="0"/>
          <w:numId w:val="3"/>
        </w:numPr>
        <w:tabs>
          <w:tab w:val="left" w:pos="0"/>
        </w:tabs>
        <w:spacing w:line="480" w:lineRule="auto"/>
        <w:ind w:left="0" w:right="-1" w:hanging="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Bagaimana pengaruh Kepemilikan Publik terhadap Implementasi Konservatisme Akuntansi</w:t>
      </w:r>
      <w:r w:rsidRPr="00962D41">
        <w:rPr>
          <w:rFonts w:ascii="Times New Roman" w:eastAsia="Times New Roman" w:hAnsi="Times New Roman" w:cs="Times New Roman"/>
          <w:color w:val="000000" w:themeColor="text1"/>
          <w:sz w:val="24"/>
          <w:szCs w:val="24"/>
        </w:rPr>
        <w:t xml:space="preserve"> pada perusahaan pertamhangan yang terdaftar di bursa efek indonesia 2014-2018</w:t>
      </w:r>
    </w:p>
    <w:p w:rsidR="0062492D" w:rsidRDefault="0062492D" w:rsidP="0062492D">
      <w:pPr>
        <w:pStyle w:val="ListParagraph"/>
        <w:numPr>
          <w:ilvl w:val="1"/>
          <w:numId w:val="5"/>
        </w:numPr>
        <w:tabs>
          <w:tab w:val="left" w:pos="1843"/>
        </w:tabs>
        <w:spacing w:line="480" w:lineRule="auto"/>
        <w:ind w:left="0" w:right="-1"/>
        <w:jc w:val="both"/>
        <w:outlineLvl w:val="1"/>
        <w:rPr>
          <w:rFonts w:ascii="Times New Roman" w:eastAsia="Times New Roman" w:hAnsi="Times New Roman" w:cs="Times New Roman"/>
          <w:b/>
          <w:color w:val="000000" w:themeColor="text1"/>
          <w:sz w:val="24"/>
          <w:szCs w:val="24"/>
        </w:rPr>
      </w:pPr>
      <w:bookmarkStart w:id="7" w:name="_Toc32952446"/>
      <w:bookmarkStart w:id="8" w:name="_Toc62458657"/>
      <w:r w:rsidRPr="00BB5BA7">
        <w:rPr>
          <w:rFonts w:ascii="Times New Roman" w:eastAsia="Times New Roman" w:hAnsi="Times New Roman" w:cs="Times New Roman"/>
          <w:b/>
          <w:color w:val="000000" w:themeColor="text1"/>
          <w:sz w:val="24"/>
          <w:szCs w:val="24"/>
        </w:rPr>
        <w:t>Tujuan Penelitian</w:t>
      </w:r>
      <w:bookmarkEnd w:id="7"/>
      <w:bookmarkEnd w:id="8"/>
    </w:p>
    <w:p w:rsidR="0062492D" w:rsidRPr="00C04BB7" w:rsidRDefault="0062492D" w:rsidP="0062492D">
      <w:pPr>
        <w:pStyle w:val="ListParagraph"/>
        <w:tabs>
          <w:tab w:val="left" w:pos="567"/>
        </w:tabs>
        <w:spacing w:line="480" w:lineRule="auto"/>
        <w:ind w:left="0" w:right="-1"/>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ab/>
      </w:r>
      <w:r w:rsidRPr="00C04BB7">
        <w:rPr>
          <w:rFonts w:ascii="Times New Roman" w:eastAsia="Times New Roman" w:hAnsi="Times New Roman" w:cs="Times New Roman"/>
          <w:color w:val="000000" w:themeColor="text1"/>
          <w:sz w:val="24"/>
          <w:szCs w:val="24"/>
        </w:rPr>
        <w:t>Tujuan Penelitian disusun berdasarkan Rumusan Masalah di atas sebagai berikut yaitu:</w:t>
      </w:r>
    </w:p>
    <w:p w:rsidR="0062492D" w:rsidRPr="00C04BB7" w:rsidRDefault="0062492D" w:rsidP="0062492D">
      <w:pPr>
        <w:pStyle w:val="ListParagraph"/>
        <w:numPr>
          <w:ilvl w:val="0"/>
          <w:numId w:val="4"/>
        </w:numPr>
        <w:tabs>
          <w:tab w:val="left" w:pos="0"/>
          <w:tab w:val="left" w:pos="1843"/>
        </w:tabs>
        <w:spacing w:line="480" w:lineRule="auto"/>
        <w:ind w:left="0" w:right="-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Untuk mengetahui </w:t>
      </w:r>
      <w:r w:rsidRPr="00AE104D">
        <w:rPr>
          <w:rFonts w:ascii="Times New Roman" w:eastAsia="Times New Roman" w:hAnsi="Times New Roman" w:cs="Times New Roman"/>
          <w:color w:val="000000" w:themeColor="text1"/>
          <w:sz w:val="24"/>
          <w:szCs w:val="24"/>
        </w:rPr>
        <w:t xml:space="preserve">Pengaruh Ukuran Perusahaan, Pajak Penghasilan, Profitabilitas, Dect Covenant,Kepemilikan Manajerial, Kepemilikan Intitusional, Kepemilikan </w:t>
      </w:r>
      <w:r>
        <w:rPr>
          <w:rFonts w:ascii="Times New Roman" w:eastAsia="Times New Roman" w:hAnsi="Times New Roman" w:cs="Times New Roman"/>
          <w:color w:val="000000" w:themeColor="text1"/>
          <w:sz w:val="24"/>
          <w:szCs w:val="24"/>
        </w:rPr>
        <w:t>Publik</w:t>
      </w:r>
      <w:r w:rsidRPr="00AE104D">
        <w:rPr>
          <w:rFonts w:ascii="Times New Roman" w:eastAsia="Times New Roman" w:hAnsi="Times New Roman" w:cs="Times New Roman"/>
          <w:color w:val="000000" w:themeColor="text1"/>
          <w:sz w:val="24"/>
          <w:szCs w:val="24"/>
        </w:rPr>
        <w:t xml:space="preserve"> terhadap</w:t>
      </w:r>
      <w:r>
        <w:rPr>
          <w:rFonts w:ascii="Times New Roman" w:eastAsia="Times New Roman" w:hAnsi="Times New Roman" w:cs="Times New Roman"/>
          <w:color w:val="000000" w:themeColor="text1"/>
          <w:sz w:val="24"/>
          <w:szCs w:val="24"/>
        </w:rPr>
        <w:t xml:space="preserve"> Implementasi</w:t>
      </w:r>
      <w:r w:rsidRPr="00AE104D">
        <w:rPr>
          <w:rFonts w:ascii="Times New Roman" w:eastAsia="Times New Roman" w:hAnsi="Times New Roman" w:cs="Times New Roman"/>
          <w:color w:val="000000" w:themeColor="text1"/>
          <w:sz w:val="24"/>
          <w:szCs w:val="24"/>
        </w:rPr>
        <w:t xml:space="preserve"> Konservatisme Akuntansi</w:t>
      </w:r>
      <w:r w:rsidR="008B6A7D">
        <w:rPr>
          <w:rFonts w:ascii="Times New Roman" w:eastAsia="Times New Roman" w:hAnsi="Times New Roman" w:cs="Times New Roman"/>
          <w:color w:val="000000" w:themeColor="text1"/>
          <w:sz w:val="24"/>
          <w:szCs w:val="24"/>
        </w:rPr>
        <w:t xml:space="preserve"> </w:t>
      </w:r>
      <w:r w:rsidRPr="00AE104D">
        <w:rPr>
          <w:rFonts w:ascii="Times New Roman" w:eastAsia="Times New Roman" w:hAnsi="Times New Roman" w:cs="Times New Roman"/>
          <w:color w:val="000000" w:themeColor="text1"/>
          <w:sz w:val="24"/>
          <w:szCs w:val="24"/>
        </w:rPr>
        <w:t>pada perusahaan pertamhangan</w:t>
      </w:r>
      <w:r w:rsidR="008B6A7D">
        <w:rPr>
          <w:rFonts w:ascii="Times New Roman" w:eastAsia="Times New Roman" w:hAnsi="Times New Roman" w:cs="Times New Roman"/>
          <w:color w:val="000000" w:themeColor="text1"/>
          <w:sz w:val="24"/>
          <w:szCs w:val="24"/>
        </w:rPr>
        <w:t xml:space="preserve"> secara simultan</w:t>
      </w:r>
      <w:bookmarkStart w:id="9" w:name="_GoBack"/>
      <w:bookmarkEnd w:id="9"/>
      <w:r w:rsidRPr="00AE104D">
        <w:rPr>
          <w:rFonts w:ascii="Times New Roman" w:eastAsia="Times New Roman" w:hAnsi="Times New Roman" w:cs="Times New Roman"/>
          <w:color w:val="000000" w:themeColor="text1"/>
          <w:sz w:val="24"/>
          <w:szCs w:val="24"/>
        </w:rPr>
        <w:t xml:space="preserve"> yang terdaftar di bursa efek indonesia 2014-2018</w:t>
      </w:r>
    </w:p>
    <w:p w:rsidR="0062492D" w:rsidRPr="00BB5BA7" w:rsidRDefault="0062492D" w:rsidP="0062492D">
      <w:pPr>
        <w:pStyle w:val="ListParagraph"/>
        <w:numPr>
          <w:ilvl w:val="0"/>
          <w:numId w:val="4"/>
        </w:numPr>
        <w:tabs>
          <w:tab w:val="left" w:pos="0"/>
          <w:tab w:val="left" w:pos="1843"/>
        </w:tabs>
        <w:spacing w:line="480" w:lineRule="auto"/>
        <w:ind w:left="0" w:right="-1"/>
        <w:jc w:val="both"/>
        <w:rPr>
          <w:rFonts w:ascii="Times New Roman" w:eastAsia="Times New Roman" w:hAnsi="Times New Roman" w:cs="Times New Roman"/>
          <w:color w:val="000000" w:themeColor="text1"/>
          <w:sz w:val="24"/>
          <w:szCs w:val="24"/>
        </w:rPr>
      </w:pPr>
      <w:r w:rsidRPr="00BB5BA7">
        <w:rPr>
          <w:rFonts w:ascii="Times New Roman" w:eastAsia="Times New Roman" w:hAnsi="Times New Roman" w:cs="Times New Roman"/>
          <w:color w:val="000000" w:themeColor="text1"/>
          <w:sz w:val="24"/>
          <w:szCs w:val="24"/>
        </w:rPr>
        <w:lastRenderedPageBreak/>
        <w:t>Untuk mengetahui</w:t>
      </w:r>
      <w:r>
        <w:rPr>
          <w:rFonts w:ascii="Times New Roman" w:eastAsia="Times New Roman" w:hAnsi="Times New Roman" w:cs="Times New Roman"/>
          <w:color w:val="000000" w:themeColor="text1"/>
          <w:sz w:val="24"/>
          <w:szCs w:val="24"/>
        </w:rPr>
        <w:t xml:space="preserve"> pengaruh U</w:t>
      </w:r>
      <w:r w:rsidRPr="00BB5BA7">
        <w:rPr>
          <w:rFonts w:ascii="Times New Roman" w:eastAsia="Times New Roman" w:hAnsi="Times New Roman" w:cs="Times New Roman"/>
          <w:color w:val="000000" w:themeColor="text1"/>
          <w:sz w:val="24"/>
          <w:szCs w:val="24"/>
        </w:rPr>
        <w:t xml:space="preserve">kuran perusahaan </w:t>
      </w:r>
      <w:r>
        <w:rPr>
          <w:rFonts w:ascii="Times New Roman" w:eastAsia="Times New Roman" w:hAnsi="Times New Roman" w:cs="Times New Roman"/>
          <w:color w:val="000000" w:themeColor="text1"/>
          <w:sz w:val="24"/>
          <w:szCs w:val="24"/>
        </w:rPr>
        <w:t>terhadap implementasi Konservatisme Akuntansi pada perusa</w:t>
      </w:r>
      <w:r w:rsidRPr="00BB5BA7">
        <w:rPr>
          <w:rFonts w:ascii="Times New Roman" w:eastAsia="Times New Roman" w:hAnsi="Times New Roman" w:cs="Times New Roman"/>
          <w:color w:val="000000" w:themeColor="text1"/>
          <w:sz w:val="24"/>
          <w:szCs w:val="24"/>
        </w:rPr>
        <w:t>haan pertamhangan yang terdaftar di bursa efek indonesia 2014-2018</w:t>
      </w:r>
    </w:p>
    <w:p w:rsidR="0062492D" w:rsidRPr="00BB5BA7" w:rsidRDefault="0062492D" w:rsidP="0062492D">
      <w:pPr>
        <w:pStyle w:val="ListParagraph"/>
        <w:numPr>
          <w:ilvl w:val="0"/>
          <w:numId w:val="4"/>
        </w:numPr>
        <w:tabs>
          <w:tab w:val="left" w:pos="0"/>
          <w:tab w:val="left" w:pos="1843"/>
        </w:tabs>
        <w:spacing w:line="480" w:lineRule="auto"/>
        <w:ind w:left="0" w:right="-1"/>
        <w:jc w:val="both"/>
        <w:rPr>
          <w:rFonts w:ascii="Times New Roman" w:eastAsia="Times New Roman" w:hAnsi="Times New Roman" w:cs="Times New Roman"/>
          <w:color w:val="000000" w:themeColor="text1"/>
          <w:sz w:val="24"/>
          <w:szCs w:val="24"/>
        </w:rPr>
      </w:pPr>
      <w:r w:rsidRPr="00BB5BA7">
        <w:rPr>
          <w:rFonts w:ascii="Times New Roman" w:eastAsia="Times New Roman" w:hAnsi="Times New Roman" w:cs="Times New Roman"/>
          <w:color w:val="000000" w:themeColor="text1"/>
          <w:sz w:val="24"/>
          <w:szCs w:val="24"/>
        </w:rPr>
        <w:t>Untuk mengetahui</w:t>
      </w:r>
      <w:r>
        <w:rPr>
          <w:rFonts w:ascii="Times New Roman" w:eastAsia="Times New Roman" w:hAnsi="Times New Roman" w:cs="Times New Roman"/>
          <w:color w:val="000000" w:themeColor="text1"/>
          <w:sz w:val="24"/>
          <w:szCs w:val="24"/>
        </w:rPr>
        <w:t xml:space="preserve"> pengaruh P</w:t>
      </w:r>
      <w:r w:rsidRPr="00BB5BA7">
        <w:rPr>
          <w:rFonts w:ascii="Times New Roman" w:eastAsia="Times New Roman" w:hAnsi="Times New Roman" w:cs="Times New Roman"/>
          <w:color w:val="000000" w:themeColor="text1"/>
          <w:sz w:val="24"/>
          <w:szCs w:val="24"/>
        </w:rPr>
        <w:t>ajak</w:t>
      </w:r>
      <w:r>
        <w:rPr>
          <w:rFonts w:ascii="Times New Roman" w:eastAsia="Times New Roman" w:hAnsi="Times New Roman" w:cs="Times New Roman"/>
          <w:color w:val="000000" w:themeColor="text1"/>
          <w:sz w:val="24"/>
          <w:szCs w:val="24"/>
        </w:rPr>
        <w:t xml:space="preserve"> Penghasilan terhadap Implementasi Konservatisme Akuntansi penghasilan</w:t>
      </w:r>
      <w:r w:rsidRPr="00BB5BA7">
        <w:rPr>
          <w:rFonts w:ascii="Times New Roman" w:eastAsia="Times New Roman" w:hAnsi="Times New Roman" w:cs="Times New Roman"/>
          <w:color w:val="000000" w:themeColor="text1"/>
          <w:sz w:val="24"/>
          <w:szCs w:val="24"/>
        </w:rPr>
        <w:t xml:space="preserve"> perusahaan pada perusahaan pertamhangan yang terdaftar di bursa efek indonesia 2014-2018</w:t>
      </w:r>
      <w:r>
        <w:rPr>
          <w:rFonts w:ascii="Times New Roman" w:eastAsia="Times New Roman" w:hAnsi="Times New Roman" w:cs="Times New Roman"/>
          <w:color w:val="000000" w:themeColor="text1"/>
          <w:sz w:val="24"/>
          <w:szCs w:val="24"/>
        </w:rPr>
        <w:t>.</w:t>
      </w:r>
    </w:p>
    <w:p w:rsidR="0062492D" w:rsidRDefault="0062492D" w:rsidP="0062492D">
      <w:pPr>
        <w:pStyle w:val="ListParagraph"/>
        <w:numPr>
          <w:ilvl w:val="0"/>
          <w:numId w:val="4"/>
        </w:numPr>
        <w:tabs>
          <w:tab w:val="left" w:pos="0"/>
          <w:tab w:val="left" w:pos="1843"/>
        </w:tabs>
        <w:spacing w:line="480" w:lineRule="auto"/>
        <w:ind w:left="0" w:right="-1"/>
        <w:jc w:val="both"/>
        <w:rPr>
          <w:rFonts w:ascii="Times New Roman" w:eastAsia="Times New Roman" w:hAnsi="Times New Roman" w:cs="Times New Roman"/>
          <w:color w:val="000000" w:themeColor="text1"/>
          <w:sz w:val="24"/>
          <w:szCs w:val="24"/>
        </w:rPr>
      </w:pPr>
      <w:r w:rsidRPr="00BB5BA7">
        <w:rPr>
          <w:rFonts w:ascii="Times New Roman" w:eastAsia="Times New Roman" w:hAnsi="Times New Roman" w:cs="Times New Roman"/>
          <w:color w:val="000000" w:themeColor="text1"/>
          <w:sz w:val="24"/>
          <w:szCs w:val="24"/>
        </w:rPr>
        <w:t>Untuk mengetahui</w:t>
      </w:r>
      <w:r>
        <w:rPr>
          <w:rFonts w:ascii="Times New Roman" w:eastAsia="Times New Roman" w:hAnsi="Times New Roman" w:cs="Times New Roman"/>
          <w:color w:val="000000" w:themeColor="text1"/>
          <w:sz w:val="24"/>
          <w:szCs w:val="24"/>
        </w:rPr>
        <w:t xml:space="preserve"> pengaruh P</w:t>
      </w:r>
      <w:r w:rsidRPr="00BB5BA7">
        <w:rPr>
          <w:rFonts w:ascii="Times New Roman" w:eastAsia="Times New Roman" w:hAnsi="Times New Roman" w:cs="Times New Roman"/>
          <w:color w:val="000000" w:themeColor="text1"/>
          <w:sz w:val="24"/>
          <w:szCs w:val="24"/>
        </w:rPr>
        <w:t>ro</w:t>
      </w:r>
      <w:r>
        <w:rPr>
          <w:rFonts w:ascii="Times New Roman" w:eastAsia="Times New Roman" w:hAnsi="Times New Roman" w:cs="Times New Roman"/>
          <w:color w:val="000000" w:themeColor="text1"/>
          <w:sz w:val="24"/>
          <w:szCs w:val="24"/>
        </w:rPr>
        <w:t xml:space="preserve">fitabilitas terhadap Implementasi Konservatisme Akuntansi </w:t>
      </w:r>
      <w:r w:rsidRPr="00BB5BA7">
        <w:rPr>
          <w:rFonts w:ascii="Times New Roman" w:eastAsia="Times New Roman" w:hAnsi="Times New Roman" w:cs="Times New Roman"/>
          <w:color w:val="000000" w:themeColor="text1"/>
          <w:sz w:val="24"/>
          <w:szCs w:val="24"/>
        </w:rPr>
        <w:t xml:space="preserve"> pada perusahaan pertamhangan yang terdaftar di bursa efek indonesia 2014-2018</w:t>
      </w:r>
      <w:r>
        <w:rPr>
          <w:rFonts w:ascii="Times New Roman" w:eastAsia="Times New Roman" w:hAnsi="Times New Roman" w:cs="Times New Roman"/>
          <w:color w:val="000000" w:themeColor="text1"/>
          <w:sz w:val="24"/>
          <w:szCs w:val="24"/>
        </w:rPr>
        <w:t>.</w:t>
      </w:r>
    </w:p>
    <w:p w:rsidR="0062492D" w:rsidRDefault="0062492D" w:rsidP="0062492D">
      <w:pPr>
        <w:pStyle w:val="ListParagraph"/>
        <w:numPr>
          <w:ilvl w:val="0"/>
          <w:numId w:val="4"/>
        </w:numPr>
        <w:tabs>
          <w:tab w:val="left" w:pos="0"/>
          <w:tab w:val="left" w:pos="1843"/>
        </w:tabs>
        <w:spacing w:line="480" w:lineRule="auto"/>
        <w:ind w:left="0" w:right="-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Untuk mengetahui pengaruh Debt Covenant terhadap Implementasi Konservatisme Akuntansi </w:t>
      </w:r>
      <w:r w:rsidRPr="00BB5BA7">
        <w:rPr>
          <w:rFonts w:ascii="Times New Roman" w:eastAsia="Times New Roman" w:hAnsi="Times New Roman" w:cs="Times New Roman"/>
          <w:color w:val="000000" w:themeColor="text1"/>
          <w:sz w:val="24"/>
          <w:szCs w:val="24"/>
        </w:rPr>
        <w:t>pada perusahaan pertamhangan yang terdaftar di bursa efek indonesia 2014-2018</w:t>
      </w:r>
      <w:r>
        <w:rPr>
          <w:rFonts w:ascii="Times New Roman" w:eastAsia="Times New Roman" w:hAnsi="Times New Roman" w:cs="Times New Roman"/>
          <w:color w:val="000000" w:themeColor="text1"/>
          <w:sz w:val="24"/>
          <w:szCs w:val="24"/>
        </w:rPr>
        <w:t>.</w:t>
      </w:r>
    </w:p>
    <w:p w:rsidR="0062492D" w:rsidRDefault="0062492D" w:rsidP="0062492D">
      <w:pPr>
        <w:pStyle w:val="ListParagraph"/>
        <w:numPr>
          <w:ilvl w:val="0"/>
          <w:numId w:val="4"/>
        </w:numPr>
        <w:tabs>
          <w:tab w:val="left" w:pos="0"/>
          <w:tab w:val="left" w:pos="1843"/>
        </w:tabs>
        <w:spacing w:line="480" w:lineRule="auto"/>
        <w:ind w:left="0" w:right="-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Untuk mengetahui pengaruh Kepemilikan Manajerial terhadap Implementasi Konservatisme Akuntansi</w:t>
      </w:r>
      <w:r w:rsidRPr="00BB5BA7">
        <w:rPr>
          <w:rFonts w:ascii="Times New Roman" w:eastAsia="Times New Roman" w:hAnsi="Times New Roman" w:cs="Times New Roman"/>
          <w:color w:val="000000" w:themeColor="text1"/>
          <w:sz w:val="24"/>
          <w:szCs w:val="24"/>
        </w:rPr>
        <w:t xml:space="preserve"> pada perusahaan pertamhangan yang terdaftar di bursa efek indonesia 2014-2018</w:t>
      </w:r>
      <w:r>
        <w:rPr>
          <w:rFonts w:ascii="Times New Roman" w:eastAsia="Times New Roman" w:hAnsi="Times New Roman" w:cs="Times New Roman"/>
          <w:color w:val="000000" w:themeColor="text1"/>
          <w:sz w:val="24"/>
          <w:szCs w:val="24"/>
        </w:rPr>
        <w:t>.</w:t>
      </w:r>
    </w:p>
    <w:p w:rsidR="0062492D" w:rsidRDefault="0062492D" w:rsidP="0062492D">
      <w:pPr>
        <w:pStyle w:val="ListParagraph"/>
        <w:numPr>
          <w:ilvl w:val="0"/>
          <w:numId w:val="4"/>
        </w:numPr>
        <w:tabs>
          <w:tab w:val="left" w:pos="0"/>
          <w:tab w:val="left" w:pos="1843"/>
        </w:tabs>
        <w:spacing w:line="480" w:lineRule="auto"/>
        <w:ind w:left="0" w:right="-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Untuk mengetahui pengaruh Kepemilikan Institusional terhadap Implementasi Konservatisme Akuntansi</w:t>
      </w:r>
      <w:r w:rsidRPr="00BB5BA7">
        <w:rPr>
          <w:rFonts w:ascii="Times New Roman" w:eastAsia="Times New Roman" w:hAnsi="Times New Roman" w:cs="Times New Roman"/>
          <w:color w:val="000000" w:themeColor="text1"/>
          <w:sz w:val="24"/>
          <w:szCs w:val="24"/>
        </w:rPr>
        <w:t xml:space="preserve"> pada perusahaan pertamhangan yang terdaftar di bursa efek indonesia 2014-2018</w:t>
      </w:r>
      <w:r>
        <w:rPr>
          <w:rFonts w:ascii="Times New Roman" w:eastAsia="Times New Roman" w:hAnsi="Times New Roman" w:cs="Times New Roman"/>
          <w:color w:val="000000" w:themeColor="text1"/>
          <w:sz w:val="24"/>
          <w:szCs w:val="24"/>
        </w:rPr>
        <w:t>.</w:t>
      </w:r>
    </w:p>
    <w:p w:rsidR="0062492D" w:rsidRDefault="0062492D" w:rsidP="0062492D">
      <w:pPr>
        <w:pStyle w:val="ListParagraph"/>
        <w:numPr>
          <w:ilvl w:val="0"/>
          <w:numId w:val="4"/>
        </w:numPr>
        <w:tabs>
          <w:tab w:val="left" w:pos="0"/>
          <w:tab w:val="left" w:pos="1843"/>
        </w:tabs>
        <w:spacing w:line="480" w:lineRule="auto"/>
        <w:ind w:left="0" w:right="-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Untuk mengetahui pengaruh Kepemilkan Publik terhadap Implementasi Konservatisme Akuntansi</w:t>
      </w:r>
      <w:r w:rsidRPr="00BB5BA7">
        <w:rPr>
          <w:rFonts w:ascii="Times New Roman" w:eastAsia="Times New Roman" w:hAnsi="Times New Roman" w:cs="Times New Roman"/>
          <w:color w:val="000000" w:themeColor="text1"/>
          <w:sz w:val="24"/>
          <w:szCs w:val="24"/>
        </w:rPr>
        <w:t xml:space="preserve"> pada perusahaan pertamhangan yang terdaftar di bursa efek indonesia 2014-2018</w:t>
      </w:r>
      <w:r>
        <w:rPr>
          <w:rFonts w:ascii="Times New Roman" w:eastAsia="Times New Roman" w:hAnsi="Times New Roman" w:cs="Times New Roman"/>
          <w:color w:val="000000" w:themeColor="text1"/>
          <w:sz w:val="24"/>
          <w:szCs w:val="24"/>
        </w:rPr>
        <w:t>.</w:t>
      </w:r>
    </w:p>
    <w:p w:rsidR="0062492D" w:rsidRDefault="0062492D" w:rsidP="0062492D">
      <w:pPr>
        <w:tabs>
          <w:tab w:val="left" w:pos="0"/>
          <w:tab w:val="left" w:pos="1843"/>
        </w:tabs>
        <w:spacing w:line="480" w:lineRule="auto"/>
        <w:ind w:right="-1"/>
        <w:jc w:val="both"/>
        <w:rPr>
          <w:rFonts w:ascii="Times New Roman" w:eastAsia="Times New Roman" w:hAnsi="Times New Roman" w:cs="Times New Roman"/>
          <w:color w:val="000000" w:themeColor="text1"/>
          <w:sz w:val="24"/>
          <w:szCs w:val="24"/>
        </w:rPr>
      </w:pPr>
    </w:p>
    <w:p w:rsidR="0062492D" w:rsidRPr="0062492D" w:rsidRDefault="0062492D" w:rsidP="0062492D">
      <w:pPr>
        <w:tabs>
          <w:tab w:val="left" w:pos="0"/>
          <w:tab w:val="left" w:pos="1843"/>
        </w:tabs>
        <w:spacing w:line="480" w:lineRule="auto"/>
        <w:ind w:right="-1"/>
        <w:jc w:val="both"/>
        <w:rPr>
          <w:rFonts w:ascii="Times New Roman" w:eastAsia="Times New Roman" w:hAnsi="Times New Roman" w:cs="Times New Roman"/>
          <w:color w:val="000000" w:themeColor="text1"/>
          <w:sz w:val="24"/>
          <w:szCs w:val="24"/>
        </w:rPr>
      </w:pPr>
    </w:p>
    <w:p w:rsidR="0062492D" w:rsidRPr="00BB5BA7" w:rsidRDefault="0062492D" w:rsidP="0062492D">
      <w:pPr>
        <w:pStyle w:val="ListParagraph"/>
        <w:numPr>
          <w:ilvl w:val="1"/>
          <w:numId w:val="5"/>
        </w:numPr>
        <w:tabs>
          <w:tab w:val="left" w:pos="0"/>
          <w:tab w:val="left" w:pos="1843"/>
        </w:tabs>
        <w:spacing w:line="480" w:lineRule="auto"/>
        <w:ind w:left="0" w:right="-1"/>
        <w:jc w:val="both"/>
        <w:outlineLvl w:val="1"/>
        <w:rPr>
          <w:rFonts w:ascii="Times New Roman" w:eastAsia="Times New Roman" w:hAnsi="Times New Roman" w:cs="Times New Roman"/>
          <w:b/>
          <w:color w:val="000000" w:themeColor="text1"/>
          <w:sz w:val="24"/>
          <w:szCs w:val="24"/>
        </w:rPr>
      </w:pPr>
      <w:bookmarkStart w:id="10" w:name="_Toc32952447"/>
      <w:bookmarkStart w:id="11" w:name="_Toc62458658"/>
      <w:r w:rsidRPr="00BB5BA7">
        <w:rPr>
          <w:rFonts w:ascii="Times New Roman" w:eastAsia="Times New Roman" w:hAnsi="Times New Roman" w:cs="Times New Roman"/>
          <w:b/>
          <w:color w:val="000000" w:themeColor="text1"/>
          <w:sz w:val="24"/>
          <w:szCs w:val="24"/>
        </w:rPr>
        <w:lastRenderedPageBreak/>
        <w:t>Manfaat Penelitian</w:t>
      </w:r>
      <w:bookmarkEnd w:id="10"/>
      <w:bookmarkEnd w:id="11"/>
    </w:p>
    <w:p w:rsidR="0062492D" w:rsidRPr="00BB5BA7" w:rsidRDefault="0062492D" w:rsidP="0062492D">
      <w:pPr>
        <w:pStyle w:val="Default"/>
        <w:spacing w:line="480" w:lineRule="auto"/>
        <w:ind w:right="-1" w:firstLine="851"/>
        <w:jc w:val="both"/>
        <w:rPr>
          <w:color w:val="000000" w:themeColor="text1"/>
        </w:rPr>
      </w:pPr>
      <w:r w:rsidRPr="00BB5BA7">
        <w:rPr>
          <w:color w:val="000000" w:themeColor="text1"/>
        </w:rPr>
        <w:t xml:space="preserve">Penelitian ini diharapkan dapat memberikan manfaat bagi berbagai kalangan, yaitu: </w:t>
      </w:r>
    </w:p>
    <w:p w:rsidR="0062492D" w:rsidRPr="00BB5BA7" w:rsidRDefault="0062492D" w:rsidP="0062492D">
      <w:pPr>
        <w:pStyle w:val="Default"/>
        <w:tabs>
          <w:tab w:val="left" w:pos="709"/>
        </w:tabs>
        <w:spacing w:line="480" w:lineRule="auto"/>
        <w:ind w:right="-1"/>
        <w:jc w:val="both"/>
        <w:rPr>
          <w:color w:val="000000" w:themeColor="text1"/>
        </w:rPr>
      </w:pPr>
      <w:r w:rsidRPr="00BB5BA7">
        <w:rPr>
          <w:color w:val="000000" w:themeColor="text1"/>
        </w:rPr>
        <w:t xml:space="preserve">1. Manfaat Teoritis </w:t>
      </w:r>
      <w:r w:rsidRPr="00BB5BA7">
        <w:rPr>
          <w:color w:val="000000" w:themeColor="text1"/>
        </w:rPr>
        <w:tab/>
      </w:r>
      <w:r w:rsidRPr="00BB5BA7">
        <w:rPr>
          <w:color w:val="000000" w:themeColor="text1"/>
        </w:rPr>
        <w:tab/>
      </w:r>
    </w:p>
    <w:p w:rsidR="0062492D" w:rsidRPr="00BB5BA7" w:rsidRDefault="0062492D" w:rsidP="0062492D">
      <w:pPr>
        <w:pStyle w:val="Default"/>
        <w:spacing w:line="480" w:lineRule="auto"/>
        <w:ind w:right="-1" w:firstLine="720"/>
        <w:jc w:val="both"/>
        <w:rPr>
          <w:color w:val="000000" w:themeColor="text1"/>
        </w:rPr>
      </w:pPr>
      <w:r w:rsidRPr="00BB5BA7">
        <w:rPr>
          <w:color w:val="000000" w:themeColor="text1"/>
        </w:rPr>
        <w:t xml:space="preserve">Penelitian ini dapat menambah serta memperbanyak pengetahuan dan wawasan tentang ilmu akuntansi sehubungan dengan pengaruh tingkat kesulitan keuangan perusahaan dan risiko litigasi terhadap konservatisme akuntansi serta mampu memberikan kontribusi ilmu pengetahuan terutama ilmu pengetahuan dibidang akuntansi dan memperkuat penelitian terdahulu. </w:t>
      </w:r>
    </w:p>
    <w:p w:rsidR="0062492D" w:rsidRPr="00BB5BA7" w:rsidRDefault="0062492D" w:rsidP="0062492D">
      <w:pPr>
        <w:pStyle w:val="Default"/>
        <w:spacing w:line="480" w:lineRule="auto"/>
        <w:ind w:right="-1"/>
        <w:jc w:val="both"/>
        <w:rPr>
          <w:color w:val="000000" w:themeColor="text1"/>
        </w:rPr>
      </w:pPr>
      <w:r w:rsidRPr="00BB5BA7">
        <w:rPr>
          <w:color w:val="000000" w:themeColor="text1"/>
        </w:rPr>
        <w:t xml:space="preserve">2. Manfaat Praktis </w:t>
      </w:r>
    </w:p>
    <w:p w:rsidR="0062492D" w:rsidRPr="00BB5BA7" w:rsidRDefault="0062492D" w:rsidP="0062492D">
      <w:pPr>
        <w:pStyle w:val="Default"/>
        <w:spacing w:line="480" w:lineRule="auto"/>
        <w:ind w:right="-1"/>
        <w:jc w:val="both"/>
        <w:rPr>
          <w:color w:val="000000" w:themeColor="text1"/>
        </w:rPr>
      </w:pPr>
      <w:r w:rsidRPr="00BB5BA7">
        <w:rPr>
          <w:color w:val="000000" w:themeColor="text1"/>
        </w:rPr>
        <w:t xml:space="preserve">a. Bagi Penulis </w:t>
      </w:r>
    </w:p>
    <w:p w:rsidR="0062492D" w:rsidRPr="00BB5BA7" w:rsidRDefault="0062492D" w:rsidP="0062492D">
      <w:pPr>
        <w:pStyle w:val="Default"/>
        <w:spacing w:line="480" w:lineRule="auto"/>
        <w:ind w:right="-1" w:firstLine="720"/>
        <w:jc w:val="both"/>
        <w:rPr>
          <w:color w:val="000000" w:themeColor="text1"/>
        </w:rPr>
      </w:pPr>
      <w:r w:rsidRPr="00BB5BA7">
        <w:rPr>
          <w:color w:val="000000" w:themeColor="text1"/>
        </w:rPr>
        <w:t xml:space="preserve">Penelitian ini dapat menambah pengetahuan penulis mengenai konservatisme akuntansi. </w:t>
      </w:r>
    </w:p>
    <w:p w:rsidR="0062492D" w:rsidRPr="00BB5BA7" w:rsidRDefault="0062492D" w:rsidP="0062492D">
      <w:pPr>
        <w:pStyle w:val="Default"/>
        <w:spacing w:line="480" w:lineRule="auto"/>
        <w:ind w:right="-1"/>
        <w:jc w:val="both"/>
        <w:rPr>
          <w:color w:val="000000" w:themeColor="text1"/>
        </w:rPr>
      </w:pPr>
      <w:r w:rsidRPr="00BB5BA7">
        <w:rPr>
          <w:color w:val="000000" w:themeColor="text1"/>
        </w:rPr>
        <w:t xml:space="preserve">b. Bagi Investor </w:t>
      </w:r>
    </w:p>
    <w:p w:rsidR="0062492D" w:rsidRPr="00BB5BA7" w:rsidRDefault="0062492D" w:rsidP="0062492D">
      <w:pPr>
        <w:pStyle w:val="Default"/>
        <w:spacing w:line="480" w:lineRule="auto"/>
        <w:ind w:right="-1" w:firstLine="720"/>
        <w:jc w:val="both"/>
        <w:rPr>
          <w:color w:val="000000" w:themeColor="text1"/>
        </w:rPr>
      </w:pPr>
      <w:r w:rsidRPr="00BB5BA7">
        <w:rPr>
          <w:color w:val="000000" w:themeColor="text1"/>
        </w:rPr>
        <w:t xml:space="preserve">Penelitian ini dapat menambah sumber informasi yang membantu investor dalam pengambilan keputusan. </w:t>
      </w:r>
    </w:p>
    <w:p w:rsidR="0062492D" w:rsidRPr="00BB5BA7" w:rsidRDefault="0062492D" w:rsidP="0062492D">
      <w:pPr>
        <w:pStyle w:val="Default"/>
        <w:spacing w:line="480" w:lineRule="auto"/>
        <w:ind w:right="-1"/>
        <w:jc w:val="both"/>
        <w:rPr>
          <w:color w:val="000000" w:themeColor="text1"/>
        </w:rPr>
      </w:pPr>
      <w:r w:rsidRPr="00BB5BA7">
        <w:rPr>
          <w:color w:val="000000" w:themeColor="text1"/>
        </w:rPr>
        <w:t xml:space="preserve">c. Bagi Perusahaan </w:t>
      </w:r>
    </w:p>
    <w:p w:rsidR="0062492D" w:rsidRDefault="0062492D" w:rsidP="0062492D">
      <w:pPr>
        <w:tabs>
          <w:tab w:val="left" w:pos="709"/>
        </w:tabs>
        <w:spacing w:line="480" w:lineRule="auto"/>
        <w:ind w:right="-1"/>
        <w:jc w:val="both"/>
        <w:rPr>
          <w:rFonts w:ascii="Times New Roman" w:hAnsi="Times New Roman" w:cs="Times New Roman"/>
          <w:color w:val="000000" w:themeColor="text1"/>
          <w:sz w:val="24"/>
          <w:szCs w:val="24"/>
        </w:rPr>
      </w:pPr>
      <w:r w:rsidRPr="00BB5BA7">
        <w:rPr>
          <w:rFonts w:ascii="Times New Roman" w:hAnsi="Times New Roman" w:cs="Times New Roman"/>
          <w:color w:val="000000" w:themeColor="text1"/>
          <w:sz w:val="24"/>
          <w:szCs w:val="24"/>
        </w:rPr>
        <w:tab/>
        <w:t>Penelitian ini dapat digunakan untuk membantu para manajer di dalam memahami konsep konservatisme, khususnya terkait dengan faktor-faktor yang mempengaruhi konsep konservatisme.</w:t>
      </w:r>
    </w:p>
    <w:p w:rsidR="00B6168B" w:rsidRDefault="00B6168B" w:rsidP="0062492D">
      <w:pPr>
        <w:spacing w:line="480" w:lineRule="auto"/>
      </w:pPr>
    </w:p>
    <w:sectPr w:rsidR="00B6168B" w:rsidSect="0062492D">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F744B75E"/>
    <w:lvl w:ilvl="0" w:tplc="3EBAEFC6">
      <w:start w:val="1"/>
      <w:numFmt w:val="decimal"/>
      <w:lvlText w:val="%1."/>
      <w:lvlJc w:val="left"/>
      <w:rPr>
        <w:rFonts w:ascii="Times New Roman" w:eastAsia="Times New Roman" w:hAnsi="Times New Roman"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EB141F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7"/>
    <w:multiLevelType w:val="hybridMultilevel"/>
    <w:tmpl w:val="5AD4DFA0"/>
    <w:lvl w:ilvl="0" w:tplc="B2560226">
      <w:start w:val="1"/>
      <w:numFmt w:val="decimal"/>
      <w:lvlText w:val="%1."/>
      <w:lvlJc w:val="left"/>
      <w:rPr>
        <w:rFonts w:ascii="Times New Roman" w:eastAsia="Times New Roman" w:hAnsi="Times New Roman"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A562B9"/>
    <w:multiLevelType w:val="hybridMultilevel"/>
    <w:tmpl w:val="3E0A789E"/>
    <w:lvl w:ilvl="0" w:tplc="C02ABEEA">
      <w:start w:val="1"/>
      <w:numFmt w:val="decimal"/>
      <w:lvlText w:val="%1."/>
      <w:lvlJc w:val="left"/>
      <w:pPr>
        <w:ind w:left="720" w:hanging="360"/>
      </w:pPr>
      <w:rPr>
        <w:rFonts w:ascii="Times New Roman" w:eastAsia="Times New Roman" w:hAnsi="Times New Roman" w:cs="Times New Roman"/>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B124997"/>
    <w:multiLevelType w:val="multilevel"/>
    <w:tmpl w:val="C7E8A10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5DEE341E"/>
    <w:multiLevelType w:val="multilevel"/>
    <w:tmpl w:val="255478F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92D"/>
    <w:rsid w:val="002B2404"/>
    <w:rsid w:val="0062492D"/>
    <w:rsid w:val="00680BCD"/>
    <w:rsid w:val="008B6A7D"/>
    <w:rsid w:val="00B6168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2B751C-1AC3-46A9-A7C0-1C225C59B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92D"/>
    <w:pPr>
      <w:spacing w:after="0" w:line="240" w:lineRule="auto"/>
    </w:pPr>
    <w:rPr>
      <w:rFonts w:ascii="Calibri" w:eastAsia="Calibri" w:hAnsi="Calibri" w:cs="Arial"/>
      <w:sz w:val="20"/>
      <w:szCs w:val="20"/>
      <w:lang w:eastAsia="id-ID"/>
    </w:rPr>
  </w:style>
  <w:style w:type="paragraph" w:styleId="Heading1">
    <w:name w:val="heading 1"/>
    <w:basedOn w:val="Normal"/>
    <w:next w:val="Normal"/>
    <w:link w:val="Heading1Char"/>
    <w:uiPriority w:val="9"/>
    <w:qFormat/>
    <w:rsid w:val="006249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B24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B2404"/>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B240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B240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B2404"/>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9"/>
    <w:semiHidden/>
    <w:rsid w:val="002B2404"/>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2B2404"/>
    <w:rPr>
      <w:b/>
      <w:bCs/>
    </w:rPr>
  </w:style>
  <w:style w:type="character" w:styleId="Emphasis">
    <w:name w:val="Emphasis"/>
    <w:basedOn w:val="DefaultParagraphFont"/>
    <w:uiPriority w:val="20"/>
    <w:qFormat/>
    <w:rsid w:val="002B2404"/>
    <w:rPr>
      <w:i/>
      <w:iCs/>
    </w:rPr>
  </w:style>
  <w:style w:type="paragraph" w:styleId="NoSpacing">
    <w:name w:val="No Spacing"/>
    <w:uiPriority w:val="1"/>
    <w:qFormat/>
    <w:rsid w:val="002B2404"/>
    <w:pPr>
      <w:spacing w:after="0" w:line="240" w:lineRule="auto"/>
    </w:pPr>
  </w:style>
  <w:style w:type="character" w:customStyle="1" w:styleId="Heading1Char">
    <w:name w:val="Heading 1 Char"/>
    <w:basedOn w:val="DefaultParagraphFont"/>
    <w:link w:val="Heading1"/>
    <w:uiPriority w:val="9"/>
    <w:rsid w:val="0062492D"/>
    <w:rPr>
      <w:rFonts w:asciiTheme="majorHAnsi" w:eastAsiaTheme="majorEastAsia" w:hAnsiTheme="majorHAnsi" w:cstheme="majorBidi"/>
      <w:b/>
      <w:bCs/>
      <w:color w:val="365F91" w:themeColor="accent1" w:themeShade="BF"/>
      <w:sz w:val="28"/>
      <w:szCs w:val="28"/>
      <w:lang w:eastAsia="id-ID"/>
    </w:rPr>
  </w:style>
  <w:style w:type="paragraph" w:styleId="ListParagraph">
    <w:name w:val="List Paragraph"/>
    <w:basedOn w:val="Normal"/>
    <w:uiPriority w:val="34"/>
    <w:qFormat/>
    <w:rsid w:val="0062492D"/>
    <w:pPr>
      <w:ind w:left="720"/>
      <w:contextualSpacing/>
    </w:pPr>
  </w:style>
  <w:style w:type="paragraph" w:customStyle="1" w:styleId="Default">
    <w:name w:val="Default"/>
    <w:rsid w:val="0062492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3021</Words>
  <Characters>17223</Characters>
  <Application>Microsoft Office Word</Application>
  <DocSecurity>0</DocSecurity>
  <Lines>143</Lines>
  <Paragraphs>40</Paragraphs>
  <ScaleCrop>false</ScaleCrop>
  <Company/>
  <LinksUpToDate>false</LinksUpToDate>
  <CharactersWithSpaces>20204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dcterms:created xsi:type="dcterms:W3CDTF">2021-02-13T05:11:00Z</dcterms:created>
  <dcterms:modified xsi:type="dcterms:W3CDTF">2021-06-29T07:17:00Z</dcterms:modified>
</cp:coreProperties>
</file>