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6" w:rsidRDefault="002628B6" w:rsidP="002628B6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62458708"/>
      <w:r w:rsidRPr="00290E07">
        <w:rPr>
          <w:rFonts w:ascii="Times New Roman" w:hAnsi="Times New Roman" w:cs="Times New Roman"/>
          <w:color w:val="auto"/>
          <w:sz w:val="24"/>
          <w:szCs w:val="24"/>
        </w:rPr>
        <w:t>DAFTAR PUSTAKA</w:t>
      </w:r>
      <w:bookmarkEnd w:id="0"/>
    </w:p>
    <w:p w:rsidR="002628B6" w:rsidRPr="00692D74" w:rsidRDefault="002628B6" w:rsidP="002628B6"/>
    <w:p w:rsidR="002628B6" w:rsidRPr="00692D74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92D74">
        <w:rPr>
          <w:rFonts w:ascii="Times New Roman" w:hAnsi="Times New Roman" w:cs="Times New Roman"/>
          <w:sz w:val="24"/>
          <w:szCs w:val="24"/>
        </w:rPr>
        <w:t xml:space="preserve">Abdurrahman, M.A. and Ermawati, W.J., 2018. Pengaruh Leverage, Financial Distress dan Profitabilitas terhadap Konservatisme Akuntansi pada Perusahaan Pertambangan di Indonesia Tahun 2013-2017. </w:t>
      </w:r>
      <w:r w:rsidRPr="00692D74">
        <w:rPr>
          <w:rFonts w:ascii="Times New Roman" w:hAnsi="Times New Roman" w:cs="Times New Roman"/>
          <w:i/>
          <w:iCs/>
          <w:sz w:val="24"/>
          <w:szCs w:val="24"/>
        </w:rPr>
        <w:t>Jurnal Manajemen dan Organisasi</w:t>
      </w:r>
      <w:r w:rsidRPr="00692D74">
        <w:rPr>
          <w:rFonts w:ascii="Times New Roman" w:hAnsi="Times New Roman" w:cs="Times New Roman"/>
          <w:sz w:val="24"/>
          <w:szCs w:val="24"/>
        </w:rPr>
        <w:t xml:space="preserve">, </w:t>
      </w:r>
      <w:r w:rsidRPr="00692D74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692D74">
        <w:rPr>
          <w:rFonts w:ascii="Times New Roman" w:hAnsi="Times New Roman" w:cs="Times New Roman"/>
          <w:sz w:val="24"/>
          <w:szCs w:val="24"/>
        </w:rPr>
        <w:t>(3), pp.164-173.</w:t>
      </w:r>
    </w:p>
    <w:p w:rsidR="002628B6" w:rsidRPr="00E477CF" w:rsidRDefault="002628B6" w:rsidP="002628B6"/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Adriani . 2014.Teori Perpajakan, Jakarta: Salemba Empat.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Agus Sartono. 2010. Manajemen Keuangan Teori dan Aplikasi. Edisi 4. Yogjakarta: BPFE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Agustina, Rice. "Stephen.(2015). Analisa faktor-faktor yang mempengaruhi penerapan konservatisme akuntansi pada perusahaan manufaktur yang terdaftar di Bursa Efek Indonesia."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Simposium Nasional Akuntansi</w:t>
      </w:r>
      <w:r w:rsidRPr="00290E07">
        <w:rPr>
          <w:rFonts w:ascii="Times New Roman" w:hAnsi="Times New Roman" w:cs="Times New Roman"/>
          <w:sz w:val="24"/>
          <w:szCs w:val="24"/>
        </w:rPr>
        <w:t xml:space="preserve"> 18.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>Ahmed, A.S., Duellman, S., 2007. Accounting conservatism and board of director characteristics: An empirical analysis, Journal of Accounting and Economics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 w:rsidRPr="001A23DD">
        <w:t>Alfian, Angga dan Arifin Sabeni. 2013. “Analisis Faktor-Faktor yang Berpengaruh terhadap Pemilihan Konservatisme Akuntansi”, Diponegoro Journal of Accounting, Vol. 2 No. 3: 1-10.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94">
        <w:rPr>
          <w:rFonts w:ascii="Times New Roman" w:eastAsia="Times New Roman" w:hAnsi="Times New Roman" w:cs="Times New Roman"/>
          <w:sz w:val="24"/>
          <w:szCs w:val="24"/>
        </w:rPr>
        <w:t xml:space="preserve">Andreas, H.H., Ardeni, A. and Nugroho, P.I., 2017. Konservatisme akuntansi di Indonesia. </w:t>
      </w:r>
      <w:r w:rsidRPr="00462394">
        <w:rPr>
          <w:rFonts w:ascii="Times New Roman" w:eastAsia="Times New Roman" w:hAnsi="Times New Roman" w:cs="Times New Roman"/>
          <w:i/>
          <w:iCs/>
          <w:sz w:val="24"/>
          <w:szCs w:val="24"/>
        </w:rPr>
        <w:t>Jurnal Ekonomi Dan Bisnis</w:t>
      </w:r>
      <w:r w:rsidRPr="00462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394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462394">
        <w:rPr>
          <w:rFonts w:ascii="Times New Roman" w:eastAsia="Times New Roman" w:hAnsi="Times New Roman" w:cs="Times New Roman"/>
          <w:sz w:val="24"/>
          <w:szCs w:val="24"/>
        </w:rPr>
        <w:t>(1), pp.1-22.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Apriani, M. (2015). Faktor-faktor yang mempengaruhi konservatisme akuntansi.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Jurnal Online Mahasiswa Fekon</w:t>
      </w:r>
      <w:r w:rsidRPr="00290E07">
        <w:rPr>
          <w:rFonts w:ascii="Times New Roman" w:hAnsi="Times New Roman" w:cs="Times New Roman"/>
          <w:sz w:val="24"/>
          <w:szCs w:val="24"/>
        </w:rPr>
        <w:t xml:space="preserve">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90E07">
        <w:rPr>
          <w:rFonts w:ascii="Times New Roman" w:hAnsi="Times New Roman" w:cs="Times New Roman"/>
          <w:sz w:val="24"/>
          <w:szCs w:val="24"/>
        </w:rPr>
        <w:t>(1), 1-15.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lastRenderedPageBreak/>
        <w:t>Arabahmadi, Farhad. Arabahmadi, Aliasghar. Dan Ameri, Majid. 2013. The Relationship Between Corporate Ownership Structure and Earnings Conservatism (Case Study in Tehran Stock Exchange). International Research Journal of Applied and Basic Science, Vol 4, No. 7: 1825-1827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 w:rsidRPr="006037F7">
        <w:t>Ardina, Ayu Martaning Yogi dan Indira Januarti. 2012. Penggunaan Perspektif Positive Accounting Theory Terhadap Konservatisme Akuntansi Di Indonesia. Diponegoro Journal Of Accounting. Vol. 1 No. 1 Hal: 1-15.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 xml:space="preserve">Aristiyani, D.G.U. and Wirawati, I.G.P., 2013. Pengaruh Debt To Total Assets, Dividen Payout Ratio dan Ukuran Perusahaan pada Konservatisme Akuntansi Perusahaan Manufaktur di BEI.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E-Jurnal Akuntansi Universitas Udayana</w:t>
      </w:r>
      <w:r w:rsidRPr="00B5127F">
        <w:rPr>
          <w:rFonts w:ascii="Times New Roman" w:hAnsi="Times New Roman" w:cs="Times New Roman"/>
          <w:sz w:val="24"/>
          <w:szCs w:val="24"/>
        </w:rPr>
        <w:t xml:space="preserve">,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5127F">
        <w:rPr>
          <w:rFonts w:ascii="Times New Roman" w:hAnsi="Times New Roman" w:cs="Times New Roman"/>
          <w:sz w:val="24"/>
          <w:szCs w:val="24"/>
        </w:rPr>
        <w:t>(3), pp.216-230.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 xml:space="preserve">Arsanto, Yoga Azif. 2017. “Pengaruh Kepemilikan Institusional,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Leverage</w:t>
      </w:r>
      <w:r w:rsidRPr="001A23DD">
        <w:rPr>
          <w:rFonts w:ascii="Times New Roman" w:hAnsi="Times New Roman" w:cs="Times New Roman"/>
          <w:sz w:val="24"/>
          <w:szCs w:val="24"/>
        </w:rPr>
        <w:t xml:space="preserve">,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Political Cost</w:t>
      </w:r>
      <w:r w:rsidRPr="001A23DD">
        <w:rPr>
          <w:rFonts w:ascii="Times New Roman" w:hAnsi="Times New Roman" w:cs="Times New Roman"/>
          <w:sz w:val="24"/>
          <w:szCs w:val="24"/>
        </w:rPr>
        <w:t xml:space="preserve">,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Size</w:t>
      </w:r>
      <w:r w:rsidRPr="001A23DD">
        <w:rPr>
          <w:rFonts w:ascii="Times New Roman" w:hAnsi="Times New Roman" w:cs="Times New Roman"/>
          <w:sz w:val="24"/>
          <w:szCs w:val="24"/>
        </w:rPr>
        <w:t xml:space="preserve">, dan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 xml:space="preserve">Growth </w:t>
      </w:r>
      <w:r w:rsidRPr="001A23DD">
        <w:rPr>
          <w:rFonts w:ascii="Times New Roman" w:hAnsi="Times New Roman" w:cs="Times New Roman"/>
          <w:sz w:val="24"/>
          <w:szCs w:val="24"/>
        </w:rPr>
        <w:t>terhadap Konservatisme Akuntansi”, Universitas Negeri Surabaya.</w:t>
      </w:r>
    </w:p>
    <w:p w:rsidR="002628B6" w:rsidRPr="001A23DD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 xml:space="preserve">Astarini, Dwi. 2011.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Analisis Faktor-Faktor Yang Mempengaruhi Pilihan Perusahaan Terhadap Konservatisme Akuntansi</w:t>
      </w:r>
      <w:r w:rsidRPr="00B5127F">
        <w:rPr>
          <w:rFonts w:ascii="Times New Roman" w:hAnsi="Times New Roman" w:cs="Times New Roman"/>
          <w:sz w:val="24"/>
          <w:szCs w:val="24"/>
        </w:rPr>
        <w:t>. Skripsi universitas Pembangunan Nasional “veteran”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Azwir Nazir, Elfi Ilham, dan Yusniati. 2014. “pengaruh Struktur Kepemelikan Manajerial, Risiko Litigasi, Likuiditas, dan Political Cost Terhadap Konservatisme Akuntansi”. Jurnal Ekonomi Universitas Riau, Vol 22 No 2, Pp 93-109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 xml:space="preserve">Bahaudin, A.A. and Wijayanti, P., 2011. Mekanisme corporate governance terhadap konservatisme akuntansi di Indonesia.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Dinamika Sosial Ekonomi</w:t>
      </w:r>
      <w:r w:rsidRPr="001A23DD">
        <w:rPr>
          <w:rFonts w:ascii="Times New Roman" w:hAnsi="Times New Roman" w:cs="Times New Roman"/>
          <w:sz w:val="24"/>
          <w:szCs w:val="24"/>
        </w:rPr>
        <w:t xml:space="preserve">,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1A23DD">
        <w:rPr>
          <w:rFonts w:ascii="Times New Roman" w:hAnsi="Times New Roman" w:cs="Times New Roman"/>
          <w:sz w:val="24"/>
          <w:szCs w:val="24"/>
        </w:rPr>
        <w:t>(1), pp.86-101.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lastRenderedPageBreak/>
        <w:t>Basu, Sudipta. 1997. The Conservatism Principle and the Asymmetric Timeliness of Earnings. Journal of Accounting and Economics. Vol 24 No. I</w:t>
      </w:r>
    </w:p>
    <w:p w:rsidR="002628B6" w:rsidRPr="00B5127F" w:rsidRDefault="002628B6" w:rsidP="002628B6">
      <w:p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Belkoui, A. R. (2006). Teori Akuntansi Edisi Kelima.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Jakarta: Salemba Empat</w:t>
      </w:r>
      <w:r w:rsidRPr="00290E07">
        <w:rPr>
          <w:rFonts w:ascii="Times New Roman" w:hAnsi="Times New Roman" w:cs="Times New Roman"/>
          <w:sz w:val="24"/>
          <w:szCs w:val="24"/>
        </w:rPr>
        <w:t>.</w:t>
      </w: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Boediono, Gideon. 2005. Kualitas Laba: Studi Pengaruh Mekanisme Corporate Governance dan Dampak Manajemen Laba dengan Menggunakan Analisis Jalur.Simposium Nasional Akuntansi (SNA) VIII Solo.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>Bondholders-Shareholders Seputar Kebijakan Dividen dan Peringkat Obligasi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. Jurnal Akuntansi dan Keuangan Indonesia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Brigham, Eugene F and Philip R. Daves. 2003.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Intermediete Financial Management</w:t>
      </w:r>
      <w:r w:rsidRPr="00290E07">
        <w:rPr>
          <w:rFonts w:ascii="Times New Roman" w:hAnsi="Times New Roman" w:cs="Times New Roman"/>
          <w:sz w:val="24"/>
          <w:szCs w:val="24"/>
        </w:rPr>
        <w:t>. Eight Edition. Thomson. South-Western. P. 837-859.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 w:rsidRPr="001A23DD">
        <w:t xml:space="preserve">Brilianti, D.P., 2013. Faktor-faktor yang Mempengaruhi Penerapan Konservatisme Akuntansi Perusahaan. </w:t>
      </w:r>
      <w:r w:rsidRPr="001A23DD">
        <w:rPr>
          <w:i/>
          <w:iCs/>
        </w:rPr>
        <w:t>Accounting Analysis Journal</w:t>
      </w:r>
      <w:r w:rsidRPr="001A23DD">
        <w:t xml:space="preserve">, </w:t>
      </w:r>
      <w:r w:rsidRPr="001A23DD">
        <w:rPr>
          <w:i/>
          <w:iCs/>
        </w:rPr>
        <w:t>2</w:t>
      </w:r>
      <w:r w:rsidRPr="001A23DD">
        <w:t>(3).</w:t>
      </w:r>
      <w:r>
        <w:t xml:space="preserve"> 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>Choiriyah, Nila dan Luciana Spica Almilia. 2016. “Pengaruh Profitabilitas, Likuiditas, dan Tingkat Kesulitan Keuangan Perusahaan terhadap Konservatisme Akuntansi”, STIE Perbanas Surabaya.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 xml:space="preserve">Deslatu, S. and Susanto, Y.K., 2009. Pengaruh Kempemilikan Manajerial, Debt Covenant, Litigation, Tax and Political Cost Dan Kesempatan Bertumbuh Terhadap Konservatisme Akuntansi.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Jakarta. STIE Trisakti Jakarta</w:t>
      </w:r>
      <w:r w:rsidRPr="00B5127F">
        <w:rPr>
          <w:rFonts w:ascii="Times New Roman" w:hAnsi="Times New Roman" w:cs="Times New Roman"/>
          <w:sz w:val="24"/>
          <w:szCs w:val="24"/>
        </w:rPr>
        <w:t>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Deviyanti, D. A., &amp; Rahardjo, S. N. (2012).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Analisis Faktor-Faktor Yang Mempengaruhi Penerapan Konservatisme Dalam Akuntansi (Studi pada perusahaan Manufaktur yang terdaftar di Bursa Efek Indonesia)</w:t>
      </w:r>
      <w:r w:rsidRPr="00290E07">
        <w:rPr>
          <w:rFonts w:ascii="Times New Roman" w:hAnsi="Times New Roman" w:cs="Times New Roman"/>
          <w:sz w:val="24"/>
          <w:szCs w:val="24"/>
        </w:rPr>
        <w:t xml:space="preserve"> (Doctoral dissertation, Fakultas Ekonomika dan Bisnis).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Dewi, Ni Kd Sri Lestari dan I Ketut Suryanawa. 2014. Pengaruh Struktur Kepemilikan Manajerial, Leverage, Dan Financial Distress Terhadap Konservatisme Akuntansi. E-Jurnal Akuntansi Universitas Udayana. 7.1(2014): 223-ISSN: 2302-8556.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Fala,Dwi YanaAmalia S. 2007. Pengaruh Konservatisme Akuntansi terhadap PenilaianEkuitas Perusahaan Dimoderasi oleh Good Corporate Governance.Simposium Nasional Akuntansi X, IAI, 2007.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  <w:rPr>
          <w:color w:val="auto"/>
        </w:rPr>
      </w:pPr>
      <w:r w:rsidRPr="001A23DD">
        <w:t xml:space="preserve">Fatmariani. 2013. “Pengaruh Struktur Kepemilikan, </w:t>
      </w:r>
      <w:r w:rsidRPr="001A23DD">
        <w:rPr>
          <w:i/>
          <w:iCs/>
        </w:rPr>
        <w:t>Debt Covenant</w:t>
      </w:r>
      <w:r w:rsidRPr="001A23DD">
        <w:t xml:space="preserve">, dan </w:t>
      </w:r>
      <w:r w:rsidRPr="001A23DD">
        <w:rPr>
          <w:i/>
          <w:iCs/>
        </w:rPr>
        <w:t xml:space="preserve">Growth Opportunities </w:t>
      </w:r>
      <w:r w:rsidRPr="001A23DD">
        <w:t xml:space="preserve">terhadap Konservatisme Akuntansi pada Perusahaan </w:t>
      </w:r>
      <w:r w:rsidRPr="001A23DD">
        <w:rPr>
          <w:color w:val="auto"/>
        </w:rPr>
        <w:t>Manufaktur yang Terdaftar di Bursa Efek Indonesia”, Fakultas Ekonomi Universitas Negeri Padang.</w:t>
      </w:r>
      <w:r>
        <w:rPr>
          <w:color w:val="auto"/>
        </w:rPr>
        <w:t xml:space="preserve"> 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  <w:rPr>
          <w:color w:val="auto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Fitriana Utami, R. (2013).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Pengaruh risiko litigasi dan tingkat kesulitan keuangan perusahaan terhadap konservatisme akuntansi:(studi kasus pada Perusahaan Group Bakrie yang terdaftar di BEI)</w:t>
      </w:r>
      <w:r w:rsidRPr="00290E07">
        <w:rPr>
          <w:rFonts w:ascii="Times New Roman" w:hAnsi="Times New Roman" w:cs="Times New Roman"/>
          <w:sz w:val="24"/>
          <w:szCs w:val="24"/>
        </w:rPr>
        <w:t xml:space="preserve"> (Doctoral dissertation, Universitas Komputer Indonesia).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Ghozali, Imam. 2013</w:t>
      </w:r>
      <w:r w:rsidRPr="00290E07">
        <w:rPr>
          <w:rFonts w:ascii="Times New Roman" w:hAnsi="Times New Roman" w:cs="Times New Roman"/>
          <w:sz w:val="24"/>
          <w:szCs w:val="24"/>
        </w:rPr>
        <w:t xml:space="preserve">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 xml:space="preserve">Aplikasi Analisis Multivariate Dengan Program SPSS. </w:t>
      </w:r>
      <w:r w:rsidRPr="00290E07">
        <w:rPr>
          <w:rFonts w:ascii="Times New Roman" w:hAnsi="Times New Roman" w:cs="Times New Roman"/>
          <w:sz w:val="24"/>
          <w:szCs w:val="24"/>
        </w:rPr>
        <w:t>Semarang: Universitas Diponegoro.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  <w:rPr>
          <w:i/>
          <w:iCs/>
        </w:rPr>
      </w:pPr>
      <w:r w:rsidRPr="001A23DD">
        <w:t xml:space="preserve">Haniati, S. and Fitriany, F., 2010. Pengaruh Konservatisme Terhadap Asimetri Informasi Dengan Menggunakan Beberapa Model Pengukuran Konservatisme. In </w:t>
      </w:r>
      <w:r w:rsidRPr="001A23DD">
        <w:rPr>
          <w:i/>
          <w:iCs/>
        </w:rPr>
        <w:t xml:space="preserve">di Purwokerto: Seminar Nasional Akuntansi XIII. 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  <w:rPr>
          <w:i/>
          <w:iCs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>
        <w:t xml:space="preserve">Harahap, S.N., 2012. Peranan Struktur Kepemilikan, Debt Covenant, Dan Growth Opportunities terhadap Konservatisme Akuntansi. </w:t>
      </w:r>
      <w:r>
        <w:rPr>
          <w:i/>
          <w:iCs/>
        </w:rPr>
        <w:t>Jurnal Ilmiah Mahasiswa Akuntansi</w:t>
      </w:r>
      <w:r>
        <w:t xml:space="preserve">, </w:t>
      </w:r>
      <w:r>
        <w:rPr>
          <w:i/>
          <w:iCs/>
        </w:rPr>
        <w:t>1</w:t>
      </w:r>
      <w:r>
        <w:t>(2), pp.69-73.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  <w:rPr>
          <w:i/>
          <w:iCs/>
        </w:rPr>
      </w:pP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lastRenderedPageBreak/>
        <w:t>Hery. 2016. Analisi Laporan Keuangan Integrated and Comprehensive Edition. Jakarta: PT Gramedia Widiasarana Indonesia.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 xml:space="preserve">Iskandar, Okto Reyhansyah. 2016. “Pengaruh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Debt Covenant</w:t>
      </w:r>
      <w:r w:rsidRPr="001A23DD">
        <w:rPr>
          <w:rFonts w:ascii="Times New Roman" w:hAnsi="Times New Roman" w:cs="Times New Roman"/>
          <w:sz w:val="24"/>
          <w:szCs w:val="24"/>
        </w:rPr>
        <w:t xml:space="preserve">,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Bonus Plan</w:t>
      </w:r>
      <w:r w:rsidRPr="001A23DD">
        <w:rPr>
          <w:rFonts w:ascii="Times New Roman" w:hAnsi="Times New Roman" w:cs="Times New Roman"/>
          <w:sz w:val="24"/>
          <w:szCs w:val="24"/>
        </w:rPr>
        <w:t xml:space="preserve">, dan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 xml:space="preserve">Political Cost </w:t>
      </w:r>
      <w:r w:rsidRPr="001A23DD">
        <w:rPr>
          <w:rFonts w:ascii="Times New Roman" w:hAnsi="Times New Roman" w:cs="Times New Roman"/>
          <w:sz w:val="24"/>
          <w:szCs w:val="24"/>
        </w:rPr>
        <w:t>terhadap Konservatisme Akuntansi (Studi Empiris pada Perusahaan Manufaktur Subsektor Industri Barang Konsumsi yang Terdaftar di BEI Tahun 2012-2015)”, STIE Indonesia Banking School.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Itzin, C., Taket, A. R., &amp; Barter-Godfrey, S. (Eds.). (2010).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Domestic and sexual violence and abuse</w:t>
      </w:r>
      <w:r w:rsidRPr="00290E07">
        <w:rPr>
          <w:rFonts w:ascii="Times New Roman" w:hAnsi="Times New Roman" w:cs="Times New Roman"/>
          <w:sz w:val="24"/>
          <w:szCs w:val="24"/>
        </w:rPr>
        <w:t>. London, New York: Routledge.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 xml:space="preserve">Jayanti, Anna dan Sapari. 2016. “Pengaruh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Positive Accounting Theory</w:t>
      </w:r>
      <w:r w:rsidRPr="001A23DD">
        <w:rPr>
          <w:rFonts w:ascii="Times New Roman" w:hAnsi="Times New Roman" w:cs="Times New Roman"/>
          <w:sz w:val="24"/>
          <w:szCs w:val="24"/>
        </w:rPr>
        <w:t xml:space="preserve">, Profitabilitas, dan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 xml:space="preserve">Operating Cash Flow </w:t>
      </w:r>
      <w:r w:rsidRPr="001A23DD">
        <w:rPr>
          <w:rFonts w:ascii="Times New Roman" w:hAnsi="Times New Roman" w:cs="Times New Roman"/>
          <w:sz w:val="24"/>
          <w:szCs w:val="24"/>
        </w:rPr>
        <w:t>terhadap Penerapan Konservatisme”, Jurnal Ilmu dan Riset Manajemen, Vol. 5 No. 10.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Jensen, M. and Meckling, W., 1976, “Theory of the Firm : Managerial Behavior Agency Cost, and Ownership Structure”,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Journal of Finance</w:t>
      </w:r>
      <w:r w:rsidRPr="00290E07">
        <w:rPr>
          <w:rFonts w:ascii="Times New Roman" w:hAnsi="Times New Roman" w:cs="Times New Roman"/>
          <w:sz w:val="24"/>
          <w:szCs w:val="24"/>
        </w:rPr>
        <w:t xml:space="preserve">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Econmics 3</w:t>
      </w:r>
      <w:r w:rsidRPr="00290E07">
        <w:rPr>
          <w:rFonts w:ascii="Times New Roman" w:hAnsi="Times New Roman" w:cs="Times New Roman"/>
          <w:sz w:val="24"/>
          <w:szCs w:val="24"/>
        </w:rPr>
        <w:t>, pp. 305-360.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Juanda, Ahmad. 2007. Pengaruh Risiko Litigasi Dan Tipe Strategi Terhadap Hubungan Antara Konflik Kepentingan Dan Konservatisma Akuntansi. SNA X : Ikatan Akuntan Indonesia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Pr="001A23DD" w:rsidRDefault="002628B6" w:rsidP="002628B6">
      <w:pPr>
        <w:pStyle w:val="Default"/>
        <w:spacing w:line="360" w:lineRule="auto"/>
        <w:ind w:left="992" w:hanging="992"/>
        <w:jc w:val="both"/>
      </w:pPr>
      <w:r w:rsidRPr="001A23DD">
        <w:t>Kasmir. 2015. Analisis Laporan Keuangan. Jakarta : PT Raja Grafindo Persada.</w:t>
      </w: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Kim, C., &amp; Zhang, L. (2016). Corporate political connections and tax aggressiveness. Contemporary Accounting Research, 33(1), 78–114.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Lafond, Ryan., and Watts, R.L. 2006.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The Information Role of Conservative Financial Statements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C82E5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http://papers.ssrn.com</w:t>
        </w:r>
      </w:hyperlink>
      <w:r w:rsidRPr="00C82E56">
        <w:rPr>
          <w:rFonts w:ascii="Times New Roman" w:hAnsi="Times New Roman" w:cs="Times New Roman"/>
          <w:sz w:val="24"/>
          <w:szCs w:val="24"/>
        </w:rPr>
        <w:t>..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 xml:space="preserve">Lasdi, L. (2008).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 xml:space="preserve">Determinan konservatisme akuntansi </w:t>
      </w:r>
      <w:r w:rsidRPr="00B5127F">
        <w:rPr>
          <w:rFonts w:ascii="Times New Roman" w:hAnsi="Times New Roman" w:cs="Times New Roman"/>
          <w:sz w:val="24"/>
          <w:szCs w:val="24"/>
        </w:rPr>
        <w:t>(The 2nd National Conference UKWMS).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lastRenderedPageBreak/>
        <w:t xml:space="preserve">Noviantari, N. W., &amp; Ratnadi, N. M. D. (2015). Pengaruh financial distress, ukuran perusahaan, dan leverage pada konservatisme akuntansi.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E-Jurnal Akuntansi</w:t>
      </w:r>
      <w:r w:rsidRPr="00290E07">
        <w:rPr>
          <w:rFonts w:ascii="Times New Roman" w:hAnsi="Times New Roman" w:cs="Times New Roman"/>
          <w:sz w:val="24"/>
          <w:szCs w:val="24"/>
        </w:rPr>
        <w:t>, 646-660.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 xml:space="preserve">Noviantari, N.W. and Ratnadi, N.M.D., 2015. Pengaruh financial distress, ukuran perusahaan, dan leverage pada konservatisme akuntansi.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E-Jurnal Akuntansi Universitas Udayana</w:t>
      </w:r>
      <w:r w:rsidRPr="00B5127F">
        <w:rPr>
          <w:rFonts w:ascii="Times New Roman" w:hAnsi="Times New Roman" w:cs="Times New Roman"/>
          <w:sz w:val="24"/>
          <w:szCs w:val="24"/>
        </w:rPr>
        <w:t xml:space="preserve">,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B5127F">
        <w:rPr>
          <w:rFonts w:ascii="Times New Roman" w:hAnsi="Times New Roman" w:cs="Times New Roman"/>
          <w:sz w:val="24"/>
          <w:szCs w:val="24"/>
        </w:rPr>
        <w:t>(3), pp.646-660.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Oktomegah, C. (2012). Faktor-faktor yang mempengaruhi penerapan konservatisme pada perusahaan manufaktur di BEI.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Jurnal Ilmiah Mahasiswa Akuntansi</w:t>
      </w:r>
      <w:r w:rsidRPr="00290E07">
        <w:rPr>
          <w:rFonts w:ascii="Times New Roman" w:hAnsi="Times New Roman" w:cs="Times New Roman"/>
          <w:sz w:val="24"/>
          <w:szCs w:val="24"/>
        </w:rPr>
        <w:t xml:space="preserve">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90E07">
        <w:rPr>
          <w:rFonts w:ascii="Times New Roman" w:hAnsi="Times New Roman" w:cs="Times New Roman"/>
          <w:sz w:val="24"/>
          <w:szCs w:val="24"/>
        </w:rPr>
        <w:t>(1), 36-42.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 w:rsidRPr="001A23DD">
        <w:t>P Putra, I. gusti, Purnama Sari, M., &amp; Larasdiputra, D. (2019). Pengaruh Kepemilikan Institusional Dan Kepemilikan Manajerial Pada Konservatisme Akuntansi. Bisnis Dan Akuntansi)</w:t>
      </w:r>
      <w:r>
        <w:t xml:space="preserve"> 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>Padmawati, Ika Ria dan Fachrurrozie. 2015. “Pengaruh Mekanisme Good Corporate Governance dan Kualitas Audit terhadap Tingkat Konservatisme Akuntansi”, Accounting Analysis Journal, Vol. 4 No. 1.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47F47">
        <w:rPr>
          <w:rFonts w:ascii="Times New Roman" w:hAnsi="Times New Roman" w:cs="Times New Roman"/>
          <w:sz w:val="24"/>
          <w:szCs w:val="24"/>
        </w:rPr>
        <w:t>Pernyataan Standar Akuntansi Keuangan No. 1 Penyajian Laporan Keuangan. 2014. Ikatan Akuntan Indonesia.</w:t>
      </w:r>
    </w:p>
    <w:p w:rsidR="002628B6" w:rsidRDefault="002628B6" w:rsidP="002628B6">
      <w:pPr>
        <w:spacing w:line="360" w:lineRule="auto"/>
        <w:ind w:left="992" w:hanging="992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Pramudita, N. (2012). Pengaruh Tingkat Kesulitan Keuangan dan Tingkat Hutang terhadap Konservatisme Akuntansi pada Perusahaan Manufaktur di BEI.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Jurnal Ilmiah Mahasiswa Akuntansi</w:t>
      </w:r>
      <w:r w:rsidRPr="00290E07">
        <w:rPr>
          <w:rFonts w:ascii="Times New Roman" w:hAnsi="Times New Roman" w:cs="Times New Roman"/>
          <w:sz w:val="24"/>
          <w:szCs w:val="24"/>
        </w:rPr>
        <w:t xml:space="preserve">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90E07">
        <w:rPr>
          <w:rFonts w:ascii="Times New Roman" w:hAnsi="Times New Roman" w:cs="Times New Roman"/>
          <w:sz w:val="24"/>
          <w:szCs w:val="24"/>
        </w:rPr>
        <w:t>(2), 1-6.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 w:rsidRPr="001A23DD">
        <w:t>Prasetyorini, Bhekti Fitri. 2013. “Pengaruh Ukuran Perusahaan, Leverage, Price Earning Ratio dan Profitabilitas terhadap Nilai Perusahaan”.Jurnal Ilmu Manajemen.</w:t>
      </w: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27F">
        <w:rPr>
          <w:rFonts w:ascii="Times New Roman" w:eastAsia="Times New Roman" w:hAnsi="Times New Roman" w:cs="Times New Roman"/>
          <w:sz w:val="24"/>
          <w:szCs w:val="24"/>
        </w:rPr>
        <w:lastRenderedPageBreak/>
        <w:t>Pratama</w:t>
      </w:r>
      <w:r w:rsidRPr="00462394">
        <w:rPr>
          <w:rFonts w:ascii="Times New Roman" w:eastAsia="Times New Roman" w:hAnsi="Times New Roman" w:cs="Times New Roman"/>
          <w:sz w:val="24"/>
          <w:szCs w:val="24"/>
        </w:rPr>
        <w:t xml:space="preserve">, Agi. (2016). Pengaruh Tingkat Kesulitan Keuangan, Risiko Litigasi, dan Growth Opportunities terhadap Konservatisme Akuntansi (Studi Kasus </w:t>
      </w:r>
      <w:r w:rsidRPr="00B5127F">
        <w:rPr>
          <w:rFonts w:ascii="Times New Roman" w:eastAsia="Times New Roman" w:hAnsi="Times New Roman" w:cs="Times New Roman"/>
          <w:sz w:val="24"/>
          <w:szCs w:val="24"/>
        </w:rPr>
        <w:t>pada Perusahaan Sub Sektor Telekomunikasi yang Terdaftar di Bursa Efek Indonesia Tahun 2011 -2015. e-Proceeding of ManagementVol.3, No.3 halaman : 3315.Telkom University.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 xml:space="preserve">Pratanda, R.S. and Kusmuriyanto, K., 2014. Pengaruh mekanisme good corporate governance, likuiditas, profitabilitas, dan leverage terhadap konservatisme akuntansi.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Accounting Analysis Journal</w:t>
      </w:r>
      <w:r w:rsidRPr="001A23DD">
        <w:rPr>
          <w:rFonts w:ascii="Times New Roman" w:hAnsi="Times New Roman" w:cs="Times New Roman"/>
          <w:sz w:val="24"/>
          <w:szCs w:val="24"/>
        </w:rPr>
        <w:t xml:space="preserve">,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A23DD">
        <w:rPr>
          <w:rFonts w:ascii="Times New Roman" w:hAnsi="Times New Roman" w:cs="Times New Roman"/>
          <w:sz w:val="24"/>
          <w:szCs w:val="24"/>
        </w:rPr>
        <w:t>(2).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>Priambodo, Muhammad Setio dan Agus Purwanto. 2015. “Analisis Faktor-Faktor yang Mempengaruh Tingkat Konservatisme Perusahaan-Perusahaan di Indonesia”, Diponegoro Journal of Accounting, Vol. 4 No. 4.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>Qiang, X. (2007). The effects of contracting, litigation, regulation, and tax costs on conditional and unconditional conservatism: Cross</w:t>
      </w:r>
      <w:r w:rsidRPr="00290E07">
        <w:rPr>
          <w:rFonts w:ascii="Cambria Math" w:hAnsi="Cambria Math" w:cs="Cambria Math"/>
          <w:sz w:val="24"/>
          <w:szCs w:val="24"/>
        </w:rPr>
        <w:t>‐</w:t>
      </w:r>
      <w:r w:rsidRPr="00290E07">
        <w:rPr>
          <w:rFonts w:ascii="Times New Roman" w:hAnsi="Times New Roman" w:cs="Times New Roman"/>
          <w:sz w:val="24"/>
          <w:szCs w:val="24"/>
        </w:rPr>
        <w:t xml:space="preserve">sectional evidence at the firm level.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The Accounting Review</w:t>
      </w:r>
      <w:r w:rsidRPr="00290E07">
        <w:rPr>
          <w:rFonts w:ascii="Times New Roman" w:hAnsi="Times New Roman" w:cs="Times New Roman"/>
          <w:sz w:val="24"/>
          <w:szCs w:val="24"/>
        </w:rPr>
        <w:t xml:space="preserve">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82</w:t>
      </w:r>
      <w:r w:rsidRPr="00290E07">
        <w:rPr>
          <w:rFonts w:ascii="Times New Roman" w:hAnsi="Times New Roman" w:cs="Times New Roman"/>
          <w:sz w:val="24"/>
          <w:szCs w:val="24"/>
        </w:rPr>
        <w:t>(3), 759–796.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 w:rsidRPr="001A23DD">
        <w:t>Rahmawati, D. (2018). Pengaruh Kepemilikan Manajerial, Kepemilikan Institusional, Debt Covenant dan Growth Opportunities terhadap Konservatisme Akuntansi.</w:t>
      </w:r>
      <w:r>
        <w:t xml:space="preserve"> 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 xml:space="preserve">Ramadhoni, Yogie. Zirman dan Mudrika. 2014. “Pengaruh Tingkat Kesulitan Keuangan Perusahaan, Risiko Litigasi, Struktur Kepemilikan Manajerial, dan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 xml:space="preserve">Debt Covenant </w:t>
      </w:r>
      <w:r w:rsidRPr="001A23DD">
        <w:rPr>
          <w:rFonts w:ascii="Times New Roman" w:hAnsi="Times New Roman" w:cs="Times New Roman"/>
          <w:sz w:val="24"/>
          <w:szCs w:val="24"/>
        </w:rPr>
        <w:t>terhadap Konservatisme Akuntansi (Studi Empiris pada Perusahaan Manufaktur yang terdaftar di BEI)”, JOM Fekon, Vol. 1 No.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 xml:space="preserve">Reskino, R. and Vemiliyarni, R., 2014. Pengaruh Konvergensi Ifrs, Bonus Plan, Debt Covenant, Dan Political Cost Terhadap Konservatisme Akuntansi.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Akuntabilitas</w:t>
      </w:r>
      <w:r w:rsidRPr="001A23DD">
        <w:rPr>
          <w:rFonts w:ascii="Times New Roman" w:hAnsi="Times New Roman" w:cs="Times New Roman"/>
          <w:sz w:val="24"/>
          <w:szCs w:val="24"/>
        </w:rPr>
        <w:t xml:space="preserve">,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1A23DD">
        <w:rPr>
          <w:rFonts w:ascii="Times New Roman" w:hAnsi="Times New Roman" w:cs="Times New Roman"/>
          <w:sz w:val="24"/>
          <w:szCs w:val="24"/>
        </w:rPr>
        <w:t>(3), pp.185-195.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Resmi, S. (2014). Perpajakan Teori dan Kasus Edisi 6 Buku 1. </w:t>
      </w:r>
      <w:r w:rsidRPr="00290E07">
        <w:rPr>
          <w:rFonts w:ascii="Times New Roman" w:eastAsia="Times New Roman" w:hAnsi="Times New Roman" w:cs="Times New Roman"/>
          <w:i/>
          <w:iCs/>
          <w:sz w:val="24"/>
          <w:szCs w:val="24"/>
        </w:rPr>
        <w:t>Jakarta: Salemba Empat</w:t>
      </w:r>
      <w:r w:rsidRPr="00290E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Risdiyani, F., &amp; Kusmuriyanto, K. (2015). Analisis Faktor-Faktor Yang Mempengaruhi Penerapan Konservatisme Akuntansi.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Accounting Analysis Journal</w:t>
      </w:r>
      <w:r w:rsidRPr="00290E07">
        <w:rPr>
          <w:rFonts w:ascii="Times New Roman" w:hAnsi="Times New Roman" w:cs="Times New Roman"/>
          <w:sz w:val="24"/>
          <w:szCs w:val="24"/>
        </w:rPr>
        <w:t xml:space="preserve">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90E07">
        <w:rPr>
          <w:rFonts w:ascii="Times New Roman" w:hAnsi="Times New Roman" w:cs="Times New Roman"/>
          <w:sz w:val="24"/>
          <w:szCs w:val="24"/>
        </w:rPr>
        <w:t>(3).</w:t>
      </w:r>
    </w:p>
    <w:p w:rsidR="002628B6" w:rsidRPr="00290E07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Sana'a, N. M. (2016). The Effect of Accounting Conservatism on Financial Performance Indicators in the Jordanian Insurance Companies.Journal of Internet Banking and Commerce,21(1), 1.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59A">
        <w:rPr>
          <w:rFonts w:ascii="Times New Roman" w:eastAsia="Times New Roman" w:hAnsi="Times New Roman" w:cs="Times New Roman"/>
          <w:sz w:val="24"/>
          <w:szCs w:val="24"/>
        </w:rPr>
        <w:t xml:space="preserve">Saputra, R. E., Kamaliah, K., &amp; Hariadi, H. (2016). </w:t>
      </w:r>
      <w:r w:rsidRPr="008C659A">
        <w:rPr>
          <w:rFonts w:ascii="Times New Roman" w:eastAsia="Times New Roman" w:hAnsi="Times New Roman" w:cs="Times New Roman"/>
          <w:i/>
          <w:iCs/>
          <w:sz w:val="24"/>
          <w:szCs w:val="24"/>
        </w:rPr>
        <w:t>Pengaruh Struktur Kepemilikan Manajerial, Kontrak Utang, Tingkat Kesulitan Keuangan Perusahaan, Peluang Pertumbuhan, Risiko Litigasi Dan Leverage Terhadap Konservatisme Akuntansi (Survey Pada Perusahaan Manufaktur Yang Terdaftar Di Bei)</w:t>
      </w:r>
      <w:r w:rsidRPr="008C659A">
        <w:rPr>
          <w:rFonts w:ascii="Times New Roman" w:eastAsia="Times New Roman" w:hAnsi="Times New Roman" w:cs="Times New Roman"/>
          <w:sz w:val="24"/>
          <w:szCs w:val="24"/>
        </w:rPr>
        <w:t xml:space="preserve"> (Doctoral dissertation, Riau University).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 xml:space="preserve">Saputri, Y.D., 2013. Faktor-faktor yang mempengaruhi pilihan perusahaan terhadap konservatisme akuntansi.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Accounting Analysis Journal</w:t>
      </w:r>
      <w:r w:rsidRPr="00B5127F">
        <w:rPr>
          <w:rFonts w:ascii="Times New Roman" w:hAnsi="Times New Roman" w:cs="Times New Roman"/>
          <w:sz w:val="24"/>
          <w:szCs w:val="24"/>
        </w:rPr>
        <w:t xml:space="preserve">,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5127F">
        <w:rPr>
          <w:rFonts w:ascii="Times New Roman" w:hAnsi="Times New Roman" w:cs="Times New Roman"/>
          <w:sz w:val="24"/>
          <w:szCs w:val="24"/>
        </w:rPr>
        <w:t>(2).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Sari, C., &amp; Adhariani, D. (2009). Konservatisme perusahaan di Indonesia dan faktor-faktor yang mempengaruhinya.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Simposium Nasional Akuntansi XII</w:t>
      </w:r>
      <w:r w:rsidRPr="00290E07">
        <w:rPr>
          <w:rFonts w:ascii="Times New Roman" w:hAnsi="Times New Roman" w:cs="Times New Roman"/>
          <w:sz w:val="24"/>
          <w:szCs w:val="24"/>
        </w:rPr>
        <w:t xml:space="preserve">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290E07">
        <w:rPr>
          <w:rFonts w:ascii="Times New Roman" w:hAnsi="Times New Roman" w:cs="Times New Roman"/>
          <w:sz w:val="24"/>
          <w:szCs w:val="24"/>
        </w:rPr>
        <w:t>, 1-26.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A23DD">
        <w:rPr>
          <w:rFonts w:ascii="Times New Roman" w:hAnsi="Times New Roman" w:cs="Times New Roman"/>
          <w:sz w:val="24"/>
          <w:szCs w:val="24"/>
        </w:rPr>
        <w:t xml:space="preserve">Sari, Dewi Nadia, Yusralaini dan Al-Azhar L. 2014. Pengaruh Struktur Kepemilikan Institusional, Struktur Kepemilikan Manajerial, Struktut Kepemilikan Publik, Debt Covenant dan Growth Opportunities terhadap Konservatisme Akuntansi. </w:t>
      </w:r>
      <w:r w:rsidRPr="001A23DD">
        <w:rPr>
          <w:rFonts w:ascii="Times New Roman" w:hAnsi="Times New Roman" w:cs="Times New Roman"/>
          <w:i/>
          <w:iCs/>
          <w:sz w:val="24"/>
          <w:szCs w:val="24"/>
        </w:rPr>
        <w:t>JOM FEEKON</w:t>
      </w:r>
      <w:r w:rsidRPr="001A23DD">
        <w:rPr>
          <w:rFonts w:ascii="Times New Roman" w:hAnsi="Times New Roman" w:cs="Times New Roman"/>
          <w:sz w:val="24"/>
          <w:szCs w:val="24"/>
        </w:rPr>
        <w:t xml:space="preserve">, Vol.1 No. 2. 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lastRenderedPageBreak/>
        <w:t xml:space="preserve">Savitri, Enni. (2016).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Konservatisme Akuntansi Cara Pengukuran, Tinjauan Empiris dan Faktor-Faktor yang Mempengaruhinya</w:t>
      </w:r>
      <w:r w:rsidRPr="00B5127F">
        <w:rPr>
          <w:rFonts w:ascii="Times New Roman" w:hAnsi="Times New Roman" w:cs="Times New Roman"/>
          <w:sz w:val="24"/>
          <w:szCs w:val="24"/>
        </w:rPr>
        <w:t>. Yogyakarta: Pustaka Sahila Yogyakarta.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Savitri, Enni. (2016). Pengaruh Struktur Kepemilikan Institusional, Debt Covenant, dan Growth Opportunities Terhadap Konservatisme Akuntansi. Jurnal Al-Iqtishad Edisi 12 Vol.1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Seftianne dan Ratih Handayani. (2011). Faktor-faktor yang Mempengaruhi Struktur Modal Pada Perusahaan Publik Sektor Manufaktur.Jurnal Bisnis dan Akuntansi, 13(1), 39-56.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 w:rsidRPr="001A23DD">
        <w:t>Sekaran, Uma. 2011. Research Methods ForBusiness (Metode Penelitian Untuk Bisnis).Jakarta: Salemba Empat.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Setiyadi,2007.Pengaruh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Compan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B5127F">
        <w:rPr>
          <w:rFonts w:ascii="Times New Roman" w:hAnsi="Times New Roman" w:cs="Times New Roman"/>
          <w:sz w:val="24"/>
          <w:szCs w:val="24"/>
        </w:rPr>
        <w:t>Size,profitability,dan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Institutional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Ownership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CSR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Disclousure.Jurnal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Ekonomi.Universitas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Padjajaran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27F">
        <w:rPr>
          <w:rFonts w:ascii="Times New Roman" w:hAnsi="Times New Roman" w:cs="Times New Roman"/>
          <w:sz w:val="24"/>
          <w:szCs w:val="24"/>
        </w:rPr>
        <w:t>Bandung.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Sinambela, M. O. E., &amp; Almilia, L. S. (2018). Faktor-faktor yang mempengaruhi konservatisme akuntansi.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Jurnal Ekonomi dan Bisnis</w:t>
      </w:r>
      <w:r w:rsidRPr="00290E07">
        <w:rPr>
          <w:rFonts w:ascii="Times New Roman" w:hAnsi="Times New Roman" w:cs="Times New Roman"/>
          <w:sz w:val="24"/>
          <w:szCs w:val="24"/>
        </w:rPr>
        <w:t xml:space="preserve">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(2), 289-312.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Suaryana, Agung. 2008. Pengaruh Konservatisme Laba Terhadap Koefisien Respon Laba. Jurnal Ilmiah Akuntansi dan Bisnis. Vol. 3, No. 1. Januari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2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42B7">
        <w:rPr>
          <w:rFonts w:ascii="Times New Roman" w:eastAsia="Times New Roman" w:hAnsi="Times New Roman" w:cs="Times New Roman"/>
          <w:sz w:val="24"/>
          <w:szCs w:val="24"/>
        </w:rPr>
        <w:t xml:space="preserve">ugiono, Lisa Puspitasaridan Christiawan, Y. Jogi. 2013. Analisa Faktor yang Mempengaruhi Likuiditas Pada Industri Ritel yang Terdaftar Pada Bursa </w:t>
      </w:r>
      <w:r w:rsidRPr="00B5127F">
        <w:rPr>
          <w:rFonts w:ascii="Times New Roman" w:eastAsia="Times New Roman" w:hAnsi="Times New Roman" w:cs="Times New Roman"/>
          <w:sz w:val="24"/>
          <w:szCs w:val="24"/>
        </w:rPr>
        <w:t>Efek Indonesia Tahun 2007-2012. Jurnal Business Accounting Review, Vol. 1, No. 2, 2013, Hal.298-305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Sulastiningsih, S., &amp; Husna, J. A. (2017). Pengaruh Debt Covenant, Bonus Plan, Political Cost Dan Risiko Litigasi Terhadap Penerapan Konservatisme Akuntansi Pada Perusahaan Manufaktur. </w:t>
      </w:r>
      <w:r w:rsidRPr="00E3487E">
        <w:rPr>
          <w:rFonts w:ascii="Times New Roman" w:eastAsia="Times New Roman" w:hAnsi="Times New Roman" w:cs="Times New Roman"/>
          <w:i/>
          <w:iCs/>
          <w:sz w:val="24"/>
          <w:szCs w:val="24"/>
        </w:rPr>
        <w:t>Kajian Bisnis Sekolah Tinggi Ilmu Ekonomi Widya Wiwaha</w:t>
      </w:r>
      <w:r w:rsidRPr="00E348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487E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E3487E">
        <w:rPr>
          <w:rFonts w:ascii="Times New Roman" w:eastAsia="Times New Roman" w:hAnsi="Times New Roman" w:cs="Times New Roman"/>
          <w:sz w:val="24"/>
          <w:szCs w:val="24"/>
        </w:rPr>
        <w:t>(1), 110-125.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 xml:space="preserve">Sumiari, K.N. and Wirama, D.G., 2016. Pengaruh Ukuran Perusahaan Terhadap Konservatisme Akuntansi Dengan Leverage Sebagai Variabel Pemoderasi.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E-Jurnal Ekonomi dan Bisnis Universitas Udayana</w:t>
      </w:r>
      <w:r w:rsidRPr="00B5127F">
        <w:rPr>
          <w:rFonts w:ascii="Times New Roman" w:hAnsi="Times New Roman" w:cs="Times New Roman"/>
          <w:sz w:val="24"/>
          <w:szCs w:val="24"/>
        </w:rPr>
        <w:t xml:space="preserve">, </w:t>
      </w:r>
      <w:r w:rsidRPr="00B5127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5127F">
        <w:rPr>
          <w:rFonts w:ascii="Times New Roman" w:hAnsi="Times New Roman" w:cs="Times New Roman"/>
          <w:sz w:val="24"/>
          <w:szCs w:val="24"/>
        </w:rPr>
        <w:t>, p.165310.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Susanto, B., &amp; Ramadhani, T. (2016). Faktor-faktor yang memengaruhi konservatisme (studi pada perusahaan manufaktur yang terdaftar di BEI 2010-2014).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Jurnal Bisnis dan Ekonomi</w:t>
      </w:r>
      <w:r w:rsidRPr="00290E07">
        <w:rPr>
          <w:rFonts w:ascii="Times New Roman" w:hAnsi="Times New Roman" w:cs="Times New Roman"/>
          <w:sz w:val="24"/>
          <w:szCs w:val="24"/>
        </w:rPr>
        <w:t xml:space="preserve">,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290E07">
        <w:rPr>
          <w:rFonts w:ascii="Times New Roman" w:hAnsi="Times New Roman" w:cs="Times New Roman"/>
          <w:sz w:val="24"/>
          <w:szCs w:val="24"/>
        </w:rPr>
        <w:t>(2).</w:t>
      </w:r>
    </w:p>
    <w:p w:rsidR="002628B6" w:rsidRDefault="002628B6" w:rsidP="002628B6">
      <w:pPr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Suwardjono. 2014</w:t>
      </w:r>
      <w:r w:rsidRPr="00290E07">
        <w:rPr>
          <w:rFonts w:ascii="Times New Roman" w:hAnsi="Times New Roman" w:cs="Times New Roman"/>
          <w:sz w:val="24"/>
          <w:szCs w:val="24"/>
        </w:rPr>
        <w:t xml:space="preserve">. Teori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Akuntansi Perekayasaan dan Pelaporan Keuangan</w:t>
      </w:r>
      <w:r w:rsidRPr="00290E07">
        <w:rPr>
          <w:rFonts w:ascii="Times New Roman" w:hAnsi="Times New Roman" w:cs="Times New Roman"/>
          <w:sz w:val="24"/>
          <w:szCs w:val="24"/>
        </w:rPr>
        <w:t>. BPFE-Yogyakarta.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Suwito, E. Herawaty. 2005.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Analisis Pengaruh Karakteristik Perusahaan Terhadap Tindakan Perataan Laba Yang Dilakukan Oleh Perusahaan Yang Terdaftar Di BEJ</w:t>
      </w:r>
      <w:r w:rsidRPr="00290E07">
        <w:rPr>
          <w:rFonts w:ascii="Times New Roman" w:hAnsi="Times New Roman" w:cs="Times New Roman"/>
          <w:sz w:val="24"/>
          <w:szCs w:val="24"/>
        </w:rPr>
        <w:t>.</w:t>
      </w: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A6FD9">
        <w:rPr>
          <w:rFonts w:ascii="Times New Roman" w:hAnsi="Times New Roman" w:cs="Times New Roman"/>
          <w:sz w:val="24"/>
          <w:szCs w:val="24"/>
        </w:rPr>
        <w:t xml:space="preserve">Viola, V., &amp; Diana, P. (2016). Pengaruh Kepemilikan Managerial, Leverage, Financial Distress Dan Kepemilikan Publik Terhadap Konservatisme Akuntansi. </w:t>
      </w:r>
      <w:r w:rsidRPr="006A6FD9">
        <w:rPr>
          <w:rFonts w:ascii="Times New Roman" w:hAnsi="Times New Roman" w:cs="Times New Roman"/>
          <w:i/>
          <w:iCs/>
          <w:sz w:val="24"/>
          <w:szCs w:val="24"/>
        </w:rPr>
        <w:t>Ultimaccounting: Jurnal Ilmu Akuntansi</w:t>
      </w:r>
      <w:r w:rsidRPr="006A6FD9">
        <w:rPr>
          <w:rFonts w:ascii="Times New Roman" w:hAnsi="Times New Roman" w:cs="Times New Roman"/>
          <w:sz w:val="24"/>
          <w:szCs w:val="24"/>
        </w:rPr>
        <w:t xml:space="preserve">, </w:t>
      </w:r>
      <w:r w:rsidRPr="006A6FD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6A6FD9">
        <w:rPr>
          <w:rFonts w:ascii="Times New Roman" w:hAnsi="Times New Roman" w:cs="Times New Roman"/>
          <w:sz w:val="24"/>
          <w:szCs w:val="24"/>
        </w:rPr>
        <w:t>(1), 22-36.</w:t>
      </w:r>
    </w:p>
    <w:p w:rsidR="002628B6" w:rsidRPr="006A6FD9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Waluyo.2013. Perpajakan Indonesia. Jakarta: Salemba Empat.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5127F">
        <w:rPr>
          <w:rFonts w:ascii="Times New Roman" w:hAnsi="Times New Roman" w:cs="Times New Roman"/>
          <w:sz w:val="24"/>
          <w:szCs w:val="24"/>
        </w:rPr>
        <w:t>Wardhani, Ratna., 2008. “Tingkat Konservatisme Akuntansi Indonesia dan Hubungannya dengan Karakteristik Dewan sebagai Salah Satu Mekanisme Corporate Governance”, Jurnal, Fakultas Ekonomi, Universitas Indonesia.</w:t>
      </w:r>
    </w:p>
    <w:p w:rsidR="002628B6" w:rsidRPr="00B5127F" w:rsidRDefault="002628B6" w:rsidP="002628B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628B6" w:rsidRPr="00290E07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 xml:space="preserve">Watts, R.L. 2003. Conservatism in Accounting Part I: Explanations and Implications. </w:t>
      </w:r>
      <w:r w:rsidRPr="00290E07">
        <w:rPr>
          <w:rFonts w:ascii="Times New Roman" w:hAnsi="Times New Roman" w:cs="Times New Roman"/>
          <w:i/>
          <w:iCs/>
          <w:sz w:val="24"/>
          <w:szCs w:val="24"/>
        </w:rPr>
        <w:t>Journal of Accounting and Economics</w:t>
      </w:r>
      <w:r w:rsidRPr="00290E07">
        <w:rPr>
          <w:rFonts w:ascii="Times New Roman" w:hAnsi="Times New Roman" w:cs="Times New Roman"/>
          <w:sz w:val="24"/>
          <w:szCs w:val="24"/>
        </w:rPr>
        <w:t>. 207–221.</w:t>
      </w:r>
    </w:p>
    <w:p w:rsidR="002628B6" w:rsidRDefault="002628B6" w:rsidP="002628B6">
      <w:pPr>
        <w:pStyle w:val="Default"/>
        <w:spacing w:line="360" w:lineRule="auto"/>
        <w:ind w:left="992" w:hanging="992"/>
        <w:jc w:val="both"/>
      </w:pPr>
      <w:r w:rsidRPr="001A23DD">
        <w:t>Widayati, Endah. 2011. “Analisis Faktor-Faktor yang Mempengaruhi Pilihan Perusahaan terhadap Konservatisma Akuntansi”, Universitas Diponegoro.</w:t>
      </w:r>
    </w:p>
    <w:p w:rsidR="002628B6" w:rsidRDefault="002628B6" w:rsidP="002628B6">
      <w:pPr>
        <w:pStyle w:val="Default"/>
        <w:spacing w:line="480" w:lineRule="auto"/>
        <w:ind w:left="992" w:hanging="992"/>
        <w:jc w:val="both"/>
      </w:pPr>
      <w:r w:rsidRPr="001A23DD">
        <w:t xml:space="preserve">Wulandari, Indah. Andreas dan Elfi Ilham. 2014. “Pengaruh Struktur Kepemilikan Manajerial, </w:t>
      </w:r>
      <w:r w:rsidRPr="001A23DD">
        <w:rPr>
          <w:i/>
          <w:iCs/>
        </w:rPr>
        <w:t>Debt Covenant</w:t>
      </w:r>
      <w:r w:rsidRPr="001A23DD">
        <w:t xml:space="preserve">, dan </w:t>
      </w:r>
      <w:r w:rsidRPr="001A23DD">
        <w:rPr>
          <w:i/>
          <w:iCs/>
        </w:rPr>
        <w:t xml:space="preserve">Growth Opportunities </w:t>
      </w:r>
      <w:r w:rsidRPr="001A23DD">
        <w:t>terhadap Konservatisme Akuntansi”, JOM Fekon, Vol. 1 No. 2.</w:t>
      </w:r>
    </w:p>
    <w:p w:rsidR="002628B6" w:rsidRPr="001A23DD" w:rsidRDefault="002628B6" w:rsidP="002628B6">
      <w:pPr>
        <w:pStyle w:val="Default"/>
        <w:spacing w:line="360" w:lineRule="auto"/>
        <w:ind w:left="992" w:hanging="992"/>
        <w:jc w:val="both"/>
      </w:pPr>
      <w:r>
        <w:t xml:space="preserve">Yuliarti, D., 2017. </w:t>
      </w:r>
      <w:r>
        <w:rPr>
          <w:i/>
          <w:iCs/>
        </w:rPr>
        <w:t xml:space="preserve">Pengaruh leverage, ukuran perusahaan, kepemilikan manajerial, ukuran dewan komisaris dan profitabilitas terhadap </w:t>
      </w:r>
      <w:bookmarkStart w:id="1" w:name="_GoBack"/>
      <w:bookmarkEnd w:id="1"/>
      <w:r>
        <w:rPr>
          <w:i/>
          <w:iCs/>
        </w:rPr>
        <w:t>konservatisme akuntansi</w:t>
      </w:r>
      <w:r>
        <w:t xml:space="preserve"> (Doctoral dissertation, Universitas Negeri Semarang).</w:t>
      </w:r>
    </w:p>
    <w:p w:rsidR="002628B6" w:rsidRPr="00290E07" w:rsidRDefault="002628B6" w:rsidP="002628B6">
      <w:pPr>
        <w:spacing w:line="360" w:lineRule="auto"/>
        <w:ind w:left="992" w:hanging="99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90E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www.economy.okezone.com</w:t>
      </w:r>
    </w:p>
    <w:p w:rsidR="002628B6" w:rsidRPr="00290E07" w:rsidRDefault="002628B6" w:rsidP="002628B6">
      <w:pPr>
        <w:autoSpaceDE w:val="0"/>
        <w:autoSpaceDN w:val="0"/>
        <w:adjustRightInd w:val="0"/>
        <w:spacing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90E07">
        <w:rPr>
          <w:rFonts w:ascii="Times New Roman" w:hAnsi="Times New Roman" w:cs="Times New Roman"/>
          <w:sz w:val="24"/>
          <w:szCs w:val="24"/>
        </w:rPr>
        <w:t>www.idx.com</w:t>
      </w:r>
    </w:p>
    <w:p w:rsidR="00B6168B" w:rsidRDefault="00B6168B"/>
    <w:sectPr w:rsidR="00B6168B" w:rsidSect="002628B6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B6"/>
    <w:rsid w:val="002628B6"/>
    <w:rsid w:val="002B2404"/>
    <w:rsid w:val="00680BCD"/>
    <w:rsid w:val="00B6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B6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8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40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2B24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40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B2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2404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B2404"/>
    <w:rPr>
      <w:b/>
      <w:bCs/>
    </w:rPr>
  </w:style>
  <w:style w:type="character" w:styleId="Emphasis">
    <w:name w:val="Emphasis"/>
    <w:basedOn w:val="DefaultParagraphFont"/>
    <w:uiPriority w:val="20"/>
    <w:qFormat/>
    <w:rsid w:val="002B2404"/>
    <w:rPr>
      <w:i/>
      <w:iCs/>
    </w:rPr>
  </w:style>
  <w:style w:type="paragraph" w:styleId="NoSpacing">
    <w:name w:val="No Spacing"/>
    <w:uiPriority w:val="1"/>
    <w:qFormat/>
    <w:rsid w:val="002B240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62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character" w:styleId="Hyperlink">
    <w:name w:val="Hyperlink"/>
    <w:basedOn w:val="DefaultParagraphFont"/>
    <w:uiPriority w:val="99"/>
    <w:unhideWhenUsed/>
    <w:rsid w:val="002628B6"/>
    <w:rPr>
      <w:color w:val="0000FF" w:themeColor="hyperlink"/>
      <w:u w:val="single"/>
    </w:rPr>
  </w:style>
  <w:style w:type="paragraph" w:customStyle="1" w:styleId="Default">
    <w:name w:val="Default"/>
    <w:rsid w:val="00262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B6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8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40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2B24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40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B2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2404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B2404"/>
    <w:rPr>
      <w:b/>
      <w:bCs/>
    </w:rPr>
  </w:style>
  <w:style w:type="character" w:styleId="Emphasis">
    <w:name w:val="Emphasis"/>
    <w:basedOn w:val="DefaultParagraphFont"/>
    <w:uiPriority w:val="20"/>
    <w:qFormat/>
    <w:rsid w:val="002B2404"/>
    <w:rPr>
      <w:i/>
      <w:iCs/>
    </w:rPr>
  </w:style>
  <w:style w:type="paragraph" w:styleId="NoSpacing">
    <w:name w:val="No Spacing"/>
    <w:uiPriority w:val="1"/>
    <w:qFormat/>
    <w:rsid w:val="002B240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62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character" w:styleId="Hyperlink">
    <w:name w:val="Hyperlink"/>
    <w:basedOn w:val="DefaultParagraphFont"/>
    <w:uiPriority w:val="99"/>
    <w:unhideWhenUsed/>
    <w:rsid w:val="002628B6"/>
    <w:rPr>
      <w:color w:val="0000FF" w:themeColor="hyperlink"/>
      <w:u w:val="single"/>
    </w:rPr>
  </w:style>
  <w:style w:type="paragraph" w:customStyle="1" w:styleId="Default">
    <w:name w:val="Default"/>
    <w:rsid w:val="00262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pers.ssr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2185</Words>
  <Characters>12455</Characters>
  <Application>Microsoft Office Word</Application>
  <DocSecurity>0</DocSecurity>
  <Lines>103</Lines>
  <Paragraphs>29</Paragraphs>
  <ScaleCrop>false</ScaleCrop>
  <Company/>
  <LinksUpToDate>false</LinksUpToDate>
  <CharactersWithSpaces>14611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2021-02-13T05:28:00Z</dcterms:created>
  <dcterms:modified xsi:type="dcterms:W3CDTF">2021-02-13T05:29:00Z</dcterms:modified>
</cp:coreProperties>
</file>