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66" w:rsidRPr="00944800" w:rsidRDefault="00646E66" w:rsidP="00646E66">
      <w:pPr>
        <w:jc w:val="center"/>
        <w:rPr>
          <w:rFonts w:ascii="Times New Roman" w:hAnsi="Times New Roman"/>
          <w:b/>
          <w:sz w:val="24"/>
          <w:szCs w:val="24"/>
        </w:rPr>
      </w:pPr>
      <w:r w:rsidRPr="00944800">
        <w:rPr>
          <w:rFonts w:ascii="Times New Roman" w:hAnsi="Times New Roman"/>
          <w:b/>
          <w:sz w:val="24"/>
          <w:szCs w:val="24"/>
        </w:rPr>
        <w:t>BAB III</w:t>
      </w:r>
    </w:p>
    <w:p w:rsidR="00646E66" w:rsidRPr="00944800" w:rsidRDefault="00646E66" w:rsidP="00646E66">
      <w:pPr>
        <w:jc w:val="center"/>
        <w:rPr>
          <w:rFonts w:ascii="Times New Roman" w:hAnsi="Times New Roman"/>
          <w:b/>
          <w:sz w:val="24"/>
          <w:szCs w:val="24"/>
        </w:rPr>
      </w:pPr>
      <w:r w:rsidRPr="00944800">
        <w:rPr>
          <w:rFonts w:ascii="Times New Roman" w:hAnsi="Times New Roman"/>
          <w:b/>
          <w:sz w:val="24"/>
          <w:szCs w:val="24"/>
        </w:rPr>
        <w:t>PEMBAHASAN</w:t>
      </w:r>
    </w:p>
    <w:p w:rsidR="00646E66" w:rsidRPr="00944800" w:rsidRDefault="00646E66" w:rsidP="00646E66">
      <w:pPr>
        <w:spacing w:line="360" w:lineRule="auto"/>
        <w:jc w:val="both"/>
        <w:rPr>
          <w:rFonts w:ascii="Times New Roman" w:hAnsi="Times New Roman"/>
          <w:b/>
          <w:sz w:val="24"/>
          <w:szCs w:val="24"/>
        </w:rPr>
      </w:pPr>
      <w:r w:rsidRPr="00944800">
        <w:rPr>
          <w:rFonts w:ascii="Times New Roman" w:hAnsi="Times New Roman"/>
          <w:b/>
          <w:sz w:val="24"/>
          <w:szCs w:val="24"/>
        </w:rPr>
        <w:t>3.1 Gambaran Umum Perusahaan</w:t>
      </w:r>
    </w:p>
    <w:p w:rsidR="00646E66" w:rsidRPr="00944800" w:rsidRDefault="00646E66" w:rsidP="00646E66">
      <w:pPr>
        <w:spacing w:line="360" w:lineRule="auto"/>
        <w:ind w:left="284"/>
        <w:jc w:val="both"/>
        <w:rPr>
          <w:rFonts w:ascii="Times New Roman" w:hAnsi="Times New Roman"/>
          <w:b/>
          <w:sz w:val="24"/>
          <w:szCs w:val="24"/>
        </w:rPr>
      </w:pPr>
      <w:r w:rsidRPr="00944800">
        <w:rPr>
          <w:rFonts w:ascii="Times New Roman" w:hAnsi="Times New Roman"/>
          <w:b/>
          <w:sz w:val="24"/>
          <w:szCs w:val="24"/>
        </w:rPr>
        <w:t>3.1.1 Sejarah Singkat PT. Perkebunan Nusantara VI Jambi</w:t>
      </w:r>
    </w:p>
    <w:p w:rsidR="00646E66" w:rsidRPr="00944800" w:rsidRDefault="00646E66" w:rsidP="00646E66">
      <w:pPr>
        <w:spacing w:line="360" w:lineRule="auto"/>
        <w:ind w:left="284" w:firstLine="720"/>
        <w:jc w:val="both"/>
        <w:rPr>
          <w:rFonts w:ascii="Times New Roman" w:hAnsi="Times New Roman"/>
          <w:sz w:val="24"/>
          <w:szCs w:val="24"/>
        </w:rPr>
      </w:pPr>
      <w:r w:rsidRPr="00944800">
        <w:rPr>
          <w:rFonts w:ascii="Times New Roman" w:hAnsi="Times New Roman"/>
          <w:sz w:val="24"/>
          <w:szCs w:val="24"/>
        </w:rPr>
        <w:t>PT Perkebunan Nusantara VI disingkat (PTPN VI) adalah perusahaan yang bergerak dibidang perkebunan, PT. Perkebunan Nusantara VI didirikan berdasarkan peraturan pmerintah No. 11 tanggal 14 Februari 1996, dan disahkan melalui Akte Notaris Harun Kamil, SH No.39 tanggal 11 maret 1996 dengan kedudukan kantor direksi di padang yang telah diubah dengan Akte Notaris Sri Rahayu Hadi Prasetyo,SH Jakarta Nomor 19 tahun 2002 tanggal 30 September 2002 dengan kantor direksi berkedudukan di Jambi.</w:t>
      </w:r>
    </w:p>
    <w:p w:rsidR="00646E66" w:rsidRPr="00944800" w:rsidRDefault="00646E66" w:rsidP="00646E66">
      <w:pPr>
        <w:spacing w:line="360" w:lineRule="auto"/>
        <w:ind w:left="284" w:firstLine="720"/>
        <w:jc w:val="both"/>
        <w:rPr>
          <w:rFonts w:ascii="Times New Roman" w:hAnsi="Times New Roman"/>
          <w:sz w:val="24"/>
          <w:szCs w:val="24"/>
        </w:rPr>
      </w:pPr>
      <w:r w:rsidRPr="00944800">
        <w:rPr>
          <w:rFonts w:ascii="Times New Roman" w:hAnsi="Times New Roman"/>
          <w:sz w:val="24"/>
          <w:szCs w:val="24"/>
        </w:rPr>
        <w:t>Aset perusahaan merupakan peleburan dari kekayaan proyek-proyek pengembangan PT. Perkebunan (PTP) III, PTP IV, PTP VI, PTP VIII  yang berada di wilayah Sumatera Barat dan Jambi. Berdasarkan Akta Perubahan Anggaran Dasar Perusahaan No. 27 dari Notaris Nanda Fauz Iwan, SH, MKn, tanggal 23 Oktober 2015 tersebut, perubaha-perubahan yang terjdi sebagai berikut:</w:t>
      </w:r>
    </w:p>
    <w:p w:rsidR="00646E66" w:rsidRPr="00944800" w:rsidRDefault="00646E66" w:rsidP="00646E66">
      <w:pPr>
        <w:pStyle w:val="ListParagraph"/>
        <w:numPr>
          <w:ilvl w:val="0"/>
          <w:numId w:val="14"/>
        </w:numPr>
        <w:autoSpaceDN w:val="0"/>
        <w:spacing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Perubahan nama perusahaan dari PT. perkebunan Nusantara VI (Persero) menjadi PT. Perkebunan Nusantara VI.</w:t>
      </w:r>
    </w:p>
    <w:p w:rsidR="00646E66" w:rsidRPr="00944800" w:rsidRDefault="00646E66" w:rsidP="00646E66">
      <w:pPr>
        <w:pStyle w:val="ListParagraph"/>
        <w:numPr>
          <w:ilvl w:val="0"/>
          <w:numId w:val="14"/>
        </w:numPr>
        <w:autoSpaceDN w:val="0"/>
        <w:spacing w:after="0"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Perubahan struktur pemegangsaham perseroan sebagai akibat dari pengalihan 90% saham perusahaan yang dimiliki oleh Negara Republik Indonesia kepada PT. Perkebunan Nusantara III sebanyak 587.964 saham dengan nilai sebesar 587.964.000.000.</w:t>
      </w:r>
    </w:p>
    <w:p w:rsidR="00646E66" w:rsidRPr="00944800" w:rsidRDefault="00646E66" w:rsidP="00646E66">
      <w:pPr>
        <w:pStyle w:val="ListParagraph"/>
        <w:numPr>
          <w:ilvl w:val="0"/>
          <w:numId w:val="14"/>
        </w:numPr>
        <w:autoSpaceDN w:val="0"/>
        <w:spacing w:after="0"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Menetapkan klasifikasi saham menjadi Seri A dan Seri B terdiri dari satu saham Seri A dengan nilai nominal Rp. 1.000.000 per saham dan 65.329 saham Seri B dengan nilai nominal Rp. 1.000.000 per saham. Saham Seri A telah diterbitkan dan diambil ahli bagian oleh PT. Perkebunan Nusantara III, sedangkan saham Seri B telah diterbitkan dan diambil alih bagian oleh Negara Republik Indonesia sebesar 65.39 saham dan PT. Perkebunan Nusantara III sebesar 87.964 saham.</w:t>
      </w:r>
    </w:p>
    <w:p w:rsidR="00646E66" w:rsidRPr="00944800" w:rsidRDefault="00646E66" w:rsidP="00646E66">
      <w:pPr>
        <w:pStyle w:val="ListParagraph"/>
        <w:numPr>
          <w:ilvl w:val="0"/>
          <w:numId w:val="14"/>
        </w:numPr>
        <w:autoSpaceDN w:val="0"/>
        <w:spacing w:after="0" w:line="360" w:lineRule="auto"/>
        <w:ind w:left="709" w:hanging="284"/>
        <w:jc w:val="both"/>
        <w:rPr>
          <w:rFonts w:ascii="Times New Roman" w:hAnsi="Times New Roman"/>
          <w:sz w:val="24"/>
          <w:szCs w:val="24"/>
          <w:lang w:val="id-ID"/>
        </w:rPr>
      </w:pPr>
      <w:r w:rsidRPr="00944800">
        <w:rPr>
          <w:rFonts w:ascii="Times New Roman" w:hAnsi="Times New Roman"/>
          <w:sz w:val="24"/>
          <w:szCs w:val="24"/>
          <w:lang w:val="id-ID"/>
        </w:rPr>
        <w:t xml:space="preserve">Menetapkan hak istimewa bagi pemegang saham Seri A perusahaan memiliki areal perkebunan yang terbesar di Provinsi Jambi dan Sumatera Barat. Kantor Pusat perusahaan terletak di Jalan Lingkar Barat Paal X Kenali Asam, Kecamatan Kota Baru Provinsi Jambi. </w:t>
      </w:r>
      <w:r w:rsidRPr="00944800">
        <w:rPr>
          <w:rFonts w:ascii="Times New Roman" w:hAnsi="Times New Roman"/>
          <w:sz w:val="24"/>
          <w:szCs w:val="24"/>
          <w:lang w:val="id-ID"/>
        </w:rPr>
        <w:lastRenderedPageBreak/>
        <w:t>Sampai dengan 31 Desember 2015, perusahaan menguasai areal perkebunan yang telah mendapatkan sertifikat Hak Guna Usaha dan Hak Guna Bangunan seluas 34.573 Hektar, yang terdiri atas Areal yang digunakan untuk pengembangan perrkebunan kelapa sawit dan teh masing-masing 31.412 hektar dan 3.161 hektar. Selain diperoleh dari hasil panen perkebunan sendiri, perusahaan juga membeli Tandan Buah Segar (TBS) kelapa sawit, Bahan Olah Karet (Bokar), dan pucuk daun teh dari petani pekebun disekitar perusahaan. Pada tahun 2012, perusahaan mendirikan Unit Usaha baru yaitu Aur Duri Gading dan Integritas Sawit Sapi (ISS)</w:t>
      </w:r>
    </w:p>
    <w:p w:rsidR="00646E66" w:rsidRPr="00944800" w:rsidRDefault="00646E66" w:rsidP="00646E66">
      <w:pPr>
        <w:spacing w:after="0" w:line="360" w:lineRule="auto"/>
        <w:jc w:val="both"/>
        <w:rPr>
          <w:rFonts w:ascii="Times New Roman" w:hAnsi="Times New Roman"/>
          <w:b/>
          <w:sz w:val="24"/>
          <w:szCs w:val="24"/>
          <w:lang w:val="id-ID"/>
        </w:rPr>
      </w:pPr>
      <w:r w:rsidRPr="00944800">
        <w:rPr>
          <w:rFonts w:ascii="Times New Roman" w:hAnsi="Times New Roman"/>
          <w:b/>
          <w:sz w:val="24"/>
          <w:szCs w:val="24"/>
        </w:rPr>
        <w:t>Gambar 3.1</w:t>
      </w:r>
    </w:p>
    <w:p w:rsidR="00646E66" w:rsidRPr="00944800" w:rsidRDefault="00646E66" w:rsidP="00646E66">
      <w:pPr>
        <w:pStyle w:val="ListParagraph"/>
        <w:spacing w:line="360" w:lineRule="auto"/>
        <w:ind w:left="284"/>
        <w:jc w:val="both"/>
        <w:rPr>
          <w:rFonts w:ascii="Times New Roman" w:hAnsi="Times New Roman"/>
          <w:b/>
          <w:sz w:val="24"/>
          <w:szCs w:val="24"/>
          <w:lang w:val="id-ID"/>
        </w:rPr>
      </w:pPr>
      <w:r w:rsidRPr="00944800">
        <w:rPr>
          <w:rFonts w:ascii="Times New Roman" w:hAnsi="Times New Roman"/>
          <w:noProof/>
          <w:sz w:val="24"/>
          <w:szCs w:val="24"/>
          <w:lang w:eastAsia="en-US"/>
        </w:rPr>
        <w:drawing>
          <wp:anchor distT="0" distB="0" distL="114300" distR="114300" simplePos="0" relativeHeight="251659264" behindDoc="1" locked="0" layoutInCell="1" allowOverlap="1" wp14:anchorId="019F9B1F" wp14:editId="630E92AE">
            <wp:simplePos x="0" y="0"/>
            <wp:positionH relativeFrom="column">
              <wp:posOffset>241409</wp:posOffset>
            </wp:positionH>
            <wp:positionV relativeFrom="paragraph">
              <wp:posOffset>207010</wp:posOffset>
            </wp:positionV>
            <wp:extent cx="4708634" cy="3774236"/>
            <wp:effectExtent l="0" t="0" r="0" b="0"/>
            <wp:wrapNone/>
            <wp:docPr id="9" name="Picture 9" descr="Description: Description: Description: E:\DATA E\DATA PLDP II\PLDP II DEDY KURNIAWAN\MAKALAH\bu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E:\DATA E\DATA PLDP II\PLDP II DEDY KURNIAWAN\MAKALAH\buna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8634" cy="37742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800">
        <w:rPr>
          <w:rFonts w:ascii="Times New Roman" w:hAnsi="Times New Roman"/>
          <w:b/>
          <w:sz w:val="24"/>
          <w:szCs w:val="24"/>
          <w:lang w:val="id-ID"/>
        </w:rPr>
        <w:t>Wilayah kerja PTPN VI Jambi-Sumbar</w:t>
      </w:r>
    </w:p>
    <w:p w:rsidR="00646E66" w:rsidRPr="00944800" w:rsidRDefault="00646E66" w:rsidP="00646E66">
      <w:pPr>
        <w:spacing w:line="360" w:lineRule="auto"/>
        <w:jc w:val="both"/>
        <w:rPr>
          <w:rFonts w:ascii="Times New Roman" w:hAnsi="Times New Roman"/>
          <w:sz w:val="24"/>
          <w:szCs w:val="24"/>
          <w:lang w:val="id-ID"/>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Pr="00944800" w:rsidRDefault="00646E66" w:rsidP="00646E66">
      <w:pPr>
        <w:spacing w:line="360" w:lineRule="auto"/>
        <w:ind w:left="284"/>
        <w:jc w:val="both"/>
        <w:rPr>
          <w:rFonts w:ascii="Times New Roman" w:hAnsi="Times New Roman"/>
          <w:b/>
          <w:sz w:val="24"/>
          <w:szCs w:val="24"/>
        </w:rPr>
      </w:pPr>
    </w:p>
    <w:p w:rsidR="00646E66" w:rsidRPr="00944800"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Default="00646E66" w:rsidP="00646E66">
      <w:pPr>
        <w:spacing w:line="360" w:lineRule="auto"/>
        <w:ind w:left="284"/>
        <w:jc w:val="both"/>
        <w:rPr>
          <w:rFonts w:ascii="Times New Roman" w:hAnsi="Times New Roman"/>
          <w:b/>
          <w:sz w:val="24"/>
          <w:szCs w:val="24"/>
        </w:rPr>
      </w:pPr>
    </w:p>
    <w:p w:rsidR="00646E66" w:rsidRPr="00944800" w:rsidRDefault="00646E66" w:rsidP="00646E66">
      <w:pPr>
        <w:spacing w:line="360" w:lineRule="auto"/>
        <w:ind w:left="284"/>
        <w:jc w:val="both"/>
        <w:rPr>
          <w:rFonts w:ascii="Times New Roman" w:hAnsi="Times New Roman"/>
          <w:b/>
          <w:sz w:val="24"/>
          <w:szCs w:val="24"/>
        </w:rPr>
      </w:pPr>
      <w:r w:rsidRPr="00944800">
        <w:rPr>
          <w:rFonts w:ascii="Times New Roman" w:hAnsi="Times New Roman"/>
          <w:b/>
          <w:sz w:val="24"/>
          <w:szCs w:val="24"/>
        </w:rPr>
        <w:t>3.1.2 Visi dan Misi Perusahaan</w:t>
      </w:r>
    </w:p>
    <w:p w:rsidR="00646E66" w:rsidRPr="00944800" w:rsidRDefault="00646E66" w:rsidP="00646E66">
      <w:pPr>
        <w:pStyle w:val="ListParagraph"/>
        <w:numPr>
          <w:ilvl w:val="0"/>
          <w:numId w:val="15"/>
        </w:numPr>
        <w:autoSpaceDN w:val="0"/>
        <w:spacing w:line="360" w:lineRule="auto"/>
        <w:ind w:left="1134"/>
        <w:jc w:val="both"/>
        <w:rPr>
          <w:rFonts w:ascii="Times New Roman" w:hAnsi="Times New Roman"/>
          <w:b/>
          <w:sz w:val="24"/>
          <w:szCs w:val="24"/>
          <w:lang w:val="id-ID"/>
        </w:rPr>
      </w:pPr>
      <w:r w:rsidRPr="00944800">
        <w:rPr>
          <w:rFonts w:ascii="Times New Roman" w:hAnsi="Times New Roman"/>
          <w:b/>
          <w:sz w:val="24"/>
          <w:szCs w:val="24"/>
          <w:lang w:val="id-ID"/>
        </w:rPr>
        <w:t>VISI</w:t>
      </w:r>
    </w:p>
    <w:p w:rsidR="00646E66" w:rsidRPr="00944800" w:rsidRDefault="00646E66" w:rsidP="00646E66">
      <w:pPr>
        <w:pStyle w:val="ListParagraph"/>
        <w:spacing w:line="360" w:lineRule="auto"/>
        <w:ind w:firstLine="720"/>
        <w:jc w:val="both"/>
        <w:rPr>
          <w:rFonts w:ascii="Times New Roman" w:hAnsi="Times New Roman"/>
          <w:sz w:val="24"/>
          <w:szCs w:val="24"/>
          <w:lang w:val="id-ID"/>
        </w:rPr>
      </w:pPr>
      <w:r w:rsidRPr="00944800">
        <w:rPr>
          <w:rFonts w:ascii="Times New Roman" w:hAnsi="Times New Roman"/>
          <w:sz w:val="24"/>
          <w:szCs w:val="24"/>
          <w:lang w:val="id-ID"/>
        </w:rPr>
        <w:t>Visi PT. Perkebunan Nusantara VI Jambi adalah menjadi perusahaan perkebunan terdepan yang memberikan nilai manfaat tertinggi dan berkelanjutan kepada stakeholder.</w:t>
      </w:r>
    </w:p>
    <w:p w:rsidR="00646E66" w:rsidRPr="00944800" w:rsidRDefault="00646E66" w:rsidP="00646E66">
      <w:pPr>
        <w:pStyle w:val="ListParagraph"/>
        <w:numPr>
          <w:ilvl w:val="0"/>
          <w:numId w:val="15"/>
        </w:numPr>
        <w:autoSpaceDN w:val="0"/>
        <w:spacing w:after="0" w:line="360" w:lineRule="auto"/>
        <w:ind w:left="1134"/>
        <w:jc w:val="both"/>
        <w:rPr>
          <w:rFonts w:ascii="Times New Roman" w:hAnsi="Times New Roman"/>
          <w:b/>
          <w:sz w:val="24"/>
          <w:szCs w:val="24"/>
          <w:lang w:val="id-ID"/>
        </w:rPr>
      </w:pPr>
      <w:r w:rsidRPr="00944800">
        <w:rPr>
          <w:rFonts w:ascii="Times New Roman" w:hAnsi="Times New Roman"/>
          <w:b/>
          <w:sz w:val="24"/>
          <w:szCs w:val="24"/>
          <w:lang w:val="id-ID"/>
        </w:rPr>
        <w:lastRenderedPageBreak/>
        <w:t>MISI</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focus mengelola perkebunan kelapa sawit, karet, teh, kopi, dan usaha lain yang terkait erat dengan usaha perkebunan secara berkelanjutan, serta bekerjasama dengan petani dan mitra srategis lainya.</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berkomitmen menciptakan produk-produk unik secara konsisten dan berkelanjutan melalui keunggulan operasional, standar kinerja tinggi ramah lingkungan.</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terus berupaya untuk memberikan imbalan hasil financial tinggi melalui cara pemasaran dan komunikasi pasar yang sangat baik.</w:t>
      </w:r>
    </w:p>
    <w:p w:rsidR="00646E66" w:rsidRPr="00944800" w:rsidRDefault="00646E66" w:rsidP="00646E66">
      <w:pPr>
        <w:pStyle w:val="ListParagraph"/>
        <w:numPr>
          <w:ilvl w:val="0"/>
          <w:numId w:val="16"/>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Kami membangun lingkungan kerja yang kondusif dan nilai-nilai etika yang tinggi untuk mengangkat kopentensi sumber daya manusia perusahaan.</w:t>
      </w:r>
    </w:p>
    <w:p w:rsidR="00646E66" w:rsidRPr="00944800" w:rsidRDefault="00646E66" w:rsidP="00646E66">
      <w:pPr>
        <w:spacing w:line="360" w:lineRule="auto"/>
        <w:ind w:left="426"/>
        <w:jc w:val="both"/>
        <w:rPr>
          <w:rFonts w:ascii="Times New Roman" w:hAnsi="Times New Roman"/>
          <w:b/>
          <w:sz w:val="24"/>
          <w:szCs w:val="24"/>
          <w:lang w:val="id-ID"/>
        </w:rPr>
      </w:pPr>
      <w:r w:rsidRPr="00944800">
        <w:rPr>
          <w:rFonts w:ascii="Times New Roman" w:hAnsi="Times New Roman"/>
          <w:b/>
          <w:sz w:val="24"/>
          <w:szCs w:val="24"/>
        </w:rPr>
        <w:t>3.1.3 Tujuan Perusahaan</w:t>
      </w:r>
    </w:p>
    <w:p w:rsidR="00646E66" w:rsidRPr="00944800" w:rsidRDefault="00646E66" w:rsidP="00646E66">
      <w:pPr>
        <w:spacing w:line="360" w:lineRule="auto"/>
        <w:ind w:left="426" w:firstLine="720"/>
        <w:jc w:val="both"/>
        <w:rPr>
          <w:rFonts w:ascii="Times New Roman" w:hAnsi="Times New Roman"/>
          <w:sz w:val="24"/>
          <w:szCs w:val="24"/>
        </w:rPr>
      </w:pPr>
      <w:r w:rsidRPr="00944800">
        <w:rPr>
          <w:rFonts w:ascii="Times New Roman" w:hAnsi="Times New Roman"/>
          <w:sz w:val="24"/>
          <w:szCs w:val="24"/>
        </w:rPr>
        <w:t>Tujuan perusahaan adalah menciptakan pertumbuhan asset dan laba perusahaan secara berkelanjutan melalui optimalisasi pengelolaan bisnis kelapa sawit, karet, dan teh (core bussines) serta usaha lain yang prospektif (non corebusiness) berdasarkan prinsip-prinsip usaha yang sehat serta untuk meningkatkan nilai terhadap stakeholder.</w:t>
      </w:r>
    </w:p>
    <w:p w:rsidR="00646E66" w:rsidRPr="00944800" w:rsidRDefault="00646E66" w:rsidP="00646E66">
      <w:pPr>
        <w:spacing w:line="360" w:lineRule="auto"/>
        <w:ind w:left="426"/>
        <w:jc w:val="both"/>
        <w:rPr>
          <w:rFonts w:ascii="Times New Roman" w:hAnsi="Times New Roman"/>
          <w:b/>
          <w:sz w:val="24"/>
          <w:szCs w:val="24"/>
        </w:rPr>
      </w:pPr>
      <w:r w:rsidRPr="00944800">
        <w:rPr>
          <w:rFonts w:ascii="Times New Roman" w:hAnsi="Times New Roman"/>
          <w:b/>
          <w:sz w:val="24"/>
          <w:szCs w:val="24"/>
        </w:rPr>
        <w:t>3.1.4 Sasaran Perusahaan</w:t>
      </w:r>
    </w:p>
    <w:p w:rsidR="00646E66" w:rsidRPr="00944800" w:rsidRDefault="00646E66" w:rsidP="00646E66">
      <w:pPr>
        <w:spacing w:line="360" w:lineRule="auto"/>
        <w:ind w:left="426" w:firstLine="720"/>
        <w:jc w:val="both"/>
        <w:rPr>
          <w:rFonts w:ascii="Times New Roman" w:hAnsi="Times New Roman"/>
          <w:sz w:val="24"/>
          <w:szCs w:val="24"/>
        </w:rPr>
      </w:pPr>
      <w:r w:rsidRPr="00944800">
        <w:rPr>
          <w:rFonts w:ascii="Times New Roman" w:hAnsi="Times New Roman"/>
          <w:sz w:val="24"/>
          <w:szCs w:val="24"/>
        </w:rPr>
        <w:t>Sasaran perusahaan akan dijabarkan kedalam sasaran untuk bisnis yang sudah ada (eksisting bisnis) dan bisnis/produk yang akan dikembangkan (pengembangan bisnis/produk baru) sebagai berikut:</w:t>
      </w:r>
    </w:p>
    <w:p w:rsidR="00646E66" w:rsidRPr="00944800" w:rsidRDefault="00646E66" w:rsidP="00646E66">
      <w:pPr>
        <w:pStyle w:val="ListParagraph"/>
        <w:numPr>
          <w:ilvl w:val="0"/>
          <w:numId w:val="17"/>
        </w:numPr>
        <w:autoSpaceDN w:val="0"/>
        <w:spacing w:line="360" w:lineRule="auto"/>
        <w:ind w:left="851"/>
        <w:jc w:val="both"/>
        <w:rPr>
          <w:rFonts w:ascii="Times New Roman" w:hAnsi="Times New Roman"/>
          <w:sz w:val="24"/>
          <w:szCs w:val="24"/>
          <w:lang w:val="id-ID"/>
        </w:rPr>
      </w:pPr>
      <w:r w:rsidRPr="00944800">
        <w:rPr>
          <w:rFonts w:ascii="Times New Roman" w:hAnsi="Times New Roman"/>
          <w:sz w:val="24"/>
          <w:szCs w:val="24"/>
          <w:lang w:val="id-ID"/>
        </w:rPr>
        <w:t>Pengembangan bisnis utama (core business) dilakukan dengan meningkatkan daya saing bisnis kelapa sawit dan teh, serta memperbesar pertumbuhan laba yang didukung oleh meningkatnya total penjualan dari kelapa sawit dan teh.</w:t>
      </w:r>
    </w:p>
    <w:p w:rsidR="00646E66" w:rsidRPr="00944800" w:rsidRDefault="00646E66" w:rsidP="00646E66">
      <w:pPr>
        <w:pStyle w:val="ListParagraph"/>
        <w:numPr>
          <w:ilvl w:val="0"/>
          <w:numId w:val="17"/>
        </w:numPr>
        <w:autoSpaceDN w:val="0"/>
        <w:spacing w:after="0" w:line="360" w:lineRule="auto"/>
        <w:ind w:left="851"/>
        <w:jc w:val="both"/>
        <w:rPr>
          <w:rFonts w:ascii="Times New Roman" w:hAnsi="Times New Roman"/>
          <w:sz w:val="24"/>
          <w:szCs w:val="24"/>
        </w:rPr>
      </w:pPr>
      <w:r w:rsidRPr="00944800">
        <w:rPr>
          <w:rFonts w:ascii="Times New Roman" w:hAnsi="Times New Roman"/>
          <w:sz w:val="24"/>
          <w:szCs w:val="24"/>
          <w:lang w:val="id-ID"/>
        </w:rPr>
        <w:t>Pengembangan bisnis baru perusahaan akan dilakuan dalam enam tahun kedepan akan memaksimalkan seluruh asset yang dimiliki serta melakukan pengembangan bisnis baru secara mandiri dan atau bersama dengan mitra usaha, baik yang berbasis dari bisnis utama atau diluar bisnis utama (noncore business).</w:t>
      </w:r>
    </w:p>
    <w:p w:rsidR="00646E66" w:rsidRPr="00944800" w:rsidRDefault="00646E66" w:rsidP="00646E66">
      <w:pPr>
        <w:pStyle w:val="ListParagraph"/>
        <w:autoSpaceDN w:val="0"/>
        <w:spacing w:after="0" w:line="360" w:lineRule="auto"/>
        <w:ind w:left="851"/>
        <w:jc w:val="both"/>
        <w:rPr>
          <w:rFonts w:ascii="Times New Roman" w:hAnsi="Times New Roman"/>
          <w:sz w:val="24"/>
          <w:szCs w:val="24"/>
        </w:rPr>
      </w:pPr>
    </w:p>
    <w:p w:rsidR="00646E66" w:rsidRPr="00DF207D" w:rsidRDefault="00646E66" w:rsidP="00646E66">
      <w:pPr>
        <w:pStyle w:val="ListParagraph"/>
        <w:numPr>
          <w:ilvl w:val="2"/>
          <w:numId w:val="18"/>
        </w:numPr>
        <w:tabs>
          <w:tab w:val="left" w:pos="426"/>
        </w:tabs>
        <w:spacing w:line="360" w:lineRule="auto"/>
        <w:rPr>
          <w:rFonts w:ascii="Times New Roman" w:hAnsi="Times New Roman"/>
          <w:b/>
          <w:sz w:val="24"/>
          <w:szCs w:val="24"/>
        </w:rPr>
      </w:pPr>
      <w:r w:rsidRPr="00DF207D">
        <w:rPr>
          <w:rFonts w:ascii="Times New Roman" w:hAnsi="Times New Roman"/>
          <w:b/>
          <w:sz w:val="24"/>
          <w:szCs w:val="24"/>
        </w:rPr>
        <w:t>Budaya Perusahaan</w:t>
      </w:r>
    </w:p>
    <w:p w:rsidR="00646E66" w:rsidRDefault="00646E66" w:rsidP="00646E66">
      <w:pPr>
        <w:pStyle w:val="0n"/>
        <w:ind w:firstLine="0"/>
      </w:pPr>
      <w:r>
        <w:lastRenderedPageBreak/>
        <w:t>Budaya organisasi yang dikembangkan oleh PTPN VI pada tingkat perusahaan adalah amanah, kompeten, harmonis, loyal, adaptif, kolaboratif atau disingkat AKHLAK SISTEM.</w:t>
      </w:r>
    </w:p>
    <w:p w:rsidR="00646E66" w:rsidRDefault="00646E66" w:rsidP="00646E66">
      <w:pPr>
        <w:pStyle w:val="0n"/>
        <w:numPr>
          <w:ilvl w:val="0"/>
          <w:numId w:val="32"/>
        </w:numPr>
      </w:pPr>
      <w:r>
        <w:t>Amanah</w:t>
      </w:r>
    </w:p>
    <w:p w:rsidR="00646E66" w:rsidRDefault="00646E66" w:rsidP="00646E66">
      <w:pPr>
        <w:pStyle w:val="0n"/>
        <w:ind w:left="360" w:firstLine="0"/>
      </w:pPr>
      <w:r>
        <w:t>Memegang teguh kepercayaan yang diberikan.</w:t>
      </w:r>
    </w:p>
    <w:p w:rsidR="00646E66" w:rsidRDefault="00646E66" w:rsidP="00646E66">
      <w:pPr>
        <w:pStyle w:val="0n"/>
        <w:numPr>
          <w:ilvl w:val="0"/>
          <w:numId w:val="32"/>
        </w:numPr>
      </w:pPr>
      <w:r>
        <w:t>Kompeten</w:t>
      </w:r>
    </w:p>
    <w:p w:rsidR="00646E66" w:rsidRDefault="00646E66" w:rsidP="00646E66">
      <w:pPr>
        <w:pStyle w:val="0n"/>
        <w:ind w:left="360" w:firstLine="0"/>
      </w:pPr>
      <w:r>
        <w:t>Terus belajar dan mengembangkan kapabilitas.</w:t>
      </w:r>
    </w:p>
    <w:p w:rsidR="00646E66" w:rsidRDefault="00646E66" w:rsidP="00646E66">
      <w:pPr>
        <w:pStyle w:val="0n"/>
        <w:numPr>
          <w:ilvl w:val="0"/>
          <w:numId w:val="32"/>
        </w:numPr>
      </w:pPr>
      <w:r>
        <w:t>Harmonis</w:t>
      </w:r>
    </w:p>
    <w:p w:rsidR="00646E66" w:rsidRDefault="00646E66" w:rsidP="00646E66">
      <w:pPr>
        <w:pStyle w:val="0n"/>
        <w:ind w:left="360" w:firstLine="0"/>
      </w:pPr>
      <w:r>
        <w:t>Saling peduli dan menghargai perbedaan.</w:t>
      </w:r>
    </w:p>
    <w:p w:rsidR="00646E66" w:rsidRDefault="00646E66" w:rsidP="00646E66">
      <w:pPr>
        <w:pStyle w:val="0n"/>
        <w:numPr>
          <w:ilvl w:val="0"/>
          <w:numId w:val="32"/>
        </w:numPr>
      </w:pPr>
      <w:r>
        <w:t>Loyal</w:t>
      </w:r>
    </w:p>
    <w:p w:rsidR="00646E66" w:rsidRDefault="00646E66" w:rsidP="00646E66">
      <w:pPr>
        <w:pStyle w:val="0n"/>
        <w:ind w:left="360" w:firstLine="0"/>
      </w:pPr>
      <w:r>
        <w:t>Berdedikasi dan mengutamakan kepentingan bangsa dan negara.</w:t>
      </w:r>
    </w:p>
    <w:p w:rsidR="00646E66" w:rsidRDefault="00646E66" w:rsidP="00646E66">
      <w:pPr>
        <w:pStyle w:val="0n"/>
        <w:numPr>
          <w:ilvl w:val="0"/>
          <w:numId w:val="32"/>
        </w:numPr>
      </w:pPr>
      <w:r>
        <w:t>Adaptif</w:t>
      </w:r>
    </w:p>
    <w:p w:rsidR="00646E66" w:rsidRDefault="00646E66" w:rsidP="00646E66">
      <w:pPr>
        <w:pStyle w:val="0n"/>
        <w:ind w:left="360" w:firstLine="0"/>
      </w:pPr>
      <w:r>
        <w:t>Terus berinovasi dan antusias dalam menggerakan ataupun menghadapi perubahan.</w:t>
      </w:r>
    </w:p>
    <w:p w:rsidR="00646E66" w:rsidRDefault="00646E66" w:rsidP="00646E66">
      <w:pPr>
        <w:pStyle w:val="0n"/>
        <w:numPr>
          <w:ilvl w:val="0"/>
          <w:numId w:val="32"/>
        </w:numPr>
      </w:pPr>
      <w:r>
        <w:t>Kolaboratif</w:t>
      </w:r>
    </w:p>
    <w:p w:rsidR="00646E66" w:rsidRDefault="00646E66" w:rsidP="00646E66">
      <w:pPr>
        <w:pStyle w:val="0n"/>
        <w:ind w:left="360" w:firstLine="0"/>
      </w:pPr>
      <w:r>
        <w:t>Membangun kerjasama yang sinergis</w:t>
      </w:r>
    </w:p>
    <w:p w:rsidR="00646E66" w:rsidRPr="00DF207D" w:rsidRDefault="00646E66" w:rsidP="00646E66">
      <w:pPr>
        <w:pStyle w:val="ListParagraph"/>
        <w:tabs>
          <w:tab w:val="left" w:pos="426"/>
        </w:tabs>
        <w:spacing w:line="360" w:lineRule="auto"/>
        <w:rPr>
          <w:rFonts w:ascii="Times New Roman" w:hAnsi="Times New Roman"/>
          <w:b/>
          <w:sz w:val="24"/>
          <w:szCs w:val="24"/>
          <w:lang w:val="id-ID"/>
        </w:rPr>
      </w:pPr>
    </w:p>
    <w:p w:rsidR="00646E66" w:rsidRPr="00944800" w:rsidRDefault="00646E66" w:rsidP="00646E66">
      <w:pPr>
        <w:pStyle w:val="ListParagraph"/>
        <w:numPr>
          <w:ilvl w:val="2"/>
          <w:numId w:val="18"/>
        </w:numPr>
        <w:autoSpaceDN w:val="0"/>
        <w:spacing w:after="0" w:line="360" w:lineRule="auto"/>
        <w:ind w:left="993"/>
        <w:jc w:val="both"/>
        <w:rPr>
          <w:rFonts w:ascii="Times New Roman" w:hAnsi="Times New Roman"/>
          <w:b/>
          <w:sz w:val="24"/>
          <w:szCs w:val="24"/>
          <w:lang w:val="id-ID"/>
        </w:rPr>
      </w:pPr>
      <w:r w:rsidRPr="00944800">
        <w:rPr>
          <w:rFonts w:ascii="Times New Roman" w:hAnsi="Times New Roman"/>
          <w:b/>
          <w:sz w:val="24"/>
          <w:szCs w:val="24"/>
          <w:lang w:val="id-ID"/>
        </w:rPr>
        <w:t>Tata Nilai Perusahaan</w:t>
      </w:r>
    </w:p>
    <w:p w:rsidR="00646E66" w:rsidRPr="00DF207D" w:rsidRDefault="00646E66" w:rsidP="00646E66">
      <w:pPr>
        <w:pStyle w:val="ListParagraph"/>
        <w:widowControl w:val="0"/>
        <w:numPr>
          <w:ilvl w:val="0"/>
          <w:numId w:val="25"/>
        </w:numPr>
        <w:tabs>
          <w:tab w:val="left" w:pos="1276"/>
        </w:tabs>
        <w:autoSpaceDE w:val="0"/>
        <w:autoSpaceDN w:val="0"/>
        <w:spacing w:after="0" w:line="360" w:lineRule="auto"/>
        <w:ind w:left="993" w:firstLine="0"/>
        <w:jc w:val="both"/>
        <w:rPr>
          <w:rFonts w:ascii="Times New Roman" w:hAnsi="Times New Roman"/>
          <w:b/>
          <w:i/>
          <w:sz w:val="24"/>
          <w:szCs w:val="24"/>
          <w:lang w:val="id-ID"/>
        </w:rPr>
      </w:pPr>
      <w:r w:rsidRPr="00DF207D">
        <w:rPr>
          <w:rFonts w:ascii="Times New Roman" w:hAnsi="Times New Roman"/>
          <w:b/>
          <w:i/>
          <w:sz w:val="24"/>
          <w:szCs w:val="24"/>
          <w:lang w:val="id-ID"/>
        </w:rPr>
        <w:t>Dinamic</w:t>
      </w:r>
    </w:p>
    <w:p w:rsidR="00646E66"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Selalu siap dengan perubahan dan tantangan baru dengan selalu belajar dan meningkatkan pengetahuan serta pengetahuan.</w:t>
      </w:r>
    </w:p>
    <w:p w:rsidR="00646E66" w:rsidRPr="00944800" w:rsidRDefault="00646E66" w:rsidP="00646E66">
      <w:pPr>
        <w:pStyle w:val="ListParagraph"/>
        <w:spacing w:line="360" w:lineRule="auto"/>
        <w:ind w:left="1276"/>
        <w:rPr>
          <w:rFonts w:ascii="Times New Roman" w:hAnsi="Times New Roman"/>
          <w:sz w:val="24"/>
          <w:szCs w:val="24"/>
        </w:rPr>
      </w:pPr>
    </w:p>
    <w:p w:rsidR="00646E66" w:rsidRPr="00DF207D" w:rsidRDefault="00646E66" w:rsidP="00646E66">
      <w:pPr>
        <w:pStyle w:val="ListParagraph"/>
        <w:widowControl w:val="0"/>
        <w:numPr>
          <w:ilvl w:val="0"/>
          <w:numId w:val="25"/>
        </w:numPr>
        <w:autoSpaceDE w:val="0"/>
        <w:autoSpaceDN w:val="0"/>
        <w:spacing w:after="0" w:line="360" w:lineRule="auto"/>
        <w:ind w:left="1276"/>
        <w:contextualSpacing w:val="0"/>
        <w:jc w:val="both"/>
        <w:rPr>
          <w:rFonts w:ascii="Times New Roman" w:hAnsi="Times New Roman"/>
          <w:b/>
          <w:i/>
          <w:sz w:val="24"/>
          <w:szCs w:val="24"/>
          <w:lang w:val="id-ID"/>
        </w:rPr>
      </w:pPr>
      <w:r w:rsidRPr="00DF207D">
        <w:rPr>
          <w:rFonts w:ascii="Times New Roman" w:hAnsi="Times New Roman"/>
          <w:b/>
          <w:i/>
          <w:sz w:val="24"/>
          <w:szCs w:val="24"/>
          <w:lang w:val="id-ID"/>
        </w:rPr>
        <w:t>On Target</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Tepat sasaran, bekerja, dan tekun demi tercapainya suatu target yang diberikan managemen.</w:t>
      </w:r>
    </w:p>
    <w:p w:rsidR="00646E66" w:rsidRPr="00DF207D" w:rsidRDefault="00646E66" w:rsidP="00646E66">
      <w:pPr>
        <w:pStyle w:val="ListParagraph"/>
        <w:numPr>
          <w:ilvl w:val="0"/>
          <w:numId w:val="25"/>
        </w:numPr>
        <w:autoSpaceDN w:val="0"/>
        <w:spacing w:after="0" w:line="360" w:lineRule="auto"/>
        <w:ind w:left="1276" w:hanging="283"/>
        <w:jc w:val="both"/>
        <w:rPr>
          <w:rFonts w:ascii="Times New Roman" w:hAnsi="Times New Roman"/>
          <w:b/>
          <w:i/>
          <w:sz w:val="24"/>
          <w:szCs w:val="24"/>
          <w:lang w:val="id-ID"/>
        </w:rPr>
      </w:pPr>
      <w:r w:rsidRPr="00DF207D">
        <w:rPr>
          <w:rFonts w:ascii="Times New Roman" w:hAnsi="Times New Roman"/>
          <w:b/>
          <w:i/>
          <w:sz w:val="24"/>
          <w:szCs w:val="24"/>
          <w:lang w:val="id-ID"/>
        </w:rPr>
        <w:t>Innovative</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Aktif dalam memberikan ide dan terobosan baru serta membuka diri terhadap semua dan koreksi demi tercapainya perbaikan yang berkesinambungan.</w:t>
      </w:r>
    </w:p>
    <w:p w:rsidR="00646E66" w:rsidRPr="00DF207D" w:rsidRDefault="00646E66" w:rsidP="00646E66">
      <w:pPr>
        <w:pStyle w:val="ListParagraph"/>
        <w:numPr>
          <w:ilvl w:val="0"/>
          <w:numId w:val="25"/>
        </w:numPr>
        <w:autoSpaceDN w:val="0"/>
        <w:spacing w:after="0" w:line="360" w:lineRule="auto"/>
        <w:ind w:left="1276" w:hanging="283"/>
        <w:jc w:val="both"/>
        <w:rPr>
          <w:rFonts w:ascii="Times New Roman" w:hAnsi="Times New Roman"/>
          <w:b/>
          <w:i/>
          <w:sz w:val="24"/>
          <w:szCs w:val="24"/>
          <w:lang w:val="id-ID"/>
        </w:rPr>
      </w:pPr>
      <w:r w:rsidRPr="00DF207D">
        <w:rPr>
          <w:rFonts w:ascii="Times New Roman" w:hAnsi="Times New Roman"/>
          <w:b/>
          <w:i/>
          <w:sz w:val="24"/>
          <w:szCs w:val="24"/>
          <w:lang w:val="id-ID"/>
        </w:rPr>
        <w:lastRenderedPageBreak/>
        <w:t>Capable</w:t>
      </w:r>
    </w:p>
    <w:p w:rsidR="00646E66" w:rsidRPr="00944800" w:rsidRDefault="00646E66" w:rsidP="00646E66">
      <w:pPr>
        <w:pStyle w:val="ListParagraph"/>
        <w:spacing w:line="360" w:lineRule="auto"/>
        <w:ind w:left="1276"/>
        <w:rPr>
          <w:rFonts w:ascii="Times New Roman" w:hAnsi="Times New Roman"/>
          <w:sz w:val="24"/>
          <w:szCs w:val="24"/>
        </w:rPr>
      </w:pPr>
      <w:r w:rsidRPr="00944800">
        <w:rPr>
          <w:rFonts w:ascii="Times New Roman" w:hAnsi="Times New Roman"/>
          <w:sz w:val="24"/>
          <w:szCs w:val="24"/>
          <w:lang w:val="id-ID"/>
        </w:rPr>
        <w:t>Mampu menyelesaikan tugas dan tanggung jawab dengan penuh amanah dan sungguh-sungguh.</w:t>
      </w:r>
    </w:p>
    <w:p w:rsidR="00646E66" w:rsidRPr="00DF207D" w:rsidRDefault="00646E66" w:rsidP="00646E66">
      <w:pPr>
        <w:pStyle w:val="ListParagraph"/>
        <w:widowControl w:val="0"/>
        <w:numPr>
          <w:ilvl w:val="0"/>
          <w:numId w:val="25"/>
        </w:numPr>
        <w:autoSpaceDE w:val="0"/>
        <w:autoSpaceDN w:val="0"/>
        <w:spacing w:after="0" w:line="360" w:lineRule="auto"/>
        <w:ind w:left="1276" w:hanging="283"/>
        <w:contextualSpacing w:val="0"/>
        <w:jc w:val="both"/>
        <w:rPr>
          <w:rFonts w:ascii="Times New Roman" w:hAnsi="Times New Roman"/>
          <w:b/>
          <w:i/>
          <w:sz w:val="24"/>
          <w:szCs w:val="24"/>
          <w:lang w:val="id-ID"/>
        </w:rPr>
      </w:pPr>
      <w:r w:rsidRPr="00DF207D">
        <w:rPr>
          <w:rFonts w:ascii="Times New Roman" w:hAnsi="Times New Roman"/>
          <w:b/>
          <w:i/>
          <w:sz w:val="24"/>
          <w:szCs w:val="24"/>
          <w:lang w:val="id-ID"/>
        </w:rPr>
        <w:t>Team Work</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Mampu bekerjasama dengan rekan, karyawan pelaksanaan, maupun pimpinan.</w:t>
      </w:r>
    </w:p>
    <w:p w:rsidR="00646E66" w:rsidRPr="00DF207D" w:rsidRDefault="00646E66" w:rsidP="00646E66">
      <w:pPr>
        <w:pStyle w:val="ListParagraph"/>
        <w:numPr>
          <w:ilvl w:val="0"/>
          <w:numId w:val="25"/>
        </w:numPr>
        <w:autoSpaceDN w:val="0"/>
        <w:spacing w:after="0" w:line="360" w:lineRule="auto"/>
        <w:ind w:left="1276" w:hanging="283"/>
        <w:jc w:val="both"/>
        <w:rPr>
          <w:rFonts w:ascii="Times New Roman" w:hAnsi="Times New Roman"/>
          <w:b/>
          <w:i/>
          <w:sz w:val="24"/>
          <w:szCs w:val="24"/>
          <w:lang w:val="id-ID"/>
        </w:rPr>
      </w:pPr>
      <w:r w:rsidRPr="00DF207D">
        <w:rPr>
          <w:rFonts w:ascii="Times New Roman" w:hAnsi="Times New Roman"/>
          <w:b/>
          <w:i/>
          <w:sz w:val="24"/>
          <w:szCs w:val="24"/>
          <w:lang w:val="id-ID"/>
        </w:rPr>
        <w:t>Environment Care</w:t>
      </w:r>
    </w:p>
    <w:p w:rsidR="00646E66" w:rsidRPr="00944800" w:rsidRDefault="00646E66" w:rsidP="00646E66">
      <w:pPr>
        <w:pStyle w:val="ListParagraph"/>
        <w:spacing w:line="360" w:lineRule="auto"/>
        <w:ind w:left="1276"/>
        <w:rPr>
          <w:rFonts w:ascii="Times New Roman" w:hAnsi="Times New Roman"/>
          <w:sz w:val="24"/>
          <w:szCs w:val="24"/>
          <w:lang w:val="id-ID"/>
        </w:rPr>
      </w:pPr>
      <w:r w:rsidRPr="00944800">
        <w:rPr>
          <w:rFonts w:ascii="Times New Roman" w:hAnsi="Times New Roman"/>
          <w:sz w:val="24"/>
          <w:szCs w:val="24"/>
          <w:lang w:val="id-ID"/>
        </w:rPr>
        <w:t>Selalu berusaha untuk selalu menjaga dan peduli terhadap keberlangsungan lingkungan hidup.</w:t>
      </w:r>
    </w:p>
    <w:p w:rsidR="00646E66" w:rsidRPr="00944800" w:rsidRDefault="00646E66" w:rsidP="00646E66">
      <w:pPr>
        <w:pStyle w:val="ListParagraph"/>
        <w:numPr>
          <w:ilvl w:val="2"/>
          <w:numId w:val="18"/>
        </w:numPr>
        <w:autoSpaceDN w:val="0"/>
        <w:spacing w:after="0" w:line="360" w:lineRule="auto"/>
        <w:ind w:left="993"/>
        <w:jc w:val="both"/>
        <w:rPr>
          <w:rFonts w:ascii="Times New Roman" w:hAnsi="Times New Roman"/>
          <w:b/>
          <w:sz w:val="24"/>
          <w:szCs w:val="24"/>
          <w:lang w:val="id-ID"/>
        </w:rPr>
      </w:pPr>
      <w:r w:rsidRPr="00944800">
        <w:rPr>
          <w:rFonts w:ascii="Times New Roman" w:hAnsi="Times New Roman"/>
          <w:b/>
          <w:sz w:val="24"/>
          <w:szCs w:val="24"/>
          <w:lang w:val="id-ID"/>
        </w:rPr>
        <w:t>Anak Perusahaan</w:t>
      </w:r>
    </w:p>
    <w:p w:rsidR="00646E66" w:rsidRPr="00944800" w:rsidRDefault="00646E66" w:rsidP="00646E66">
      <w:pPr>
        <w:pStyle w:val="ListParagraph"/>
        <w:numPr>
          <w:ilvl w:val="0"/>
          <w:numId w:val="19"/>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PT. Bukit Kausar</w:t>
      </w:r>
    </w:p>
    <w:p w:rsidR="00646E66" w:rsidRPr="00944800" w:rsidRDefault="00646E66" w:rsidP="00646E66">
      <w:pPr>
        <w:pStyle w:val="ListParagraph"/>
        <w:spacing w:line="360" w:lineRule="auto"/>
        <w:ind w:firstLine="720"/>
        <w:rPr>
          <w:rFonts w:ascii="Times New Roman" w:hAnsi="Times New Roman"/>
          <w:sz w:val="24"/>
          <w:szCs w:val="24"/>
          <w:lang w:val="id-ID"/>
        </w:rPr>
      </w:pPr>
      <w:r w:rsidRPr="00944800">
        <w:rPr>
          <w:rFonts w:ascii="Times New Roman" w:hAnsi="Times New Roman"/>
          <w:sz w:val="24"/>
          <w:szCs w:val="24"/>
          <w:lang w:val="id-ID"/>
        </w:rPr>
        <w:t>PT. Bukit Kausar yang bergerak dalam bidang usaha sub sektor perkebunan kelapa sawit, terletak di Kecamatan Ranah Mendalu Kabupaten Tanjung Jabung Barat Provinsi Jambi. Kegiatan pada tahun 2019 meliputi pemeliharaan TM seluas 4.629,71 Ha dan TBM seluas 244,3 Ha.</w:t>
      </w:r>
    </w:p>
    <w:p w:rsidR="00646E66" w:rsidRPr="00944800" w:rsidRDefault="00646E66" w:rsidP="00646E66">
      <w:pPr>
        <w:pStyle w:val="ListParagraph"/>
        <w:numPr>
          <w:ilvl w:val="0"/>
          <w:numId w:val="19"/>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PT. Mendahara Agrojaya Industry</w:t>
      </w:r>
    </w:p>
    <w:p w:rsidR="00646E66" w:rsidRPr="00944800" w:rsidRDefault="00646E66" w:rsidP="00646E66">
      <w:pPr>
        <w:pStyle w:val="ListParagraph"/>
        <w:spacing w:line="360" w:lineRule="auto"/>
        <w:ind w:firstLine="720"/>
        <w:jc w:val="both"/>
        <w:rPr>
          <w:rFonts w:ascii="Times New Roman" w:hAnsi="Times New Roman"/>
          <w:sz w:val="24"/>
          <w:szCs w:val="24"/>
        </w:rPr>
      </w:pPr>
      <w:r w:rsidRPr="00944800">
        <w:rPr>
          <w:rFonts w:ascii="Times New Roman" w:hAnsi="Times New Roman"/>
          <w:sz w:val="24"/>
          <w:szCs w:val="24"/>
          <w:lang w:val="id-ID"/>
        </w:rPr>
        <w:t>Perusahaan yang dikelola saat ini adalah perkebunan kelapa sawit, yang berlokasi di Desa Langan Tengah, Desa Merbabu dan Desa Sungai Tawar, kecamatan Geragai dan Kecamatan Mendahara, Kabupaten Tanjung Jabung Timur Provinsi Jambi. Haatas tanah Perusahaan Perkebunan PT. Mendahara Agrojaya Industry sesuai sertifikat Badan Pertahanan Nasional Republik Indonesia Hak Guna Usaha (HGU) No. 06 Tahun 2012 seluas 3.231,95 Ha. Dengan semakin terbatasnya lahan mineral, maka lahan gambut menjadi salah satu pilihan untuk pengembangan kelapa sawit. Dan tergolong lahan marginal untuk perkebunan kelapa sawit.</w:t>
      </w:r>
    </w:p>
    <w:p w:rsidR="00646E66" w:rsidRDefault="00646E66" w:rsidP="00646E66">
      <w:pPr>
        <w:pStyle w:val="ListParagraph"/>
        <w:spacing w:line="360" w:lineRule="auto"/>
        <w:ind w:firstLine="720"/>
        <w:jc w:val="both"/>
        <w:rPr>
          <w:rFonts w:ascii="Times New Roman" w:hAnsi="Times New Roman"/>
          <w:sz w:val="24"/>
          <w:szCs w:val="24"/>
        </w:rPr>
      </w:pPr>
    </w:p>
    <w:p w:rsidR="00646E66" w:rsidRPr="00944800" w:rsidRDefault="00646E66" w:rsidP="00646E66">
      <w:pPr>
        <w:pStyle w:val="ListParagraph"/>
        <w:numPr>
          <w:ilvl w:val="0"/>
          <w:numId w:val="19"/>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PT. Alam Lestari Nusantara</w:t>
      </w:r>
    </w:p>
    <w:p w:rsidR="00646E66" w:rsidRPr="00944800" w:rsidRDefault="00646E66" w:rsidP="00646E66">
      <w:pPr>
        <w:pStyle w:val="ListParagraph"/>
        <w:spacing w:line="360" w:lineRule="auto"/>
        <w:ind w:firstLine="720"/>
        <w:jc w:val="both"/>
        <w:rPr>
          <w:rFonts w:ascii="Times New Roman" w:hAnsi="Times New Roman"/>
          <w:sz w:val="24"/>
          <w:szCs w:val="24"/>
          <w:lang w:val="id-ID"/>
        </w:rPr>
      </w:pPr>
      <w:r w:rsidRPr="00944800">
        <w:rPr>
          <w:rFonts w:ascii="Times New Roman" w:hAnsi="Times New Roman"/>
          <w:sz w:val="24"/>
          <w:szCs w:val="24"/>
          <w:lang w:val="id-ID"/>
        </w:rPr>
        <w:t xml:space="preserve">PT. Alam Nusantara bergerak dalam bidang usaha pengelolaan hutan tanaman karet (HT-Karet), dimana wilayah kerjanya berada di Kecamatan Pauh dan Kecamatan Mandiangin Kab. Sarolangun, Prov. Jambi. Dari izin usaha seluas 10.785 Ha sesuai izin yang diberikan pemerintah melalui surat keputusan Menteri Kehutanan No: SK.10/Menhut/2009 tanggal 12 Januari 2009 dan SK Menhud No: SK.436/Menhud-II/2009 tanggal 23 Juli 2009 dengan perubahan SK Menhut No: SK.95/Menhut-II/2010 </w:t>
      </w:r>
      <w:r w:rsidRPr="00944800">
        <w:rPr>
          <w:rFonts w:ascii="Times New Roman" w:hAnsi="Times New Roman"/>
          <w:sz w:val="24"/>
          <w:szCs w:val="24"/>
          <w:lang w:val="id-ID"/>
        </w:rPr>
        <w:lastRenderedPageBreak/>
        <w:t>tanggal 24 Februari 2010serta berdasarkan Peraturan Menteri Lingkungn Hidup dan Kehutanan Republik Indonesia No: P12/Melhk-II/2015 tanggal 24 Maret 2015 tentang Pembangunan Hutan Tanaman Industri Peruntukannya adalah sbb:</w:t>
      </w:r>
    </w:p>
    <w:p w:rsidR="00646E66" w:rsidRPr="00944800" w:rsidRDefault="00646E66" w:rsidP="00646E66">
      <w:pPr>
        <w:pStyle w:val="ListParagraph"/>
        <w:numPr>
          <w:ilvl w:val="0"/>
          <w:numId w:val="20"/>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Tanaman pokok karet seluas 7.550 Ha (70%)</w:t>
      </w:r>
    </w:p>
    <w:p w:rsidR="00646E66" w:rsidRPr="00944800" w:rsidRDefault="00646E66" w:rsidP="00646E66">
      <w:pPr>
        <w:pStyle w:val="ListParagraph"/>
        <w:numPr>
          <w:ilvl w:val="0"/>
          <w:numId w:val="20"/>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Tanaman kehidupan dan lain-lain seluas 2.156 Ha (20%)</w:t>
      </w:r>
    </w:p>
    <w:p w:rsidR="00646E66" w:rsidRPr="00944800" w:rsidRDefault="00646E66" w:rsidP="00646E66">
      <w:pPr>
        <w:pStyle w:val="ListParagraph"/>
        <w:numPr>
          <w:ilvl w:val="0"/>
          <w:numId w:val="20"/>
        </w:numPr>
        <w:autoSpaceDN w:val="0"/>
        <w:spacing w:after="0" w:line="360" w:lineRule="auto"/>
        <w:jc w:val="both"/>
        <w:rPr>
          <w:rFonts w:ascii="Times New Roman" w:hAnsi="Times New Roman"/>
          <w:sz w:val="24"/>
          <w:szCs w:val="24"/>
          <w:lang w:val="id-ID"/>
        </w:rPr>
      </w:pPr>
      <w:r w:rsidRPr="00944800">
        <w:rPr>
          <w:rFonts w:ascii="Times New Roman" w:hAnsi="Times New Roman"/>
          <w:sz w:val="24"/>
          <w:szCs w:val="24"/>
          <w:lang w:val="id-ID"/>
        </w:rPr>
        <w:t>Kawasan konservasi seluas 1079 Ha (10%)</w:t>
      </w:r>
    </w:p>
    <w:p w:rsidR="00646E66" w:rsidRPr="00944800" w:rsidRDefault="00646E66" w:rsidP="00646E66">
      <w:pPr>
        <w:autoSpaceDN w:val="0"/>
        <w:spacing w:after="0" w:line="360" w:lineRule="auto"/>
        <w:jc w:val="both"/>
        <w:rPr>
          <w:rFonts w:ascii="Times New Roman" w:hAnsi="Times New Roman"/>
          <w:sz w:val="24"/>
          <w:szCs w:val="24"/>
          <w:lang w:val="id-ID"/>
        </w:rPr>
      </w:pPr>
      <w:r w:rsidRPr="00944800">
        <w:rPr>
          <w:rFonts w:ascii="Times New Roman" w:hAnsi="Times New Roman"/>
          <w:b/>
          <w:sz w:val="24"/>
          <w:szCs w:val="24"/>
        </w:rPr>
        <w:t xml:space="preserve"> 3.1.8    Daftar Bagian Dan Unit Usaha</w:t>
      </w:r>
    </w:p>
    <w:p w:rsidR="00646E66" w:rsidRPr="00944800" w:rsidRDefault="00646E66" w:rsidP="00646E66">
      <w:pPr>
        <w:tabs>
          <w:tab w:val="left" w:pos="5760"/>
        </w:tabs>
        <w:jc w:val="center"/>
        <w:rPr>
          <w:rFonts w:ascii="Times New Roman" w:hAnsi="Times New Roman"/>
          <w:b/>
          <w:sz w:val="24"/>
          <w:szCs w:val="24"/>
        </w:rPr>
      </w:pPr>
      <w:r w:rsidRPr="00944800">
        <w:rPr>
          <w:rFonts w:ascii="Times New Roman" w:hAnsi="Times New Roman"/>
          <w:b/>
          <w:sz w:val="24"/>
          <w:szCs w:val="24"/>
        </w:rPr>
        <w:t>Tabel 3.1</w:t>
      </w:r>
    </w:p>
    <w:p w:rsidR="00646E66" w:rsidRPr="00944800" w:rsidRDefault="00646E66" w:rsidP="00646E66">
      <w:pPr>
        <w:tabs>
          <w:tab w:val="left" w:pos="5760"/>
        </w:tabs>
        <w:jc w:val="center"/>
        <w:rPr>
          <w:rFonts w:ascii="Times New Roman" w:hAnsi="Times New Roman"/>
          <w:b/>
          <w:sz w:val="24"/>
          <w:szCs w:val="24"/>
        </w:rPr>
      </w:pPr>
      <w:r w:rsidRPr="00944800">
        <w:rPr>
          <w:rFonts w:ascii="Times New Roman" w:hAnsi="Times New Roman"/>
          <w:b/>
          <w:sz w:val="24"/>
          <w:szCs w:val="24"/>
        </w:rPr>
        <w:t>DAFTAR BAGIAN</w:t>
      </w:r>
    </w:p>
    <w:tbl>
      <w:tblPr>
        <w:tblStyle w:val="TableGrid"/>
        <w:tblW w:w="7927" w:type="dxa"/>
        <w:tblLook w:val="04A0" w:firstRow="1" w:lastRow="0" w:firstColumn="1" w:lastColumn="0" w:noHBand="0" w:noVBand="1"/>
      </w:tblPr>
      <w:tblGrid>
        <w:gridCol w:w="1267"/>
        <w:gridCol w:w="6660"/>
      </w:tblGrid>
      <w:tr w:rsidR="00646E66" w:rsidRPr="00944800" w:rsidTr="00FA5985">
        <w:trPr>
          <w:trHeight w:val="393"/>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PEMASARAN</w:t>
            </w:r>
          </w:p>
        </w:tc>
      </w:tr>
      <w:tr w:rsidR="00646E66" w:rsidRPr="00944800" w:rsidTr="00FA5985">
        <w:trPr>
          <w:trHeight w:val="414"/>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2</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SDM &amp; UMUM</w:t>
            </w:r>
          </w:p>
        </w:tc>
      </w:tr>
      <w:tr w:rsidR="00646E66" w:rsidRPr="00944800" w:rsidTr="00FA5985">
        <w:trPr>
          <w:trHeight w:val="419"/>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3</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KOMERSIL</w:t>
            </w:r>
          </w:p>
        </w:tc>
      </w:tr>
      <w:tr w:rsidR="00646E66" w:rsidRPr="00944800" w:rsidTr="00FA5985">
        <w:trPr>
          <w:trHeight w:val="411"/>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4</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PEMBIAYAAN</w:t>
            </w:r>
          </w:p>
        </w:tc>
      </w:tr>
      <w:tr w:rsidR="00646E66" w:rsidRPr="00944800" w:rsidTr="00FA5985">
        <w:trPr>
          <w:trHeight w:val="41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5</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TANAMAN</w:t>
            </w:r>
          </w:p>
        </w:tc>
      </w:tr>
      <w:tr w:rsidR="00646E66" w:rsidRPr="00944800" w:rsidTr="00FA5985">
        <w:trPr>
          <w:trHeight w:val="424"/>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6</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TEKNIK / TEKNOLOGI</w:t>
            </w:r>
          </w:p>
        </w:tc>
      </w:tr>
      <w:tr w:rsidR="00646E66" w:rsidRPr="00944800" w:rsidTr="00FA5985">
        <w:trPr>
          <w:trHeight w:val="416"/>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7</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PERENCANAAN &amp; PENGEMBANGAN</w:t>
            </w:r>
          </w:p>
        </w:tc>
      </w:tr>
      <w:tr w:rsidR="00646E66" w:rsidRPr="00944800" w:rsidTr="00FA5985">
        <w:trPr>
          <w:trHeight w:val="40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8</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BIRO SPI</w:t>
            </w:r>
          </w:p>
        </w:tc>
      </w:tr>
      <w:tr w:rsidR="00646E66" w:rsidRPr="00944800" w:rsidTr="00FA5985">
        <w:trPr>
          <w:trHeight w:val="42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9</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MANAJEMEN PROYEK</w:t>
            </w:r>
          </w:p>
        </w:tc>
      </w:tr>
      <w:tr w:rsidR="00646E66" w:rsidRPr="00944800" w:rsidTr="00FA5985">
        <w:trPr>
          <w:trHeight w:val="405"/>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10</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GSG &amp; MR</w:t>
            </w:r>
          </w:p>
        </w:tc>
      </w:tr>
      <w:tr w:rsidR="00646E66" w:rsidRPr="00944800" w:rsidTr="00FA5985">
        <w:trPr>
          <w:trHeight w:val="425"/>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11</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ERP</w:t>
            </w:r>
          </w:p>
        </w:tc>
      </w:tr>
      <w:tr w:rsidR="00646E66" w:rsidRPr="00944800" w:rsidTr="00FA5985">
        <w:trPr>
          <w:trHeight w:val="417"/>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12</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SEKRETARIAT PERUSAHAAN</w:t>
            </w:r>
          </w:p>
        </w:tc>
      </w:tr>
      <w:tr w:rsidR="00646E66" w:rsidRPr="00944800" w:rsidTr="00FA5985">
        <w:trPr>
          <w:trHeight w:val="395"/>
        </w:trPr>
        <w:tc>
          <w:tcPr>
            <w:tcW w:w="1267"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jc w:val="center"/>
              <w:rPr>
                <w:rFonts w:ascii="Times New Roman" w:eastAsiaTheme="minorEastAsia" w:hAnsi="Times New Roman"/>
                <w:sz w:val="24"/>
                <w:szCs w:val="24"/>
                <w:lang w:eastAsia="id-ID"/>
              </w:rPr>
            </w:pPr>
            <w:r w:rsidRPr="00944800">
              <w:rPr>
                <w:rFonts w:ascii="Times New Roman" w:hAnsi="Times New Roman"/>
                <w:sz w:val="24"/>
                <w:szCs w:val="24"/>
              </w:rPr>
              <w:t>13</w:t>
            </w:r>
          </w:p>
        </w:tc>
        <w:tc>
          <w:tcPr>
            <w:tcW w:w="6660" w:type="dxa"/>
            <w:tcBorders>
              <w:top w:val="single" w:sz="4" w:space="0" w:color="auto"/>
              <w:left w:val="single" w:sz="4" w:space="0" w:color="auto"/>
              <w:bottom w:val="single" w:sz="4" w:space="0" w:color="auto"/>
              <w:right w:val="single" w:sz="4" w:space="0" w:color="auto"/>
            </w:tcBorders>
            <w:hideMark/>
          </w:tcPr>
          <w:p w:rsidR="00646E66" w:rsidRPr="00944800" w:rsidRDefault="00646E66" w:rsidP="00FA5985">
            <w:pPr>
              <w:tabs>
                <w:tab w:val="left" w:pos="5760"/>
              </w:tabs>
              <w:spacing w:line="360" w:lineRule="auto"/>
              <w:rPr>
                <w:rFonts w:ascii="Times New Roman" w:eastAsiaTheme="minorEastAsia" w:hAnsi="Times New Roman"/>
                <w:sz w:val="24"/>
                <w:szCs w:val="24"/>
                <w:lang w:eastAsia="id-ID"/>
              </w:rPr>
            </w:pPr>
            <w:r w:rsidRPr="00944800">
              <w:rPr>
                <w:rFonts w:ascii="Times New Roman" w:hAnsi="Times New Roman"/>
                <w:sz w:val="24"/>
                <w:szCs w:val="24"/>
              </w:rPr>
              <w:t>BAGIAN PEMBIAYAAN</w:t>
            </w:r>
          </w:p>
        </w:tc>
      </w:tr>
    </w:tbl>
    <w:p w:rsidR="00646E66" w:rsidRPr="00944800" w:rsidRDefault="00646E66" w:rsidP="00646E66">
      <w:pPr>
        <w:tabs>
          <w:tab w:val="left" w:pos="5760"/>
        </w:tabs>
        <w:jc w:val="center"/>
        <w:rPr>
          <w:rFonts w:ascii="Times New Roman" w:hAnsi="Times New Roman"/>
          <w:sz w:val="24"/>
          <w:szCs w:val="24"/>
        </w:rPr>
      </w:pPr>
      <w:r w:rsidRPr="00944800">
        <w:rPr>
          <w:rFonts w:ascii="Times New Roman" w:hAnsi="Times New Roman"/>
          <w:sz w:val="24"/>
          <w:szCs w:val="24"/>
        </w:rPr>
        <w:t>Tabel 3.2</w:t>
      </w:r>
    </w:p>
    <w:tbl>
      <w:tblPr>
        <w:tblpPr w:leftFromText="180" w:rightFromText="180" w:bottomFromText="200" w:vertAnchor="text" w:horzAnchor="margin" w:tblpXSpec="center" w:tblpY="753"/>
        <w:tblW w:w="7986" w:type="dxa"/>
        <w:tblLook w:val="04A0" w:firstRow="1" w:lastRow="0" w:firstColumn="1" w:lastColumn="0" w:noHBand="0" w:noVBand="1"/>
      </w:tblPr>
      <w:tblGrid>
        <w:gridCol w:w="2689"/>
        <w:gridCol w:w="596"/>
        <w:gridCol w:w="2437"/>
        <w:gridCol w:w="2264"/>
      </w:tblGrid>
      <w:tr w:rsidR="00646E66" w:rsidRPr="00944800" w:rsidTr="00FA5985">
        <w:trPr>
          <w:trHeight w:val="262"/>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lastRenderedPageBreak/>
              <w:t>WILAYAH DISTRICT</w:t>
            </w:r>
          </w:p>
        </w:tc>
        <w:tc>
          <w:tcPr>
            <w:tcW w:w="596"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NO</w:t>
            </w:r>
          </w:p>
        </w:tc>
        <w:tc>
          <w:tcPr>
            <w:tcW w:w="2437"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UNIT USAHA BUSSINESS UNITS</w:t>
            </w:r>
          </w:p>
        </w:tc>
        <w:tc>
          <w:tcPr>
            <w:tcW w:w="2264"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BUDIDAYA KOMODITI</w:t>
            </w:r>
          </w:p>
        </w:tc>
      </w:tr>
      <w:tr w:rsidR="00646E66" w:rsidRPr="00944800" w:rsidTr="00FA5985">
        <w:trPr>
          <w:trHeight w:val="262"/>
        </w:trPr>
        <w:tc>
          <w:tcPr>
            <w:tcW w:w="2689" w:type="dxa"/>
            <w:vMerge w:val="restart"/>
            <w:tcBorders>
              <w:top w:val="nil"/>
              <w:left w:val="single" w:sz="4" w:space="0" w:color="auto"/>
              <w:bottom w:val="single" w:sz="4" w:space="0" w:color="000000"/>
              <w:right w:val="single" w:sz="4" w:space="0" w:color="auto"/>
            </w:tcBorders>
            <w:noWrap/>
            <w:textDirection w:val="tbLrV"/>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heme="minorEastAsia" w:hAnsi="Times New Roman"/>
                <w:noProof/>
                <w:sz w:val="24"/>
                <w:szCs w:val="24"/>
                <w:lang w:eastAsia="en-US"/>
              </w:rPr>
              <mc:AlternateContent>
                <mc:Choice Requires="wps">
                  <w:drawing>
                    <wp:anchor distT="45720" distB="45720" distL="114300" distR="114300" simplePos="0" relativeHeight="251660288" behindDoc="0" locked="0" layoutInCell="1" allowOverlap="1" wp14:anchorId="411E13AD" wp14:editId="39E59975">
                      <wp:simplePos x="0" y="0"/>
                      <wp:positionH relativeFrom="column">
                        <wp:posOffset>111125</wp:posOffset>
                      </wp:positionH>
                      <wp:positionV relativeFrom="paragraph">
                        <wp:posOffset>574040</wp:posOffset>
                      </wp:positionV>
                      <wp:extent cx="285750" cy="112395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123950"/>
                              </a:xfrm>
                              <a:prstGeom prst="rect">
                                <a:avLst/>
                              </a:prstGeom>
                              <a:solidFill>
                                <a:srgbClr val="FFFFFF"/>
                              </a:solidFill>
                              <a:ln w="9525">
                                <a:noFill/>
                                <a:miter lim="800000"/>
                                <a:headEnd/>
                                <a:tailEnd/>
                              </a:ln>
                            </wps:spPr>
                            <wps:txbx>
                              <w:txbxContent>
                                <w:p w:rsidR="00646E66" w:rsidRDefault="00646E66" w:rsidP="00646E66">
                                  <w:pPr>
                                    <w:spacing w:line="240" w:lineRule="auto"/>
                                  </w:pPr>
                                  <w:r>
                                    <w:rPr>
                                      <w:rFonts w:ascii="Times New Roman" w:hAnsi="Times New Roman"/>
                                      <w:sz w:val="24"/>
                                      <w:szCs w:val="24"/>
                                    </w:rPr>
                                    <w:t>SUMBAR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E13AD" id="_x0000_t202" coordsize="21600,21600" o:spt="202" path="m,l,21600r21600,l21600,xe">
                      <v:stroke joinstyle="miter"/>
                      <v:path gradientshapeok="t" o:connecttype="rect"/>
                    </v:shapetype>
                    <v:shape id="Text Box 12" o:spid="_x0000_s1026" type="#_x0000_t202" style="position:absolute;margin-left:8.75pt;margin-top:45.2pt;width:22.5pt;height: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" stroked="f">
                      <v:textbox>
                        <w:txbxContent>
                          <w:p w:rsidR="00646E66" w:rsidRDefault="00646E66" w:rsidP="00646E66">
                            <w:pPr>
                              <w:spacing w:line="240" w:lineRule="auto"/>
                            </w:pPr>
                            <w:r>
                              <w:rPr>
                                <w:rFonts w:ascii="Times New Roman" w:hAnsi="Times New Roman"/>
                                <w:sz w:val="24"/>
                                <w:szCs w:val="24"/>
                              </w:rPr>
                              <w:t>SUMBAR</w:t>
                            </w:r>
                          </w:p>
                        </w:txbxContent>
                      </v:textbox>
                      <w10:wrap type="square"/>
                    </v:shape>
                  </w:pict>
                </mc:Fallback>
              </mc:AlternateContent>
            </w: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PLK</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 Inti</w:t>
            </w:r>
          </w:p>
        </w:tc>
      </w:tr>
      <w:tr w:rsidR="00646E66" w:rsidRPr="00944800" w:rsidTr="00FA5985">
        <w:trPr>
          <w:trHeight w:val="405"/>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Karet Plasma</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Karet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2</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OPHIR</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K.Sawit Plasma</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3</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DANAU KEMBAR</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Teh Inti</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Teh Plasma</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The</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596"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4</w:t>
            </w:r>
          </w:p>
        </w:tc>
        <w:tc>
          <w:tcPr>
            <w:tcW w:w="243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SOLOK SELATAN</w:t>
            </w: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262"/>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Karet Plasma</w:t>
            </w:r>
          </w:p>
        </w:tc>
      </w:tr>
      <w:tr w:rsidR="00646E66" w:rsidRPr="00944800" w:rsidTr="00FA5985">
        <w:trPr>
          <w:trHeight w:val="693"/>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p>
        </w:tc>
        <w:tc>
          <w:tcPr>
            <w:tcW w:w="2264"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bl>
    <w:p w:rsidR="00646E66" w:rsidRPr="00944800" w:rsidRDefault="00646E66" w:rsidP="00646E66">
      <w:pPr>
        <w:tabs>
          <w:tab w:val="left" w:pos="5760"/>
        </w:tabs>
        <w:jc w:val="center"/>
        <w:rPr>
          <w:rFonts w:ascii="Times New Roman" w:eastAsiaTheme="minorEastAsia" w:hAnsi="Times New Roman"/>
          <w:sz w:val="24"/>
          <w:szCs w:val="24"/>
          <w:lang w:val="id-ID" w:eastAsia="id-ID"/>
        </w:rPr>
      </w:pPr>
      <w:r w:rsidRPr="00944800">
        <w:rPr>
          <w:rFonts w:ascii="Times New Roman" w:hAnsi="Times New Roman"/>
          <w:sz w:val="24"/>
          <w:szCs w:val="24"/>
        </w:rPr>
        <w:t>Daftar Unit Usaha</w:t>
      </w:r>
    </w:p>
    <w:p w:rsidR="00646E66" w:rsidRDefault="00646E66" w:rsidP="00646E66">
      <w:pPr>
        <w:tabs>
          <w:tab w:val="left" w:pos="5760"/>
        </w:tabs>
        <w:spacing w:line="360" w:lineRule="auto"/>
        <w:rPr>
          <w:rFonts w:ascii="Times New Roman" w:hAnsi="Times New Roman"/>
          <w:sz w:val="24"/>
          <w:szCs w:val="24"/>
        </w:rPr>
      </w:pPr>
    </w:p>
    <w:p w:rsidR="00646E66" w:rsidRDefault="00646E66" w:rsidP="00646E66">
      <w:pPr>
        <w:tabs>
          <w:tab w:val="left" w:pos="5760"/>
        </w:tabs>
        <w:spacing w:line="360" w:lineRule="auto"/>
        <w:rPr>
          <w:rFonts w:ascii="Times New Roman" w:hAnsi="Times New Roman"/>
          <w:sz w:val="24"/>
          <w:szCs w:val="24"/>
        </w:rPr>
      </w:pPr>
    </w:p>
    <w:p w:rsidR="00646E66" w:rsidRPr="00944800" w:rsidRDefault="00646E66" w:rsidP="00646E66">
      <w:pPr>
        <w:tabs>
          <w:tab w:val="left" w:pos="5760"/>
        </w:tabs>
        <w:spacing w:line="360" w:lineRule="auto"/>
        <w:rPr>
          <w:rFonts w:ascii="Times New Roman" w:hAnsi="Times New Roman"/>
          <w:sz w:val="24"/>
          <w:szCs w:val="24"/>
        </w:rPr>
      </w:pPr>
    </w:p>
    <w:p w:rsidR="00646E66" w:rsidRDefault="00646E66" w:rsidP="00646E66">
      <w:pPr>
        <w:tabs>
          <w:tab w:val="left" w:pos="5760"/>
        </w:tabs>
        <w:spacing w:line="360" w:lineRule="auto"/>
        <w:rPr>
          <w:rFonts w:ascii="Times New Roman" w:hAnsi="Times New Roman"/>
          <w:sz w:val="24"/>
          <w:szCs w:val="24"/>
        </w:rPr>
      </w:pPr>
    </w:p>
    <w:p w:rsidR="00646E66" w:rsidRDefault="00646E66" w:rsidP="00646E66">
      <w:pPr>
        <w:tabs>
          <w:tab w:val="left" w:pos="5760"/>
        </w:tabs>
        <w:spacing w:line="360" w:lineRule="auto"/>
        <w:rPr>
          <w:rFonts w:ascii="Times New Roman" w:hAnsi="Times New Roman"/>
          <w:sz w:val="24"/>
          <w:szCs w:val="24"/>
        </w:rPr>
      </w:pPr>
    </w:p>
    <w:tbl>
      <w:tblPr>
        <w:tblpPr w:leftFromText="180" w:rightFromText="180" w:bottomFromText="200" w:vertAnchor="text" w:horzAnchor="margin" w:tblpY="277"/>
        <w:tblW w:w="8075" w:type="dxa"/>
        <w:tblLook w:val="04A0" w:firstRow="1" w:lastRow="0" w:firstColumn="1" w:lastColumn="0" w:noHBand="0" w:noVBand="1"/>
      </w:tblPr>
      <w:tblGrid>
        <w:gridCol w:w="2830"/>
        <w:gridCol w:w="567"/>
        <w:gridCol w:w="2410"/>
        <w:gridCol w:w="2268"/>
      </w:tblGrid>
      <w:tr w:rsidR="00646E66" w:rsidRPr="00944800" w:rsidTr="00FA5985">
        <w:trPr>
          <w:trHeight w:val="314"/>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WILAYAH DISTRICT</w:t>
            </w:r>
          </w:p>
        </w:tc>
        <w:tc>
          <w:tcPr>
            <w:tcW w:w="567"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NO</w:t>
            </w:r>
          </w:p>
        </w:tc>
        <w:tc>
          <w:tcPr>
            <w:tcW w:w="2410"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UNIT USAHA BUSSINESS UNITS</w:t>
            </w:r>
          </w:p>
        </w:tc>
        <w:tc>
          <w:tcPr>
            <w:tcW w:w="2268"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BUDIDAYA KOMODITI</w:t>
            </w:r>
          </w:p>
        </w:tc>
      </w:tr>
      <w:tr w:rsidR="00646E66" w:rsidRPr="00944800" w:rsidTr="00FA5985">
        <w:trPr>
          <w:trHeight w:val="314"/>
        </w:trPr>
        <w:tc>
          <w:tcPr>
            <w:tcW w:w="2830" w:type="dxa"/>
            <w:vMerge w:val="restart"/>
            <w:tcBorders>
              <w:top w:val="nil"/>
              <w:left w:val="single" w:sz="4" w:space="0" w:color="auto"/>
              <w:bottom w:val="single" w:sz="4" w:space="0" w:color="000000"/>
              <w:right w:val="single" w:sz="4" w:space="0" w:color="auto"/>
            </w:tcBorders>
            <w:noWrap/>
            <w:textDirection w:val="tbLrV"/>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heme="minorEastAsia" w:hAnsi="Times New Roman"/>
                <w:noProof/>
                <w:sz w:val="24"/>
                <w:szCs w:val="24"/>
                <w:lang w:eastAsia="en-US"/>
              </w:rPr>
              <mc:AlternateContent>
                <mc:Choice Requires="wps">
                  <w:drawing>
                    <wp:anchor distT="45720" distB="45720" distL="114300" distR="114300" simplePos="0" relativeHeight="251662336" behindDoc="0" locked="0" layoutInCell="1" allowOverlap="1" wp14:anchorId="383CED87" wp14:editId="14712D96">
                      <wp:simplePos x="0" y="0"/>
                      <wp:positionH relativeFrom="column">
                        <wp:posOffset>157480</wp:posOffset>
                      </wp:positionH>
                      <wp:positionV relativeFrom="paragraph">
                        <wp:posOffset>779145</wp:posOffset>
                      </wp:positionV>
                      <wp:extent cx="285750" cy="9906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solidFill>
                                <a:srgbClr val="FFFFFF"/>
                              </a:solidFill>
                              <a:ln w="9525">
                                <a:noFill/>
                                <a:miter lim="800000"/>
                                <a:headEnd/>
                                <a:tailEnd/>
                              </a:ln>
                            </wps:spPr>
                            <wps:txbx>
                              <w:txbxContent>
                                <w:p w:rsidR="00646E66" w:rsidRDefault="00646E66" w:rsidP="00646E66">
                                  <w:pPr>
                                    <w:spacing w:line="240" w:lineRule="auto"/>
                                    <w:rPr>
                                      <w:rFonts w:ascii="Times New Roman" w:hAnsi="Times New Roman"/>
                                      <w:sz w:val="24"/>
                                      <w:szCs w:val="24"/>
                                    </w:rPr>
                                  </w:pPr>
                                  <w:r>
                                    <w:rPr>
                                      <w:rFonts w:ascii="Times New Roman" w:hAnsi="Times New Roman"/>
                                      <w:sz w:val="24"/>
                                      <w:szCs w:val="24"/>
                                    </w:rPr>
                                    <w:t>JAMBI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CED87" id="Text Box 11" o:spid="_x0000_s1027" type="#_x0000_t202" style="position:absolute;left:0;text-align:left;margin-left:12.4pt;margin-top:61.35pt;width:22.5pt;height: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" stroked="f">
                      <v:textbox>
                        <w:txbxContent>
                          <w:p w:rsidR="00646E66" w:rsidRDefault="00646E66" w:rsidP="00646E66">
                            <w:pPr>
                              <w:spacing w:line="240" w:lineRule="auto"/>
                              <w:rPr>
                                <w:rFonts w:ascii="Times New Roman" w:hAnsi="Times New Roman"/>
                                <w:sz w:val="24"/>
                                <w:szCs w:val="24"/>
                              </w:rPr>
                            </w:pPr>
                            <w:r>
                              <w:rPr>
                                <w:rFonts w:ascii="Times New Roman" w:hAnsi="Times New Roman"/>
                                <w:sz w:val="24"/>
                                <w:szCs w:val="24"/>
                              </w:rPr>
                              <w:t>JAMBI</w:t>
                            </w:r>
                          </w:p>
                        </w:txbxContent>
                      </v:textbox>
                      <w10:wrap type="square"/>
                    </v:shape>
                  </w:pict>
                </mc:Fallback>
              </mc:AlternateContent>
            </w: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5</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BATANGHARI</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Karet Plasma</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6</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PSB</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 Plasma</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7</w:t>
            </w:r>
          </w:p>
        </w:tc>
        <w:tc>
          <w:tcPr>
            <w:tcW w:w="241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BUN/PT.INTI</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8</w:t>
            </w:r>
          </w:p>
        </w:tc>
        <w:tc>
          <w:tcPr>
            <w:tcW w:w="241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TANJUNG LEBAR</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9</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KAYU ARO</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The</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The</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10</w:t>
            </w:r>
          </w:p>
        </w:tc>
        <w:tc>
          <w:tcPr>
            <w:tcW w:w="2410" w:type="dxa"/>
            <w:tcBorders>
              <w:top w:val="nil"/>
              <w:left w:val="nil"/>
              <w:bottom w:val="nil"/>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DURIAN LUNCUK</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11</w:t>
            </w:r>
          </w:p>
        </w:tc>
        <w:tc>
          <w:tcPr>
            <w:tcW w:w="2410"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RIMSA</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12</w:t>
            </w:r>
          </w:p>
        </w:tc>
        <w:tc>
          <w:tcPr>
            <w:tcW w:w="2410" w:type="dxa"/>
            <w:vMerge w:val="restart"/>
            <w:tcBorders>
              <w:top w:val="nil"/>
              <w:left w:val="single" w:sz="4" w:space="0" w:color="auto"/>
              <w:bottom w:val="single" w:sz="4" w:space="0" w:color="000000"/>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RIMDU</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Kebun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Pabrik Kelapa Sawit</w:t>
            </w:r>
          </w:p>
        </w:tc>
      </w:tr>
      <w:tr w:rsidR="00646E66" w:rsidRPr="00944800" w:rsidTr="00FA5985">
        <w:trPr>
          <w:trHeight w:val="314"/>
        </w:trPr>
        <w:tc>
          <w:tcPr>
            <w:tcW w:w="0" w:type="auto"/>
            <w:vMerge/>
            <w:tcBorders>
              <w:top w:val="nil"/>
              <w:left w:val="single" w:sz="4" w:space="0" w:color="auto"/>
              <w:bottom w:val="single" w:sz="4" w:space="0" w:color="000000"/>
              <w:right w:val="single" w:sz="4" w:space="0" w:color="auto"/>
            </w:tcBorders>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p>
        </w:tc>
        <w:tc>
          <w:tcPr>
            <w:tcW w:w="567"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13</w:t>
            </w:r>
          </w:p>
        </w:tc>
        <w:tc>
          <w:tcPr>
            <w:tcW w:w="241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center"/>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BKC</w:t>
            </w:r>
          </w:p>
        </w:tc>
        <w:tc>
          <w:tcPr>
            <w:tcW w:w="226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Kelapa Sawit</w:t>
            </w:r>
          </w:p>
        </w:tc>
      </w:tr>
    </w:tbl>
    <w:p w:rsidR="00646E66" w:rsidRDefault="00646E66" w:rsidP="00646E66">
      <w:pPr>
        <w:tabs>
          <w:tab w:val="left" w:pos="5760"/>
        </w:tabs>
        <w:spacing w:line="360" w:lineRule="auto"/>
        <w:rPr>
          <w:rFonts w:ascii="Times New Roman" w:hAnsi="Times New Roman"/>
          <w:sz w:val="24"/>
          <w:szCs w:val="24"/>
        </w:rPr>
      </w:pPr>
    </w:p>
    <w:p w:rsidR="00646E66" w:rsidRPr="00944800" w:rsidRDefault="00646E66" w:rsidP="00646E66">
      <w:pPr>
        <w:tabs>
          <w:tab w:val="left" w:pos="5760"/>
        </w:tabs>
        <w:spacing w:after="0"/>
        <w:jc w:val="center"/>
        <w:rPr>
          <w:rFonts w:ascii="Times New Roman" w:hAnsi="Times New Roman"/>
          <w:sz w:val="24"/>
          <w:szCs w:val="24"/>
        </w:rPr>
      </w:pPr>
      <w:r w:rsidRPr="00944800">
        <w:rPr>
          <w:rFonts w:ascii="Times New Roman" w:hAnsi="Times New Roman"/>
          <w:sz w:val="24"/>
          <w:szCs w:val="24"/>
        </w:rPr>
        <w:t>Tabel 3.3</w:t>
      </w:r>
    </w:p>
    <w:p w:rsidR="00646E66" w:rsidRDefault="00646E66" w:rsidP="00646E66">
      <w:pPr>
        <w:tabs>
          <w:tab w:val="left" w:pos="5760"/>
        </w:tabs>
        <w:spacing w:after="0"/>
        <w:jc w:val="center"/>
        <w:rPr>
          <w:rFonts w:ascii="Times New Roman" w:hAnsi="Times New Roman"/>
          <w:sz w:val="24"/>
          <w:szCs w:val="24"/>
        </w:rPr>
      </w:pPr>
      <w:r w:rsidRPr="00944800">
        <w:rPr>
          <w:rFonts w:ascii="Times New Roman" w:hAnsi="Times New Roman"/>
          <w:sz w:val="24"/>
          <w:szCs w:val="24"/>
        </w:rPr>
        <w:t>Struktur Organisasi</w:t>
      </w:r>
    </w:p>
    <w:p w:rsidR="00646E66" w:rsidRPr="00944800" w:rsidRDefault="00646E66" w:rsidP="00646E66">
      <w:pPr>
        <w:tabs>
          <w:tab w:val="left" w:pos="5760"/>
        </w:tabs>
        <w:spacing w:line="360" w:lineRule="auto"/>
        <w:jc w:val="center"/>
        <w:rPr>
          <w:rFonts w:ascii="Times New Roman" w:hAnsi="Times New Roman"/>
          <w:bCs/>
          <w:color w:val="181818"/>
          <w:sz w:val="24"/>
          <w:szCs w:val="24"/>
        </w:rPr>
      </w:pPr>
      <w:r w:rsidRPr="00944800">
        <w:rPr>
          <w:rFonts w:ascii="Times New Roman" w:hAnsi="Times New Roman"/>
          <w:sz w:val="24"/>
          <w:szCs w:val="24"/>
        </w:rPr>
        <w:t>PT PERKEBUNAN NUSANTARA VI (JAMBI)</w:t>
      </w:r>
      <w:r w:rsidRPr="00944800">
        <w:rPr>
          <w:rFonts w:ascii="Times New Roman" w:hAnsi="Times New Roman"/>
          <w:noProof/>
          <w:sz w:val="24"/>
          <w:szCs w:val="24"/>
          <w:lang w:eastAsia="en-US"/>
        </w:rPr>
        <w:drawing>
          <wp:anchor distT="0" distB="0" distL="114300" distR="114300" simplePos="0" relativeHeight="251661312" behindDoc="0" locked="0" layoutInCell="1" allowOverlap="1" wp14:anchorId="54EE894A" wp14:editId="5E15C5C1">
            <wp:simplePos x="0" y="0"/>
            <wp:positionH relativeFrom="page">
              <wp:align>center</wp:align>
            </wp:positionH>
            <wp:positionV relativeFrom="paragraph">
              <wp:posOffset>408940</wp:posOffset>
            </wp:positionV>
            <wp:extent cx="5090160" cy="2706370"/>
            <wp:effectExtent l="19050" t="19050" r="15240" b="17780"/>
            <wp:wrapSquare wrapText="bothSides"/>
            <wp:docPr id="10" name="Picture 10" descr="Struktur Organisasi"/>
            <wp:cNvGraphicFramePr/>
            <a:graphic xmlns:a="http://schemas.openxmlformats.org/drawingml/2006/main">
              <a:graphicData uri="http://schemas.openxmlformats.org/drawingml/2006/picture">
                <pic:pic xmlns:pic="http://schemas.openxmlformats.org/drawingml/2006/picture">
                  <pic:nvPicPr>
                    <pic:cNvPr id="3" name="Picture 3" descr="Struktur Organisasi"/>
                    <pic:cNvPicPr/>
                  </pic:nvPicPr>
                  <pic:blipFill>
                    <a:blip r:embed="rId8" cstate="print">
                      <a:duotone>
                        <a:prstClr val="black"/>
                        <a:srgbClr val="FF0000">
                          <a:tint val="45000"/>
                          <a:satMod val="400000"/>
                        </a:srgbClr>
                      </a:duotone>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66030" cy="2694305"/>
                    </a:xfrm>
                    <a:prstGeom prst="rect">
                      <a:avLst/>
                    </a:prstGeom>
                    <a:noFill/>
                    <a:ln>
                      <a:solidFill>
                        <a:schemeClr val="tx1"/>
                      </a:solidFill>
                    </a:ln>
                    <a:effectLst>
                      <a:innerShdw blurRad="63500" dist="50800" dir="8100000">
                        <a:prstClr val="black">
                          <a:alpha val="50000"/>
                        </a:prstClr>
                      </a:innerShdw>
                    </a:effectLst>
                  </pic:spPr>
                </pic:pic>
              </a:graphicData>
            </a:graphic>
            <wp14:sizeRelH relativeFrom="page">
              <wp14:pctWidth>0</wp14:pctWidth>
            </wp14:sizeRelH>
            <wp14:sizeRelV relativeFrom="page">
              <wp14:pctHeight>0</wp14:pctHeight>
            </wp14:sizeRelV>
          </wp:anchor>
        </w:drawing>
      </w:r>
    </w:p>
    <w:p w:rsidR="00646E66" w:rsidRPr="00944800" w:rsidRDefault="00646E66" w:rsidP="00646E66">
      <w:pPr>
        <w:spacing w:line="360" w:lineRule="auto"/>
        <w:rPr>
          <w:rFonts w:ascii="Times New Roman" w:hAnsi="Times New Roman"/>
          <w:bCs/>
          <w:color w:val="181818"/>
          <w:sz w:val="24"/>
          <w:szCs w:val="24"/>
        </w:rPr>
      </w:pPr>
    </w:p>
    <w:p w:rsidR="00646E66" w:rsidRPr="00944800" w:rsidRDefault="00646E66" w:rsidP="00646E66">
      <w:pPr>
        <w:autoSpaceDN w:val="0"/>
        <w:spacing w:line="360" w:lineRule="auto"/>
        <w:rPr>
          <w:rFonts w:ascii="Times New Roman" w:hAnsi="Times New Roman"/>
          <w:b/>
          <w:bCs/>
          <w:color w:val="181818"/>
          <w:sz w:val="24"/>
          <w:szCs w:val="24"/>
        </w:rPr>
      </w:pPr>
      <w:r w:rsidRPr="00944800">
        <w:rPr>
          <w:rFonts w:ascii="Times New Roman" w:hAnsi="Times New Roman"/>
          <w:b/>
          <w:bCs/>
          <w:color w:val="181818"/>
          <w:sz w:val="24"/>
          <w:szCs w:val="24"/>
        </w:rPr>
        <w:t>3.1.9 Tata Kelola PT  Perkebunan Nusantara VI Jambi.</w:t>
      </w:r>
    </w:p>
    <w:p w:rsidR="00646E66" w:rsidRPr="00944800" w:rsidRDefault="00646E66" w:rsidP="00646E66">
      <w:pPr>
        <w:spacing w:line="360" w:lineRule="auto"/>
        <w:ind w:firstLine="720"/>
        <w:jc w:val="both"/>
        <w:rPr>
          <w:rFonts w:ascii="Times New Roman" w:hAnsi="Times New Roman"/>
          <w:b/>
          <w:bCs/>
          <w:color w:val="181818"/>
          <w:sz w:val="24"/>
          <w:szCs w:val="24"/>
        </w:rPr>
      </w:pPr>
      <w:r w:rsidRPr="00944800">
        <w:rPr>
          <w:rFonts w:ascii="Times New Roman" w:hAnsi="Times New Roman"/>
          <w:bCs/>
          <w:color w:val="181818"/>
          <w:sz w:val="24"/>
          <w:szCs w:val="24"/>
        </w:rPr>
        <w:t>Penerapan tata kelola perusahaan yang baik merupakan kebutuhan yang tidak dapat dielakkan dan hal yang penting untuk memperoleh dan mempertahankan kepercayaan serta mengembangkan nilai jangka panjang bagi pemegang saham dan seluruh pemangku kepentingan. Dalam suatu perusahaan terdapat tiga organ yang masing-masing berdiri sendiri namun saling berhubungan satu sama lain agar perusahaan dapat mengelola bisnisnya dengan baik dan dapat mencapai tujuan perusahaan. Ketiga orang itu adalah RUPS (Rapat Umum Pemegang Saham), Dewan Komisaris, dan Direksi.</w:t>
      </w:r>
    </w:p>
    <w:p w:rsidR="00646E66" w:rsidRPr="00944800" w:rsidRDefault="00646E66" w:rsidP="00646E66">
      <w:pPr>
        <w:pStyle w:val="ListParagraph"/>
        <w:numPr>
          <w:ilvl w:val="3"/>
          <w:numId w:val="21"/>
        </w:numPr>
        <w:autoSpaceDN w:val="0"/>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RUPS (Rapat Umum Pemegang Saham)</w:t>
      </w:r>
    </w:p>
    <w:p w:rsidR="00646E66" w:rsidRPr="003D0952" w:rsidRDefault="00646E66" w:rsidP="00646E66">
      <w:pPr>
        <w:spacing w:line="360" w:lineRule="auto"/>
        <w:ind w:firstLine="720"/>
        <w:jc w:val="both"/>
        <w:rPr>
          <w:rFonts w:ascii="Times New Roman" w:hAnsi="Times New Roman"/>
          <w:bCs/>
          <w:color w:val="181818"/>
          <w:sz w:val="24"/>
          <w:szCs w:val="24"/>
        </w:rPr>
      </w:pPr>
      <w:r w:rsidRPr="00944800">
        <w:rPr>
          <w:rFonts w:ascii="Times New Roman" w:hAnsi="Times New Roman"/>
          <w:bCs/>
          <w:color w:val="181818"/>
          <w:sz w:val="24"/>
          <w:szCs w:val="24"/>
        </w:rPr>
        <w:t>RUPS merupakan pertemuan formal tahunan pemegang saham dilakukan untuk mengkomunikasikan kinerja perusahaan selama tahun pelaporan.</w:t>
      </w:r>
    </w:p>
    <w:p w:rsidR="00646E66" w:rsidRPr="00944800" w:rsidRDefault="00646E66" w:rsidP="00646E66">
      <w:pPr>
        <w:pStyle w:val="ListParagraph"/>
        <w:numPr>
          <w:ilvl w:val="3"/>
          <w:numId w:val="21"/>
        </w:numPr>
        <w:autoSpaceDN w:val="0"/>
        <w:spacing w:line="360" w:lineRule="auto"/>
        <w:jc w:val="both"/>
        <w:rPr>
          <w:rFonts w:ascii="Times New Roman" w:hAnsi="Times New Roman"/>
          <w:bCs/>
          <w:color w:val="181818"/>
          <w:sz w:val="24"/>
          <w:szCs w:val="24"/>
        </w:rPr>
      </w:pPr>
      <w:r w:rsidRPr="00944800">
        <w:rPr>
          <w:rFonts w:ascii="Times New Roman" w:hAnsi="Times New Roman"/>
          <w:b/>
          <w:bCs/>
          <w:color w:val="181818"/>
          <w:sz w:val="24"/>
          <w:szCs w:val="24"/>
        </w:rPr>
        <w:t>Dewan Komisaris</w:t>
      </w:r>
    </w:p>
    <w:p w:rsidR="00646E66" w:rsidRPr="00944800" w:rsidRDefault="00646E66" w:rsidP="00646E66">
      <w:pPr>
        <w:spacing w:line="360" w:lineRule="auto"/>
        <w:ind w:firstLine="720"/>
        <w:jc w:val="both"/>
        <w:rPr>
          <w:rFonts w:ascii="Times New Roman" w:hAnsi="Times New Roman"/>
          <w:bCs/>
          <w:color w:val="181818"/>
          <w:sz w:val="24"/>
          <w:szCs w:val="24"/>
        </w:rPr>
      </w:pPr>
      <w:r w:rsidRPr="00944800">
        <w:rPr>
          <w:rFonts w:ascii="Times New Roman" w:hAnsi="Times New Roman"/>
          <w:bCs/>
          <w:color w:val="181818"/>
          <w:sz w:val="24"/>
          <w:szCs w:val="24"/>
        </w:rPr>
        <w:t>Susunan Dewan Komisaris PT Perkebunan Nusantara VI berdasarkan surat keputusan Mentri Badan Usaha Milik Negara RI dan Direktur Utama Perusahaan Perseroan (Persero) PT. Perkebunan Nusantara III No. SK. 203/MBU/09/2016 dan No. 3.00/SKPTS/R/32/2016 tanggal 01 September 2016 adalah:</w:t>
      </w:r>
    </w:p>
    <w:tbl>
      <w:tblPr>
        <w:tblW w:w="7230" w:type="dxa"/>
        <w:tblInd w:w="-5" w:type="dxa"/>
        <w:tblLook w:val="04A0" w:firstRow="1" w:lastRow="0" w:firstColumn="1" w:lastColumn="0" w:noHBand="0" w:noVBand="1"/>
      </w:tblPr>
      <w:tblGrid>
        <w:gridCol w:w="3470"/>
        <w:gridCol w:w="3760"/>
      </w:tblGrid>
      <w:tr w:rsidR="00646E66" w:rsidRPr="00944800" w:rsidTr="00FA5985">
        <w:trPr>
          <w:trHeight w:val="1020"/>
        </w:trPr>
        <w:tc>
          <w:tcPr>
            <w:tcW w:w="3470"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Komisaris Utama</w:t>
            </w:r>
          </w:p>
        </w:tc>
        <w:tc>
          <w:tcPr>
            <w:tcW w:w="3760"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M. Syarkawi Rauf</w:t>
            </w:r>
          </w:p>
        </w:tc>
      </w:tr>
      <w:tr w:rsidR="00646E66" w:rsidRPr="00944800" w:rsidTr="00FA5985">
        <w:trPr>
          <w:trHeight w:val="960"/>
        </w:trPr>
        <w:tc>
          <w:tcPr>
            <w:tcW w:w="3470"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Komisaris Independen</w:t>
            </w:r>
          </w:p>
        </w:tc>
        <w:tc>
          <w:tcPr>
            <w:tcW w:w="376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Mahmud</w:t>
            </w:r>
          </w:p>
        </w:tc>
      </w:tr>
      <w:tr w:rsidR="00646E66" w:rsidRPr="00944800" w:rsidTr="00FA5985">
        <w:trPr>
          <w:trHeight w:val="960"/>
        </w:trPr>
        <w:tc>
          <w:tcPr>
            <w:tcW w:w="3470"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Komisaris</w:t>
            </w:r>
          </w:p>
        </w:tc>
        <w:tc>
          <w:tcPr>
            <w:tcW w:w="3760"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Cherry Pramoedita Sarwono</w:t>
            </w:r>
          </w:p>
        </w:tc>
      </w:tr>
    </w:tbl>
    <w:p w:rsidR="00646E66" w:rsidRPr="00944800" w:rsidRDefault="00646E66" w:rsidP="00646E66">
      <w:pPr>
        <w:spacing w:line="360" w:lineRule="auto"/>
        <w:jc w:val="both"/>
        <w:rPr>
          <w:rFonts w:ascii="Times New Roman" w:eastAsiaTheme="minorEastAsia" w:hAnsi="Times New Roman"/>
          <w:bCs/>
          <w:color w:val="181818"/>
          <w:sz w:val="24"/>
          <w:szCs w:val="24"/>
          <w:lang w:val="id-ID" w:eastAsia="id-ID"/>
        </w:rPr>
      </w:pPr>
    </w:p>
    <w:p w:rsidR="00646E66" w:rsidRPr="00944800" w:rsidRDefault="00646E66" w:rsidP="00646E66">
      <w:pPr>
        <w:pStyle w:val="ListParagraph"/>
        <w:numPr>
          <w:ilvl w:val="3"/>
          <w:numId w:val="21"/>
        </w:numPr>
        <w:autoSpaceDN w:val="0"/>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Direksi</w:t>
      </w:r>
    </w:p>
    <w:p w:rsidR="00646E66" w:rsidRPr="00944800" w:rsidRDefault="00646E66" w:rsidP="00646E66">
      <w:pPr>
        <w:spacing w:line="360" w:lineRule="auto"/>
        <w:ind w:firstLine="720"/>
        <w:jc w:val="both"/>
        <w:rPr>
          <w:rFonts w:ascii="Times New Roman" w:hAnsi="Times New Roman"/>
          <w:bCs/>
          <w:color w:val="181818"/>
          <w:sz w:val="24"/>
          <w:szCs w:val="24"/>
        </w:rPr>
      </w:pPr>
      <w:r w:rsidRPr="00944800">
        <w:rPr>
          <w:rFonts w:ascii="Times New Roman" w:hAnsi="Times New Roman"/>
          <w:bCs/>
          <w:color w:val="181818"/>
          <w:sz w:val="24"/>
          <w:szCs w:val="24"/>
        </w:rPr>
        <w:lastRenderedPageBreak/>
        <w:t>Perseroan dipimpin oleh Direktur Utama yang dibantu oleh empat orang anggota Direksi lainnya dalam mengelola perusahaan. Direksi bertanggung jawab dalam mengembangkan rencana strategis perusahaan dan memastikan bahwa seluruh target dan tujuan dapat tercapai, serta juga menjaga seluruh kekayaan perusahaan</w:t>
      </w:r>
    </w:p>
    <w:tbl>
      <w:tblPr>
        <w:tblW w:w="7230" w:type="dxa"/>
        <w:tblInd w:w="-5" w:type="dxa"/>
        <w:tblLook w:val="04A0" w:firstRow="1" w:lastRow="0" w:firstColumn="1" w:lastColumn="0" w:noHBand="0" w:noVBand="1"/>
      </w:tblPr>
      <w:tblGrid>
        <w:gridCol w:w="3432"/>
        <w:gridCol w:w="3798"/>
      </w:tblGrid>
      <w:tr w:rsidR="00646E66" w:rsidRPr="00944800" w:rsidTr="00FA5985">
        <w:trPr>
          <w:trHeight w:val="1020"/>
        </w:trPr>
        <w:tc>
          <w:tcPr>
            <w:tcW w:w="3432"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Direktur Utama</w:t>
            </w:r>
          </w:p>
        </w:tc>
        <w:tc>
          <w:tcPr>
            <w:tcW w:w="3798"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Iswan Achir</w:t>
            </w:r>
          </w:p>
        </w:tc>
      </w:tr>
      <w:tr w:rsidR="00646E66" w:rsidRPr="00944800" w:rsidTr="00FA5985">
        <w:trPr>
          <w:trHeight w:val="960"/>
        </w:trPr>
        <w:tc>
          <w:tcPr>
            <w:tcW w:w="3432"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Direktur Operasional</w:t>
            </w:r>
          </w:p>
        </w:tc>
        <w:tc>
          <w:tcPr>
            <w:tcW w:w="379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Denny Ramadhan Nasution</w:t>
            </w:r>
          </w:p>
        </w:tc>
      </w:tr>
      <w:tr w:rsidR="00646E66" w:rsidRPr="00944800" w:rsidTr="00FA5985">
        <w:trPr>
          <w:trHeight w:val="960"/>
        </w:trPr>
        <w:tc>
          <w:tcPr>
            <w:tcW w:w="3432"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Direktur Komersil</w:t>
            </w:r>
          </w:p>
        </w:tc>
        <w:tc>
          <w:tcPr>
            <w:tcW w:w="3798"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M.Amin Sembiring</w:t>
            </w:r>
          </w:p>
        </w:tc>
      </w:tr>
    </w:tbl>
    <w:p w:rsidR="00646E66" w:rsidRPr="00AD05FC" w:rsidRDefault="00646E66" w:rsidP="00646E66">
      <w:pPr>
        <w:spacing w:line="360" w:lineRule="auto"/>
        <w:jc w:val="both"/>
        <w:rPr>
          <w:rFonts w:ascii="Times New Roman" w:eastAsiaTheme="minorEastAsia" w:hAnsi="Times New Roman"/>
          <w:b/>
          <w:bCs/>
          <w:color w:val="181818"/>
          <w:sz w:val="24"/>
          <w:szCs w:val="24"/>
          <w:lang w:eastAsia="id-ID"/>
        </w:rPr>
      </w:pPr>
    </w:p>
    <w:p w:rsidR="00646E66" w:rsidRPr="00944800" w:rsidRDefault="00646E66" w:rsidP="00646E66">
      <w:pPr>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3. Kepala Bagian/Biro</w:t>
      </w:r>
    </w:p>
    <w:tbl>
      <w:tblPr>
        <w:tblW w:w="7230" w:type="dxa"/>
        <w:tblInd w:w="-5" w:type="dxa"/>
        <w:tblLook w:val="04A0" w:firstRow="1" w:lastRow="0" w:firstColumn="1" w:lastColumn="0" w:noHBand="0" w:noVBand="1"/>
      </w:tblPr>
      <w:tblGrid>
        <w:gridCol w:w="4564"/>
        <w:gridCol w:w="2666"/>
      </w:tblGrid>
      <w:tr w:rsidR="00646E66" w:rsidRPr="00944800" w:rsidTr="00FA5985">
        <w:trPr>
          <w:trHeight w:val="1020"/>
        </w:trPr>
        <w:tc>
          <w:tcPr>
            <w:tcW w:w="4564" w:type="dxa"/>
            <w:tcBorders>
              <w:top w:val="single" w:sz="4" w:space="0" w:color="auto"/>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Sekretaris Perusahaan/Umum</w:t>
            </w:r>
          </w:p>
        </w:tc>
        <w:tc>
          <w:tcPr>
            <w:tcW w:w="2666" w:type="dxa"/>
            <w:tcBorders>
              <w:top w:val="single" w:sz="4" w:space="0" w:color="auto"/>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Eka Nugraha</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Tanaman</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Syaiful Kholik Tanjung</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Teknik/Teknologi</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Ali Sofyan Arionang</w:t>
            </w:r>
          </w:p>
        </w:tc>
      </w:tr>
      <w:tr w:rsidR="00646E66" w:rsidRPr="00944800" w:rsidTr="00FA5985">
        <w:trPr>
          <w:trHeight w:val="855"/>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Pembiayaan</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Willy Herryandi</w:t>
            </w:r>
          </w:p>
        </w:tc>
      </w:tr>
      <w:tr w:rsidR="00646E66" w:rsidRPr="00944800" w:rsidTr="00FA5985">
        <w:trPr>
          <w:trHeight w:val="1065"/>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Komersil</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Rio Herman</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Bagian SDM</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Tuti Indriani</w:t>
            </w:r>
          </w:p>
        </w:tc>
      </w:tr>
      <w:tr w:rsidR="00646E66" w:rsidRPr="00944800" w:rsidTr="00FA5985">
        <w:trPr>
          <w:trHeight w:val="960"/>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Kepala Biro SPI</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Dody  Setiawan</w:t>
            </w:r>
          </w:p>
        </w:tc>
      </w:tr>
      <w:tr w:rsidR="00646E66" w:rsidRPr="00944800" w:rsidTr="00FA5985">
        <w:trPr>
          <w:trHeight w:val="855"/>
        </w:trPr>
        <w:tc>
          <w:tcPr>
            <w:tcW w:w="4564" w:type="dxa"/>
            <w:tcBorders>
              <w:top w:val="nil"/>
              <w:left w:val="single" w:sz="4" w:space="0" w:color="auto"/>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lastRenderedPageBreak/>
              <w:t xml:space="preserve"> Kepala Perencanaan&amp;Pengembangan Bisnis</w:t>
            </w:r>
          </w:p>
        </w:tc>
        <w:tc>
          <w:tcPr>
            <w:tcW w:w="2666" w:type="dxa"/>
            <w:tcBorders>
              <w:top w:val="nil"/>
              <w:left w:val="nil"/>
              <w:bottom w:val="single" w:sz="4" w:space="0" w:color="auto"/>
              <w:right w:val="single" w:sz="4" w:space="0" w:color="auto"/>
            </w:tcBorders>
            <w:noWrap/>
            <w:vAlign w:val="center"/>
            <w:hideMark/>
          </w:tcPr>
          <w:p w:rsidR="00646E66" w:rsidRPr="00944800" w:rsidRDefault="00646E66" w:rsidP="00FA5985">
            <w:pPr>
              <w:spacing w:after="0" w:line="360" w:lineRule="auto"/>
              <w:jc w:val="both"/>
              <w:rPr>
                <w:rFonts w:ascii="Times New Roman" w:eastAsia="Times New Roman" w:hAnsi="Times New Roman"/>
                <w:color w:val="181818"/>
                <w:sz w:val="24"/>
                <w:szCs w:val="24"/>
                <w:lang w:val="id-ID" w:eastAsia="id-ID"/>
              </w:rPr>
            </w:pPr>
            <w:r w:rsidRPr="00944800">
              <w:rPr>
                <w:rFonts w:ascii="Times New Roman" w:eastAsia="Times New Roman" w:hAnsi="Times New Roman"/>
                <w:color w:val="181818"/>
                <w:sz w:val="24"/>
                <w:szCs w:val="24"/>
              </w:rPr>
              <w:t xml:space="preserve"> Sugeng Widodo</w:t>
            </w:r>
          </w:p>
        </w:tc>
      </w:tr>
    </w:tbl>
    <w:p w:rsidR="00646E66" w:rsidRPr="00944800" w:rsidRDefault="00646E66" w:rsidP="00646E66">
      <w:pPr>
        <w:spacing w:line="360" w:lineRule="auto"/>
        <w:jc w:val="both"/>
        <w:rPr>
          <w:rFonts w:ascii="Times New Roman" w:eastAsiaTheme="minorEastAsia" w:hAnsi="Times New Roman"/>
          <w:bCs/>
          <w:color w:val="181818"/>
          <w:sz w:val="24"/>
          <w:szCs w:val="24"/>
          <w:lang w:val="id-ID" w:eastAsia="id-ID"/>
        </w:rPr>
      </w:pPr>
    </w:p>
    <w:p w:rsidR="00646E66" w:rsidRPr="00944800" w:rsidRDefault="00646E66" w:rsidP="00646E66">
      <w:pPr>
        <w:spacing w:line="360" w:lineRule="auto"/>
        <w:jc w:val="both"/>
        <w:rPr>
          <w:rFonts w:ascii="Times New Roman" w:hAnsi="Times New Roman"/>
          <w:b/>
          <w:bCs/>
          <w:color w:val="181818"/>
          <w:sz w:val="24"/>
          <w:szCs w:val="24"/>
        </w:rPr>
      </w:pPr>
      <w:r w:rsidRPr="00944800">
        <w:rPr>
          <w:rFonts w:ascii="Times New Roman" w:hAnsi="Times New Roman"/>
          <w:b/>
          <w:bCs/>
          <w:color w:val="181818"/>
          <w:sz w:val="24"/>
          <w:szCs w:val="24"/>
        </w:rPr>
        <w:t>3.1.10</w:t>
      </w:r>
      <w:r w:rsidRPr="00944800">
        <w:rPr>
          <w:rFonts w:ascii="Times New Roman" w:hAnsi="Times New Roman"/>
          <w:b/>
          <w:bCs/>
          <w:color w:val="181818"/>
          <w:sz w:val="24"/>
          <w:szCs w:val="24"/>
        </w:rPr>
        <w:tab/>
        <w:t>Aktiva Tetap dan Komoditi Perusahaan</w:t>
      </w:r>
    </w:p>
    <w:p w:rsidR="00646E66" w:rsidRPr="00944800" w:rsidRDefault="00646E66" w:rsidP="00646E66">
      <w:pPr>
        <w:pStyle w:val="ListParagraph"/>
        <w:numPr>
          <w:ilvl w:val="0"/>
          <w:numId w:val="22"/>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Jenis Aktiva Tetap Perusahaan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Tanah</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Bangunan Rumah</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Bangunan Perusahaan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Mesin-mesin dan Instalasi</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Jalan, jembatan, dan saluran air</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Alat-alat pengangkutan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Alat-alat pert.Dan invert.kecil</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Instalasi pembibitan</w:t>
      </w:r>
    </w:p>
    <w:p w:rsidR="00646E66" w:rsidRPr="00944800" w:rsidRDefault="00646E66" w:rsidP="00646E66">
      <w:pPr>
        <w:pStyle w:val="ListParagraph"/>
        <w:numPr>
          <w:ilvl w:val="0"/>
          <w:numId w:val="23"/>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Investasi dalam penyelesaian</w:t>
      </w:r>
    </w:p>
    <w:p w:rsidR="00646E66" w:rsidRPr="00944800" w:rsidRDefault="00646E66" w:rsidP="00646E66">
      <w:pPr>
        <w:pStyle w:val="ListParagraph"/>
        <w:numPr>
          <w:ilvl w:val="0"/>
          <w:numId w:val="22"/>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Komoditi perusahaan</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Teh</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Teh Kemasan</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Inti Sawit</w:t>
      </w:r>
    </w:p>
    <w:p w:rsidR="00646E66" w:rsidRPr="00944800" w:rsidRDefault="00646E66" w:rsidP="00646E66">
      <w:pPr>
        <w:pStyle w:val="ListParagraph"/>
        <w:numPr>
          <w:ilvl w:val="0"/>
          <w:numId w:val="24"/>
        </w:numPr>
        <w:autoSpaceDN w:val="0"/>
        <w:spacing w:line="360" w:lineRule="auto"/>
        <w:jc w:val="both"/>
        <w:rPr>
          <w:rFonts w:ascii="Times New Roman" w:hAnsi="Times New Roman"/>
          <w:bCs/>
          <w:color w:val="181818"/>
          <w:sz w:val="24"/>
          <w:szCs w:val="24"/>
        </w:rPr>
      </w:pPr>
      <w:r w:rsidRPr="00944800">
        <w:rPr>
          <w:rFonts w:ascii="Times New Roman" w:hAnsi="Times New Roman"/>
          <w:bCs/>
          <w:color w:val="181818"/>
          <w:sz w:val="24"/>
          <w:szCs w:val="24"/>
        </w:rPr>
        <w:t>Minyak Sawit</w:t>
      </w:r>
    </w:p>
    <w:p w:rsidR="00646E66" w:rsidRPr="00944800" w:rsidRDefault="00646E66" w:rsidP="00646E66">
      <w:pPr>
        <w:pStyle w:val="ListParagraph"/>
        <w:numPr>
          <w:ilvl w:val="0"/>
          <w:numId w:val="24"/>
        </w:numPr>
        <w:autoSpaceDN w:val="0"/>
        <w:spacing w:after="0" w:line="360" w:lineRule="auto"/>
        <w:jc w:val="both"/>
        <w:rPr>
          <w:rFonts w:ascii="Times New Roman" w:eastAsia="Arial" w:hAnsi="Times New Roman"/>
          <w:b/>
          <w:bCs/>
          <w:sz w:val="24"/>
          <w:szCs w:val="24"/>
        </w:rPr>
      </w:pPr>
      <w:r w:rsidRPr="00944800">
        <w:rPr>
          <w:rFonts w:ascii="Times New Roman" w:hAnsi="Times New Roman"/>
          <w:bCs/>
          <w:color w:val="181818"/>
          <w:sz w:val="24"/>
          <w:szCs w:val="24"/>
        </w:rPr>
        <w:t>Karet</w:t>
      </w:r>
    </w:p>
    <w:p w:rsidR="00646E66" w:rsidRPr="00944800" w:rsidRDefault="00646E66" w:rsidP="00646E66">
      <w:pPr>
        <w:pStyle w:val="ListParagraph"/>
        <w:autoSpaceDN w:val="0"/>
        <w:spacing w:after="0" w:line="360" w:lineRule="auto"/>
        <w:jc w:val="both"/>
        <w:rPr>
          <w:rFonts w:ascii="Times New Roman" w:eastAsia="Arial" w:hAnsi="Times New Roman"/>
          <w:b/>
          <w:bCs/>
          <w:sz w:val="24"/>
          <w:szCs w:val="24"/>
        </w:rPr>
      </w:pPr>
    </w:p>
    <w:p w:rsidR="00646E66" w:rsidRPr="00DF207D" w:rsidRDefault="00646E66" w:rsidP="00646E66">
      <w:pPr>
        <w:spacing w:line="360" w:lineRule="auto"/>
        <w:rPr>
          <w:rFonts w:ascii="Times New Roman" w:eastAsia="Arial" w:hAnsi="Times New Roman"/>
          <w:b/>
          <w:bCs/>
          <w:sz w:val="24"/>
          <w:szCs w:val="24"/>
        </w:rPr>
      </w:pPr>
      <w:r w:rsidRPr="00DF207D">
        <w:rPr>
          <w:rFonts w:ascii="Times New Roman" w:eastAsia="Arial" w:hAnsi="Times New Roman"/>
          <w:b/>
          <w:bCs/>
          <w:sz w:val="24"/>
          <w:szCs w:val="24"/>
        </w:rPr>
        <w:t xml:space="preserve">3.1.11 MACAM-MACAM UNIT KELAPA SAWIT YANG DI PRODUKSI  PT. PERKEBUNAN NUSANTARA VI JAMBI </w:t>
      </w:r>
    </w:p>
    <w:p w:rsidR="00646E66" w:rsidRPr="00944800" w:rsidRDefault="00646E66" w:rsidP="00646E66">
      <w:pPr>
        <w:spacing w:line="360" w:lineRule="auto"/>
        <w:rPr>
          <w:rFonts w:ascii="Times New Roman" w:eastAsia="Arial" w:hAnsi="Times New Roman"/>
          <w:b/>
          <w:bCs/>
          <w:sz w:val="24"/>
          <w:szCs w:val="24"/>
        </w:rPr>
      </w:pPr>
      <w:r w:rsidRPr="00944800">
        <w:rPr>
          <w:rFonts w:ascii="Times New Roman" w:eastAsia="Arial" w:hAnsi="Times New Roman"/>
          <w:b/>
          <w:bCs/>
          <w:sz w:val="24"/>
          <w:szCs w:val="24"/>
        </w:rPr>
        <w:t>1.Kelapa Sawit</w:t>
      </w:r>
    </w:p>
    <w:p w:rsidR="00646E66" w:rsidRPr="00944800" w:rsidRDefault="00646E66" w:rsidP="00646E66">
      <w:pPr>
        <w:spacing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Perusahaan telah melaksanakan perbaikan manejemen menghadapi dampak dari defisit air dari El Nino dari tahun sebelumnya. Namun masih belum menampakkan produksi menurun sebesar 6,54% dari tahun 2018 atau hanya meraih 547.381 ton TBS terhadap 583.200 ton TBS dari tahun sebelumnya. Perusahaan terus melakukan berbagai upaya demi mengembalikan kondisi terhadap penyehatan tanaman produktif.</w:t>
      </w:r>
    </w:p>
    <w:p w:rsidR="00646E66" w:rsidRDefault="00646E66" w:rsidP="00646E66">
      <w:pPr>
        <w:spacing w:line="360" w:lineRule="auto"/>
        <w:jc w:val="center"/>
        <w:rPr>
          <w:rFonts w:ascii="Times New Roman" w:eastAsia="Calibri" w:hAnsi="Times New Roman"/>
          <w:b/>
          <w:color w:val="322C2A"/>
          <w:sz w:val="24"/>
          <w:szCs w:val="24"/>
        </w:rPr>
      </w:pPr>
    </w:p>
    <w:p w:rsidR="00646E66" w:rsidRPr="00944800" w:rsidRDefault="00646E66" w:rsidP="00646E66">
      <w:pPr>
        <w:spacing w:line="360" w:lineRule="auto"/>
        <w:jc w:val="center"/>
        <w:rPr>
          <w:rFonts w:ascii="Times New Roman" w:eastAsia="Arial" w:hAnsi="Times New Roman"/>
          <w:b/>
          <w:bCs/>
          <w:sz w:val="24"/>
          <w:szCs w:val="24"/>
          <w:lang w:eastAsia="id-ID"/>
        </w:rPr>
      </w:pPr>
      <w:r w:rsidRPr="00944800">
        <w:rPr>
          <w:rFonts w:ascii="Times New Roman" w:eastAsia="Calibri" w:hAnsi="Times New Roman"/>
          <w:b/>
          <w:color w:val="322C2A"/>
          <w:sz w:val="24"/>
          <w:szCs w:val="24"/>
        </w:rPr>
        <w:t>P</w:t>
      </w:r>
      <w:r w:rsidRPr="00944800">
        <w:rPr>
          <w:rFonts w:ascii="Times New Roman" w:eastAsia="Calibri" w:hAnsi="Times New Roman"/>
          <w:b/>
          <w:color w:val="322C2A"/>
          <w:spacing w:val="-8"/>
          <w:sz w:val="24"/>
          <w:szCs w:val="24"/>
        </w:rPr>
        <w:t>r</w:t>
      </w:r>
      <w:r w:rsidRPr="00944800">
        <w:rPr>
          <w:rFonts w:ascii="Times New Roman" w:eastAsia="Calibri" w:hAnsi="Times New Roman"/>
          <w:b/>
          <w:color w:val="322C2A"/>
          <w:sz w:val="24"/>
          <w:szCs w:val="24"/>
        </w:rPr>
        <w:t>odu</w:t>
      </w:r>
      <w:r w:rsidRPr="00944800">
        <w:rPr>
          <w:rFonts w:ascii="Times New Roman" w:eastAsia="Calibri" w:hAnsi="Times New Roman"/>
          <w:b/>
          <w:color w:val="322C2A"/>
          <w:spacing w:val="-4"/>
          <w:sz w:val="24"/>
          <w:szCs w:val="24"/>
        </w:rPr>
        <w:t>k</w:t>
      </w:r>
      <w:r w:rsidRPr="00944800">
        <w:rPr>
          <w:rFonts w:ascii="Times New Roman" w:eastAsia="Calibri" w:hAnsi="Times New Roman"/>
          <w:b/>
          <w:color w:val="322C2A"/>
          <w:sz w:val="24"/>
          <w:szCs w:val="24"/>
        </w:rPr>
        <w:t>si TBS I</w:t>
      </w:r>
      <w:r w:rsidRPr="00944800">
        <w:rPr>
          <w:rFonts w:ascii="Times New Roman" w:eastAsia="Calibri" w:hAnsi="Times New Roman"/>
          <w:b/>
          <w:color w:val="322C2A"/>
          <w:spacing w:val="-4"/>
          <w:sz w:val="24"/>
          <w:szCs w:val="24"/>
        </w:rPr>
        <w:t>n</w:t>
      </w:r>
      <w:r w:rsidRPr="00944800">
        <w:rPr>
          <w:rFonts w:ascii="Times New Roman" w:eastAsia="Calibri" w:hAnsi="Times New Roman"/>
          <w:b/>
          <w:color w:val="322C2A"/>
          <w:sz w:val="24"/>
          <w:szCs w:val="24"/>
        </w:rPr>
        <w:t xml:space="preserve">ti </w:t>
      </w:r>
      <w:r w:rsidRPr="00944800">
        <w:rPr>
          <w:rFonts w:ascii="Times New Roman" w:eastAsia="Calibri" w:hAnsi="Times New Roman"/>
          <w:b/>
          <w:color w:val="322C2A"/>
          <w:spacing w:val="-2"/>
          <w:sz w:val="24"/>
          <w:szCs w:val="24"/>
        </w:rPr>
        <w:t>P</w:t>
      </w:r>
      <w:r w:rsidRPr="00944800">
        <w:rPr>
          <w:rFonts w:ascii="Times New Roman" w:eastAsia="Calibri" w:hAnsi="Times New Roman"/>
          <w:b/>
          <w:color w:val="322C2A"/>
          <w:sz w:val="24"/>
          <w:szCs w:val="24"/>
        </w:rPr>
        <w:t>TPN VI (</w:t>
      </w:r>
      <w:r w:rsidRPr="00944800">
        <w:rPr>
          <w:rFonts w:ascii="Times New Roman" w:eastAsia="Calibri" w:hAnsi="Times New Roman"/>
          <w:b/>
          <w:color w:val="322C2A"/>
          <w:spacing w:val="-42"/>
          <w:sz w:val="24"/>
          <w:szCs w:val="24"/>
        </w:rPr>
        <w:t>t</w:t>
      </w:r>
      <w:r>
        <w:rPr>
          <w:rFonts w:ascii="Times New Roman" w:eastAsia="Calibri" w:hAnsi="Times New Roman"/>
          <w:b/>
          <w:color w:val="322C2A"/>
          <w:spacing w:val="-42"/>
          <w:sz w:val="24"/>
          <w:szCs w:val="24"/>
        </w:rPr>
        <w:t xml:space="preserve"> </w:t>
      </w:r>
      <w:r w:rsidRPr="00944800">
        <w:rPr>
          <w:rFonts w:ascii="Times New Roman" w:eastAsia="Calibri" w:hAnsi="Times New Roman"/>
          <w:b/>
          <w:color w:val="322C2A"/>
          <w:sz w:val="24"/>
          <w:szCs w:val="24"/>
        </w:rPr>
        <w:t>on)</w:t>
      </w:r>
    </w:p>
    <w:p w:rsidR="00646E66" w:rsidRPr="00944800" w:rsidRDefault="00646E66" w:rsidP="00646E66">
      <w:pPr>
        <w:spacing w:after="0" w:line="360" w:lineRule="auto"/>
        <w:jc w:val="center"/>
        <w:rPr>
          <w:rFonts w:ascii="Times New Roman" w:eastAsia="Calibri" w:hAnsi="Times New Roman"/>
          <w:b/>
          <w:color w:val="322C2A"/>
          <w:sz w:val="24"/>
          <w:szCs w:val="24"/>
        </w:rPr>
      </w:pPr>
      <w:r w:rsidRPr="00944800">
        <w:rPr>
          <w:rFonts w:ascii="Times New Roman" w:eastAsia="Calibri" w:hAnsi="Times New Roman"/>
          <w:b/>
          <w:color w:val="322C2A"/>
          <w:sz w:val="24"/>
          <w:szCs w:val="24"/>
        </w:rPr>
        <w:t>PTPN VI Nucleus FFB Production (Ton)</w:t>
      </w:r>
    </w:p>
    <w:p w:rsidR="00646E66" w:rsidRPr="00944800" w:rsidRDefault="00646E66" w:rsidP="00646E66">
      <w:pPr>
        <w:spacing w:after="0" w:line="360" w:lineRule="auto"/>
        <w:jc w:val="center"/>
        <w:rPr>
          <w:rFonts w:ascii="Times New Roman" w:eastAsia="Calibri" w:hAnsi="Times New Roman"/>
          <w:b/>
          <w:sz w:val="24"/>
          <w:szCs w:val="24"/>
        </w:rPr>
      </w:pPr>
    </w:p>
    <w:p w:rsidR="00646E66" w:rsidRPr="00944800" w:rsidRDefault="00646E66" w:rsidP="00646E66">
      <w:pPr>
        <w:spacing w:after="0" w:line="360" w:lineRule="auto"/>
        <w:rPr>
          <w:rFonts w:ascii="Times New Roman" w:eastAsiaTheme="minorEastAsia" w:hAnsi="Times New Roman"/>
          <w:sz w:val="24"/>
          <w:szCs w:val="24"/>
        </w:rPr>
      </w:pPr>
      <w:r w:rsidRPr="00944800">
        <w:rPr>
          <w:rFonts w:ascii="Times New Roman" w:hAnsi="Times New Roman"/>
          <w:noProof/>
          <w:sz w:val="24"/>
          <w:szCs w:val="24"/>
          <w:lang w:eastAsia="en-US"/>
        </w:rPr>
        <w:drawing>
          <wp:inline distT="0" distB="0" distL="0" distR="0" wp14:anchorId="04507035" wp14:editId="1CED54BB">
            <wp:extent cx="4656083" cy="2690649"/>
            <wp:effectExtent l="0" t="0" r="1143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6E66" w:rsidRPr="00944800" w:rsidRDefault="00646E66" w:rsidP="00646E66">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b/>
          <w:bCs/>
          <w:color w:val="000000"/>
          <w:sz w:val="24"/>
          <w:szCs w:val="24"/>
          <w:lang w:eastAsia="en-US"/>
        </w:rPr>
        <w:t>2.  Plasma</w:t>
      </w:r>
    </w:p>
    <w:p w:rsidR="00646E66" w:rsidRPr="00944800" w:rsidRDefault="00646E66" w:rsidP="00646E66">
      <w:pPr>
        <w:spacing w:after="0" w:line="360" w:lineRule="auto"/>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a) Kelapa Sawit</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Produksi TBS Plasma/Mitra menurun sebesar 22,49%% dari 28.182 Ton pada tahun 2018 menjadi 21.843 Ton TBS Plasma tahun 2019. Permasalahan yang dihadapi PTPN VI dalam mengemban tugas untuk pengelolaan Kebun Plasma Kelapa Sawit adalah rendahnya daya saing pembelian TBS dengan PKS milik swasta akibat terbatasnya produksi kebun  plasma. Untuk itu Manajemen menetapkan kebijakan pembelian TBS yang berorientasi pada laba, bukan sekedar pemenuhan kapasitas olah pabrik.</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Pada tahun 2019 PTPN VI telah memiliki 8 (delapan) unit Pabrik Kelapa Sawit, total kapasitas terpasang 305 Ton pengolahan TBS per jam. 6 (enam) Unit Pabrik Kelapa Sawit PTPN VI berada ditengah-tengah areal kebun Kelapa sawit baik areal Inti maupun    plasma sehinggamerupakan daya tarik dari sisi beban transport pengiriman TBS yang relatif rendah dan 2 (dua) unit yaitu Pabrik  Kelapa  Sawit  PKS Aur  Gading (PAG) berada di pinggir jalan utama Muara Tembesi – Sarolangun dan PKS Pengabuan (PGB) yang berada di Tanjung Jabung Barat.</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Akan tetapi dengan semakin banyaknya PKS yang berada disekitar PKS PTPNVI cenderung menciptakan iklim persaingan yang tidak rasional. PTPN VI lebih memilih untuk </w:t>
      </w:r>
      <w:r w:rsidRPr="00944800">
        <w:rPr>
          <w:rFonts w:ascii="Times New Roman" w:eastAsia="Times New Roman" w:hAnsi="Times New Roman"/>
          <w:color w:val="000000"/>
          <w:sz w:val="24"/>
          <w:szCs w:val="24"/>
          <w:lang w:eastAsia="en-US"/>
        </w:rPr>
        <w:lastRenderedPageBreak/>
        <w:t>meningkatkan mutu dan pengendalian biaya olah, ketimbang terlibat dalam persaingan harga beli TBS hanya untuk pemenuhan kapasitas olah. Peningkatan kinerja PKS ditunjukkan dengan capaian rendemen kebun inti sebesar 22,77% pada tahun 2019.</w:t>
      </w: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b).  Produksi Kebun Sendiri</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Selama 5 (lima) tahun terakhir (2015 - 2019) produksi TBS kebun sendiri mengalami pertumbuhan positif rata-rata 3,12 %. Produksi 2 tahun terakhir mengalami peniurunan sebesar 6,14 % yakni dari 583.22 ton menjadi 547.381 ton di tahun 2019.Pada tahun 2019 terjadi penurunan produksi yang diakibatkan oleh adanya cekaman kekeringan yang terjadi pada tahun-tahun sebelumnya.  Cekaman kekeringan yang disebabkan oleh El Nino pada tahun 2015 yang mnasih berdampak di tahun 2019, yang menyebabkan tergangunya proses transpirasi dan proses pemesanan buah. </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 Akibat El Nino ini juga mempengaruhi proses Evapotranspirasi sehingga untuk mengantisipasi penguapan yang semakin besar maka tanaman akan mengurangi luas permukaan daun dengan membentuk daun tombak.  Hal tersebut akan membuat tanaman mengalami Fas dorman (pengurangan pesanan buah).Produksi Minyak Sawit Kebun Inti pada tahun 2019   mengalami  penurunan   sebesar   9,76% dibandingkan tahun 2018 atau turun sejumlah 47.313 ton. Penurunan Produksi ini disebabkan karena menurunnya produksi TBS pada tahun 2019 sebesar 6,14 % dibandingkan produksi TBS tahun 2018.</w:t>
      </w: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p>
    <w:p w:rsidR="00646E66" w:rsidRPr="00944800" w:rsidRDefault="00646E66" w:rsidP="00646E66">
      <w:pPr>
        <w:spacing w:after="0" w:line="360" w:lineRule="auto"/>
        <w:rPr>
          <w:rFonts w:ascii="Times New Roman" w:eastAsia="Times New Roman" w:hAnsi="Times New Roman"/>
          <w:color w:val="000000"/>
          <w:sz w:val="24"/>
          <w:szCs w:val="24"/>
          <w:lang w:eastAsia="en-US"/>
        </w:rPr>
      </w:pPr>
      <w:r w:rsidRPr="00944800">
        <w:rPr>
          <w:rFonts w:ascii="Times New Roman" w:hAnsi="Times New Roman"/>
          <w:noProof/>
          <w:sz w:val="24"/>
          <w:szCs w:val="24"/>
          <w:lang w:eastAsia="en-US"/>
        </w:rPr>
        <w:drawing>
          <wp:inline distT="0" distB="0" distL="0" distR="0" wp14:anchorId="57D85B9B" wp14:editId="223F22B3">
            <wp:extent cx="4886325" cy="2295525"/>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D8BD8B2-135B-43D0-8EC7-45CF8333D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44800">
        <w:rPr>
          <w:rFonts w:ascii="Times New Roman" w:eastAsia="Times New Roman" w:hAnsi="Times New Roman"/>
          <w:color w:val="000000"/>
          <w:sz w:val="24"/>
          <w:szCs w:val="24"/>
          <w:lang w:eastAsia="en-US"/>
        </w:rPr>
        <w:t xml:space="preserve">  </w:t>
      </w:r>
    </w:p>
    <w:p w:rsidR="00646E66" w:rsidRDefault="00646E66" w:rsidP="00646E66">
      <w:pPr>
        <w:spacing w:after="0" w:line="360" w:lineRule="auto"/>
        <w:rPr>
          <w:rFonts w:ascii="Times New Roman" w:eastAsiaTheme="minorEastAsia" w:hAnsi="Times New Roman"/>
          <w:sz w:val="24"/>
          <w:szCs w:val="24"/>
          <w:lang w:eastAsia="id-ID"/>
        </w:rPr>
      </w:pPr>
    </w:p>
    <w:p w:rsidR="00646E66" w:rsidRPr="00944800" w:rsidRDefault="00646E66" w:rsidP="00646E66">
      <w:pPr>
        <w:spacing w:after="0" w:line="360" w:lineRule="auto"/>
        <w:rPr>
          <w:rFonts w:ascii="Times New Roman" w:eastAsiaTheme="minorEastAsia" w:hAnsi="Times New Roman"/>
          <w:sz w:val="24"/>
          <w:szCs w:val="24"/>
          <w:lang w:eastAsia="id-ID"/>
        </w:rPr>
      </w:pP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lastRenderedPageBreak/>
        <w:t>c). Produksi Kebun Plasma</w:t>
      </w:r>
    </w:p>
    <w:p w:rsidR="00646E66" w:rsidRPr="00944800"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 xml:space="preserve">Selama 5  (lima) tahun (2015-2019) tren produksiTBS kebun plasma menunjukkan penurunan dengan rata- rata 45,85 %. Produksi TBS plasma pada tahun 2019 turun sebesar 22.49% dibandingkan tahun sebelumnya. </w:t>
      </w:r>
    </w:p>
    <w:p w:rsidR="00646E66" w:rsidRPr="00944800" w:rsidRDefault="00646E66" w:rsidP="00646E66">
      <w:pPr>
        <w:spacing w:after="0" w:line="360" w:lineRule="auto"/>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d). Produktivitas Kebun Sendiri</w:t>
      </w:r>
    </w:p>
    <w:p w:rsidR="00646E66" w:rsidRDefault="00646E66" w:rsidP="00646E66">
      <w:pPr>
        <w:spacing w:after="0" w:line="360" w:lineRule="auto"/>
        <w:ind w:firstLine="720"/>
        <w:jc w:val="both"/>
        <w:rPr>
          <w:rFonts w:ascii="Times New Roman" w:eastAsia="Times New Roman" w:hAnsi="Times New Roman"/>
          <w:color w:val="000000"/>
          <w:sz w:val="24"/>
          <w:szCs w:val="24"/>
          <w:lang w:eastAsia="en-US"/>
        </w:rPr>
      </w:pPr>
      <w:r w:rsidRPr="00944800">
        <w:rPr>
          <w:rFonts w:ascii="Times New Roman" w:eastAsia="Times New Roman" w:hAnsi="Times New Roman"/>
          <w:color w:val="000000"/>
          <w:sz w:val="24"/>
          <w:szCs w:val="24"/>
          <w:lang w:eastAsia="en-US"/>
        </w:rPr>
        <w:t>Produktivitas tahun 2019 mengalami penurunan sebesar 10.31% dari 22,6 ton per hektar pada tahun 2018 menjadi 20,7 ton per hektar pada tahun 2019 diakibatkan oleh adanya cekaman kekeringan yang terjadi pada tahun-tahun sebelumnya. Cekaman kekeringan yang disebabkan oleh El Nino pada tahun 2015 yang masih berdampak di tahun 2019, yang menyebabkan tergangunya proses transpirasi dan menunda proses pembentukan buah. Akibat El Nino ini juga mempengaruhi proses Evapotranspirasi sehingga untuk mengantisipasi penguapan yang semakin besar maka tanaman akan mengurangi luas permukaan daun dengan membentuk daun tombak. Hal tersebut akan membuat tanaman mengalami Fase dorman</w:t>
      </w:r>
      <w:r>
        <w:rPr>
          <w:rFonts w:ascii="Times New Roman" w:eastAsia="Times New Roman" w:hAnsi="Times New Roman"/>
          <w:color w:val="000000"/>
          <w:sz w:val="24"/>
          <w:szCs w:val="24"/>
          <w:lang w:eastAsia="en-US"/>
        </w:rPr>
        <w:t xml:space="preserve"> (mengurangi pembentukan buah).</w:t>
      </w:r>
    </w:p>
    <w:p w:rsidR="00646E66" w:rsidRPr="00DF207D" w:rsidRDefault="00646E66" w:rsidP="00646E66">
      <w:pPr>
        <w:spacing w:after="0" w:line="360" w:lineRule="auto"/>
        <w:ind w:firstLine="720"/>
        <w:jc w:val="both"/>
        <w:rPr>
          <w:rFonts w:ascii="Times New Roman" w:eastAsia="Times New Roman" w:hAnsi="Times New Roman"/>
          <w:color w:val="000000"/>
          <w:sz w:val="24"/>
          <w:szCs w:val="24"/>
          <w:lang w:eastAsia="en-US"/>
        </w:rPr>
      </w:pPr>
    </w:p>
    <w:p w:rsidR="00646E66" w:rsidRPr="00944800" w:rsidRDefault="00646E66" w:rsidP="00646E66">
      <w:pPr>
        <w:spacing w:after="0" w:line="360" w:lineRule="auto"/>
        <w:ind w:left="142" w:hanging="142"/>
        <w:rPr>
          <w:rFonts w:ascii="Times New Roman" w:eastAsia="Arial" w:hAnsi="Times New Roman"/>
          <w:b/>
          <w:bCs/>
          <w:sz w:val="24"/>
          <w:szCs w:val="24"/>
        </w:rPr>
      </w:pPr>
      <w:r w:rsidRPr="00944800">
        <w:rPr>
          <w:rFonts w:ascii="Times New Roman" w:eastAsia="Arial" w:hAnsi="Times New Roman"/>
          <w:b/>
          <w:bCs/>
          <w:sz w:val="24"/>
          <w:szCs w:val="24"/>
        </w:rPr>
        <w:t>3.2. PEMBAHASAN</w:t>
      </w:r>
    </w:p>
    <w:p w:rsidR="00646E66" w:rsidRPr="00DF207D" w:rsidRDefault="00646E66" w:rsidP="00646E66">
      <w:pPr>
        <w:spacing w:after="0" w:line="360" w:lineRule="auto"/>
        <w:rPr>
          <w:rFonts w:ascii="Times New Roman" w:eastAsia="Arial" w:hAnsi="Times New Roman"/>
          <w:bCs/>
          <w:sz w:val="24"/>
          <w:szCs w:val="24"/>
        </w:rPr>
      </w:pPr>
      <w:r w:rsidRPr="00DF207D">
        <w:rPr>
          <w:rFonts w:ascii="Times New Roman" w:eastAsia="Arial" w:hAnsi="Times New Roman"/>
          <w:bCs/>
          <w:sz w:val="24"/>
          <w:szCs w:val="24"/>
        </w:rPr>
        <w:t>3.2.1. PROSEDUR PERHITUNGAN DAN PENYETORAN PAJAK PENGHASILAN PASAL 22 PADA PT.PERKEBUNAN NUSANTARA VI JAMBI</w:t>
      </w:r>
    </w:p>
    <w:p w:rsidR="00646E66" w:rsidRPr="00DF207D" w:rsidRDefault="00646E66" w:rsidP="00646E66">
      <w:pPr>
        <w:widowControl w:val="0"/>
        <w:autoSpaceDE w:val="0"/>
        <w:autoSpaceDN w:val="0"/>
        <w:spacing w:after="0" w:line="360" w:lineRule="auto"/>
        <w:jc w:val="both"/>
        <w:rPr>
          <w:rFonts w:ascii="Times New Roman" w:hAnsi="Times New Roman"/>
          <w:color w:val="000000"/>
          <w:sz w:val="24"/>
          <w:szCs w:val="24"/>
        </w:rPr>
      </w:pPr>
      <w:r w:rsidRPr="00DF207D">
        <w:rPr>
          <w:rFonts w:ascii="Times New Roman" w:hAnsi="Times New Roman"/>
          <w:color w:val="000000"/>
          <w:sz w:val="24"/>
          <w:szCs w:val="24"/>
        </w:rPr>
        <w:t xml:space="preserve">Dasar perhitungan dan penyetoran PPh pasal 22 dilakukan dengan cara tertentu: </w:t>
      </w:r>
    </w:p>
    <w:p w:rsidR="00646E66" w:rsidRPr="00944800" w:rsidRDefault="00646E66" w:rsidP="00646E66">
      <w:pPr>
        <w:pStyle w:val="ListParagraph"/>
        <w:widowControl w:val="0"/>
        <w:numPr>
          <w:ilvl w:val="0"/>
          <w:numId w:val="19"/>
        </w:numPr>
        <w:autoSpaceDE w:val="0"/>
        <w:autoSpaceDN w:val="0"/>
        <w:spacing w:after="0" w:line="360" w:lineRule="auto"/>
        <w:contextualSpacing w:val="0"/>
        <w:jc w:val="both"/>
        <w:rPr>
          <w:rFonts w:ascii="Times New Roman" w:eastAsia="Arial" w:hAnsi="Times New Roman"/>
          <w:bCs/>
          <w:sz w:val="24"/>
          <w:szCs w:val="24"/>
        </w:rPr>
      </w:pPr>
      <w:r w:rsidRPr="00944800">
        <w:rPr>
          <w:rFonts w:ascii="Times New Roman" w:hAnsi="Times New Roman"/>
          <w:color w:val="000000"/>
          <w:sz w:val="24"/>
          <w:szCs w:val="24"/>
        </w:rPr>
        <w:t xml:space="preserve">berdasarkan transaksi atau kegitan Industry dan eksportir yang bergerak di sektor perkebunan, peternakan, perikanan </w:t>
      </w:r>
      <w:r>
        <w:rPr>
          <w:rFonts w:ascii="Times New Roman" w:hAnsi="Times New Roman"/>
          <w:b/>
          <w:sz w:val="24"/>
          <w:szCs w:val="24"/>
        </w:rPr>
        <w:t xml:space="preserve">  </w:t>
      </w:r>
      <w:r w:rsidRPr="00944800">
        <w:rPr>
          <w:rFonts w:ascii="Times New Roman" w:eastAsia="Arial" w:hAnsi="Times New Roman"/>
          <w:bCs/>
          <w:sz w:val="24"/>
          <w:szCs w:val="24"/>
        </w:rPr>
        <w:t xml:space="preserve">sebesar 0,25%  (nol koma </w:t>
      </w:r>
      <w:r w:rsidRPr="00944800">
        <w:rPr>
          <w:rFonts w:ascii="Times New Roman" w:eastAsia="Arial" w:hAnsi="Times New Roman"/>
          <w:bCs/>
          <w:sz w:val="24"/>
          <w:szCs w:val="24"/>
          <w:lang w:val="id-ID"/>
        </w:rPr>
        <w:t>D</w:t>
      </w:r>
      <w:r w:rsidRPr="00944800">
        <w:rPr>
          <w:rFonts w:ascii="Times New Roman" w:eastAsia="Arial" w:hAnsi="Times New Roman"/>
          <w:bCs/>
          <w:sz w:val="24"/>
          <w:szCs w:val="24"/>
        </w:rPr>
        <w:t xml:space="preserve">ua puluh lima persen) dari harga pembelian tidak termasuk pajak </w:t>
      </w:r>
      <w:r w:rsidRPr="00944800">
        <w:rPr>
          <w:rFonts w:ascii="Times New Roman" w:eastAsia="Arial" w:hAnsi="Times New Roman"/>
          <w:bCs/>
          <w:sz w:val="24"/>
          <w:szCs w:val="24"/>
          <w:lang w:val="id-ID"/>
        </w:rPr>
        <w:t>P</w:t>
      </w:r>
      <w:r w:rsidRPr="00944800">
        <w:rPr>
          <w:rFonts w:ascii="Times New Roman" w:eastAsia="Arial" w:hAnsi="Times New Roman"/>
          <w:bCs/>
          <w:sz w:val="24"/>
          <w:szCs w:val="24"/>
        </w:rPr>
        <w:t xml:space="preserve">ertambahan nilai. </w:t>
      </w:r>
    </w:p>
    <w:p w:rsidR="00646E66" w:rsidRPr="00944800" w:rsidRDefault="00646E66" w:rsidP="00646E66">
      <w:pPr>
        <w:pStyle w:val="ListParagraph"/>
        <w:widowControl w:val="0"/>
        <w:numPr>
          <w:ilvl w:val="0"/>
          <w:numId w:val="19"/>
        </w:numPr>
        <w:autoSpaceDE w:val="0"/>
        <w:autoSpaceDN w:val="0"/>
        <w:spacing w:after="0" w:line="360" w:lineRule="auto"/>
        <w:contextualSpacing w:val="0"/>
        <w:jc w:val="both"/>
        <w:rPr>
          <w:rFonts w:ascii="Times New Roman" w:eastAsia="Arial" w:hAnsi="Times New Roman"/>
          <w:bCs/>
          <w:sz w:val="24"/>
          <w:szCs w:val="24"/>
        </w:rPr>
      </w:pPr>
      <w:r w:rsidRPr="00944800">
        <w:rPr>
          <w:rFonts w:ascii="Times New Roman" w:eastAsia="Arial" w:hAnsi="Times New Roman"/>
          <w:bCs/>
          <w:sz w:val="24"/>
          <w:szCs w:val="24"/>
          <w:lang w:val="id-ID"/>
        </w:rPr>
        <w:t>Penyetoran PPh ini dilakukan secara kolektif dengan menggunakan Formulir SSP paling lambat tanggal 10 (sepuluh) bulan takwim Berikutnya, ke Bank</w:t>
      </w:r>
      <w:r w:rsidRPr="00944800">
        <w:rPr>
          <w:rFonts w:ascii="Times New Roman" w:eastAsia="Arial" w:hAnsi="Times New Roman"/>
          <w:bCs/>
          <w:sz w:val="24"/>
          <w:szCs w:val="24"/>
        </w:rPr>
        <w:t xml:space="preserve"> Devisa atau Bank yang telah ditunjuk oleh Menteri Keuangan</w:t>
      </w:r>
      <w:r w:rsidRPr="00944800">
        <w:rPr>
          <w:rFonts w:ascii="Times New Roman" w:eastAsia="Arial" w:hAnsi="Times New Roman"/>
          <w:bCs/>
          <w:sz w:val="24"/>
          <w:szCs w:val="24"/>
          <w:lang w:val="id-ID"/>
        </w:rPr>
        <w:t xml:space="preserve"> atau kantor Pos dan Giro.</w:t>
      </w:r>
    </w:p>
    <w:p w:rsidR="00646E66" w:rsidRPr="00944800" w:rsidRDefault="00646E66" w:rsidP="00646E66">
      <w:pPr>
        <w:pStyle w:val="ListParagraph"/>
        <w:widowControl w:val="0"/>
        <w:numPr>
          <w:ilvl w:val="0"/>
          <w:numId w:val="19"/>
        </w:numPr>
        <w:autoSpaceDE w:val="0"/>
        <w:autoSpaceDN w:val="0"/>
        <w:spacing w:after="0" w:line="360" w:lineRule="auto"/>
        <w:contextualSpacing w:val="0"/>
        <w:jc w:val="both"/>
        <w:rPr>
          <w:rFonts w:ascii="Times New Roman" w:eastAsia="Arial" w:hAnsi="Times New Roman"/>
          <w:bCs/>
          <w:sz w:val="24"/>
          <w:szCs w:val="24"/>
        </w:rPr>
      </w:pPr>
      <w:r w:rsidRPr="00944800">
        <w:rPr>
          <w:rFonts w:ascii="Times New Roman" w:eastAsia="Arial" w:hAnsi="Times New Roman"/>
          <w:bCs/>
          <w:sz w:val="24"/>
          <w:szCs w:val="24"/>
          <w:lang w:val="id-ID"/>
        </w:rPr>
        <w:t xml:space="preserve"> Pelaporan wajib dilakukan pemungut pajak setiap bulan kepada KPP paling lambat 20 (dua puluh) hari setelah masa pajak berakhir dengan SPT Masa pajak PPh pasal 22 yang dilampiri bukti pemungutan PPh pasal 22 dan lembar ketiga SSP</w:t>
      </w:r>
      <w:r w:rsidRPr="00944800">
        <w:rPr>
          <w:rFonts w:ascii="Times New Roman" w:eastAsia="Arial" w:hAnsi="Times New Roman"/>
          <w:bCs/>
          <w:sz w:val="24"/>
          <w:szCs w:val="24"/>
        </w:rPr>
        <w:t xml:space="preserve"> (lembar pertama untuk wajib pajak, lembar kedua untuk KPP sebagai lampiran SPT, lembar ketiga sebagai arsip pemungut yang bersangkutan).</w:t>
      </w:r>
    </w:p>
    <w:p w:rsidR="00646E66" w:rsidRPr="00944800" w:rsidRDefault="00646E66" w:rsidP="00646E66">
      <w:pPr>
        <w:pStyle w:val="ListParagraph"/>
        <w:widowControl w:val="0"/>
        <w:autoSpaceDE w:val="0"/>
        <w:autoSpaceDN w:val="0"/>
        <w:spacing w:after="0" w:line="360" w:lineRule="auto"/>
        <w:ind w:hanging="90"/>
        <w:contextualSpacing w:val="0"/>
        <w:jc w:val="both"/>
        <w:rPr>
          <w:rFonts w:ascii="Times New Roman" w:eastAsia="Arial" w:hAnsi="Times New Roman"/>
          <w:bCs/>
          <w:sz w:val="24"/>
          <w:szCs w:val="24"/>
        </w:rPr>
      </w:pPr>
    </w:p>
    <w:p w:rsidR="00646E66" w:rsidRDefault="00646E66" w:rsidP="00646E66">
      <w:pPr>
        <w:widowControl w:val="0"/>
        <w:autoSpaceDE w:val="0"/>
        <w:autoSpaceDN w:val="0"/>
        <w:spacing w:after="0" w:line="360" w:lineRule="auto"/>
        <w:ind w:left="720"/>
        <w:jc w:val="both"/>
        <w:rPr>
          <w:rFonts w:ascii="Times New Roman" w:eastAsia="Arial" w:hAnsi="Times New Roman"/>
          <w:bCs/>
          <w:sz w:val="24"/>
          <w:szCs w:val="24"/>
          <w:highlight w:val="yellow"/>
          <w:u w:val="single"/>
        </w:rPr>
      </w:pPr>
      <w:r w:rsidRPr="00944800">
        <w:rPr>
          <w:rFonts w:ascii="Times New Roman" w:eastAsia="Arial" w:hAnsi="Times New Roman"/>
          <w:bCs/>
          <w:sz w:val="24"/>
          <w:szCs w:val="24"/>
          <w:highlight w:val="yellow"/>
          <w:u w:val="single"/>
        </w:rPr>
        <w:t>PPh pas</w:t>
      </w:r>
      <w:r>
        <w:rPr>
          <w:rFonts w:ascii="Times New Roman" w:eastAsia="Arial" w:hAnsi="Times New Roman"/>
          <w:bCs/>
          <w:sz w:val="24"/>
          <w:szCs w:val="24"/>
          <w:highlight w:val="yellow"/>
          <w:u w:val="single"/>
        </w:rPr>
        <w:t>al 22= 0,25% x DPP PP</w:t>
      </w:r>
    </w:p>
    <w:p w:rsidR="00646E66" w:rsidRDefault="00646E66" w:rsidP="00646E66">
      <w:pPr>
        <w:pStyle w:val="ListParagraph"/>
        <w:widowControl w:val="0"/>
        <w:numPr>
          <w:ilvl w:val="3"/>
          <w:numId w:val="22"/>
        </w:numPr>
        <w:tabs>
          <w:tab w:val="left" w:pos="720"/>
        </w:tabs>
        <w:autoSpaceDE w:val="0"/>
        <w:autoSpaceDN w:val="0"/>
        <w:spacing w:after="0" w:line="360" w:lineRule="auto"/>
        <w:ind w:left="630"/>
        <w:jc w:val="both"/>
        <w:rPr>
          <w:rFonts w:ascii="Times New Roman" w:eastAsia="Arial" w:hAnsi="Times New Roman"/>
          <w:bCs/>
          <w:sz w:val="24"/>
          <w:szCs w:val="24"/>
        </w:rPr>
      </w:pPr>
      <w:r w:rsidRPr="004A03F4">
        <w:rPr>
          <w:rFonts w:ascii="Times New Roman" w:eastAsia="Arial" w:hAnsi="Times New Roman"/>
          <w:bCs/>
          <w:sz w:val="24"/>
          <w:szCs w:val="24"/>
        </w:rPr>
        <w:lastRenderedPageBreak/>
        <w:t>PIHAK PERTAMA memiliki pabrik pengelolahan kelapa sawit, dimana dalam menjalankan kegiatan usahanya membutuhkan TBS dan bermaksud membeli TBS dari PIHAK KEDUA</w:t>
      </w:r>
    </w:p>
    <w:p w:rsidR="00646E66" w:rsidRDefault="00646E66" w:rsidP="00646E66">
      <w:pPr>
        <w:pStyle w:val="ListParagraph"/>
        <w:widowControl w:val="0"/>
        <w:numPr>
          <w:ilvl w:val="3"/>
          <w:numId w:val="22"/>
        </w:numPr>
        <w:autoSpaceDE w:val="0"/>
        <w:autoSpaceDN w:val="0"/>
        <w:spacing w:after="0" w:line="360" w:lineRule="auto"/>
        <w:ind w:left="630"/>
        <w:jc w:val="both"/>
        <w:rPr>
          <w:rFonts w:ascii="Times New Roman" w:eastAsia="Arial" w:hAnsi="Times New Roman"/>
          <w:bCs/>
          <w:sz w:val="24"/>
          <w:szCs w:val="24"/>
        </w:rPr>
      </w:pPr>
      <w:r>
        <w:rPr>
          <w:rFonts w:ascii="Times New Roman" w:eastAsia="Arial" w:hAnsi="Times New Roman"/>
          <w:bCs/>
          <w:sz w:val="24"/>
          <w:szCs w:val="24"/>
        </w:rPr>
        <w:t>PIHAK KEDUA menyediakan TBS dari kelompok masyarakat petani perkebunan kelapa sawit berupa tandan buah segar kelapa sawit (TBS) kepada PIHAK KEDUA.</w:t>
      </w:r>
    </w:p>
    <w:p w:rsidR="00646E66" w:rsidRDefault="00646E66" w:rsidP="00646E66">
      <w:pPr>
        <w:pStyle w:val="ListParagraph"/>
        <w:widowControl w:val="0"/>
        <w:numPr>
          <w:ilvl w:val="3"/>
          <w:numId w:val="22"/>
        </w:numPr>
        <w:autoSpaceDE w:val="0"/>
        <w:autoSpaceDN w:val="0"/>
        <w:spacing w:after="0" w:line="360" w:lineRule="auto"/>
        <w:ind w:left="630"/>
        <w:jc w:val="both"/>
        <w:rPr>
          <w:rFonts w:ascii="Times New Roman" w:eastAsia="Arial" w:hAnsi="Times New Roman"/>
          <w:bCs/>
          <w:sz w:val="24"/>
          <w:szCs w:val="24"/>
        </w:rPr>
      </w:pPr>
      <w:r>
        <w:rPr>
          <w:rFonts w:ascii="Times New Roman" w:eastAsia="Arial" w:hAnsi="Times New Roman"/>
          <w:bCs/>
          <w:sz w:val="24"/>
          <w:szCs w:val="24"/>
        </w:rPr>
        <w:t>Berdasarkan hal-hal tersebut para pihak saling setuju dan sepakat untuk melakukan kerja sama pembalian TBS dengan syarat-syarat dan ketentuan sebagai berikut:</w:t>
      </w:r>
    </w:p>
    <w:p w:rsidR="00646E66" w:rsidRDefault="00646E66" w:rsidP="00646E66">
      <w:pPr>
        <w:widowControl w:val="0"/>
        <w:autoSpaceDE w:val="0"/>
        <w:autoSpaceDN w:val="0"/>
        <w:spacing w:after="0" w:line="360" w:lineRule="auto"/>
        <w:jc w:val="center"/>
        <w:rPr>
          <w:rFonts w:ascii="Times New Roman" w:eastAsia="Arial" w:hAnsi="Times New Roman"/>
          <w:bCs/>
          <w:sz w:val="24"/>
          <w:szCs w:val="24"/>
        </w:rPr>
      </w:pPr>
    </w:p>
    <w:p w:rsidR="00646E66" w:rsidRPr="004A03F4" w:rsidRDefault="00646E66" w:rsidP="00646E66">
      <w:pPr>
        <w:widowControl w:val="0"/>
        <w:autoSpaceDE w:val="0"/>
        <w:autoSpaceDN w:val="0"/>
        <w:spacing w:after="0" w:line="360" w:lineRule="auto"/>
        <w:jc w:val="center"/>
        <w:rPr>
          <w:rFonts w:ascii="Times New Roman" w:eastAsia="Arial" w:hAnsi="Times New Roman"/>
          <w:bCs/>
          <w:sz w:val="24"/>
          <w:szCs w:val="24"/>
        </w:rPr>
      </w:pPr>
      <w:r w:rsidRPr="004A03F4">
        <w:rPr>
          <w:rFonts w:ascii="Times New Roman" w:eastAsia="Arial" w:hAnsi="Times New Roman"/>
          <w:bCs/>
          <w:sz w:val="24"/>
          <w:szCs w:val="24"/>
        </w:rPr>
        <w:t>PASAL 1</w:t>
      </w:r>
    </w:p>
    <w:p w:rsidR="00646E66" w:rsidRDefault="00646E66" w:rsidP="00646E66">
      <w:pPr>
        <w:widowControl w:val="0"/>
        <w:autoSpaceDE w:val="0"/>
        <w:autoSpaceDN w:val="0"/>
        <w:spacing w:after="0" w:line="360" w:lineRule="auto"/>
        <w:jc w:val="center"/>
        <w:rPr>
          <w:rFonts w:ascii="Times New Roman" w:eastAsia="Arial" w:hAnsi="Times New Roman"/>
          <w:bCs/>
          <w:sz w:val="24"/>
          <w:szCs w:val="24"/>
        </w:rPr>
      </w:pPr>
      <w:r w:rsidRPr="004A03F4">
        <w:rPr>
          <w:rFonts w:ascii="Times New Roman" w:eastAsia="Arial" w:hAnsi="Times New Roman"/>
          <w:bCs/>
          <w:sz w:val="24"/>
          <w:szCs w:val="24"/>
        </w:rPr>
        <w:t>LINGKUP KERJA SAMA</w:t>
      </w:r>
    </w:p>
    <w:p w:rsidR="00646E66" w:rsidRDefault="00646E66" w:rsidP="00646E66">
      <w:pPr>
        <w:pStyle w:val="ListParagraph"/>
        <w:widowControl w:val="0"/>
        <w:numPr>
          <w:ilvl w:val="0"/>
          <w:numId w:val="27"/>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PIHAK PERTAMA menyatakan kesanggupannya akan membeli dan menerima TBS di lokasi timbangan PKS milik PIHAK PERTAMA dan PIHAK KEDUA bersedia untuk menyadiakan dan menjual tandan buah segar kelapa sawit kepada PIHAK PERTAMA, dengan transportasi dan sortasi termasuk biaya bongkar  TBS di PKS menjadi beban PIHAK KEDUA.</w:t>
      </w:r>
    </w:p>
    <w:p w:rsidR="00646E66" w:rsidRDefault="00646E66" w:rsidP="00646E66">
      <w:pPr>
        <w:pStyle w:val="ListParagraph"/>
        <w:widowControl w:val="0"/>
        <w:numPr>
          <w:ilvl w:val="0"/>
          <w:numId w:val="27"/>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PIHAK PERTAMA berhak melakukan sortasi terhadap tandan buah segar kelapa sawit yang masuk ke PKS sesuai dengan kriteria standar/normal pabrik dan PIHAK KEDUA bersedia menerima hasil sortasi yang diberikan PKS sebesar 4% (Empat persen)</w:t>
      </w:r>
    </w:p>
    <w:p w:rsidR="00646E66" w:rsidRDefault="00646E66" w:rsidP="00646E66">
      <w:pPr>
        <w:pStyle w:val="ListParagraph"/>
        <w:widowControl w:val="0"/>
        <w:numPr>
          <w:ilvl w:val="0"/>
          <w:numId w:val="27"/>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Ketentuan pajak, Realisasi pembayaran dipotong PPh pasal 22 sebesar 0,25% (nol koma dua puluh lima persen) diluar PPN.</w:t>
      </w:r>
    </w:p>
    <w:p w:rsidR="00646E66" w:rsidRDefault="00646E66" w:rsidP="00646E66">
      <w:pPr>
        <w:pStyle w:val="ListParagraph"/>
        <w:widowControl w:val="0"/>
        <w:numPr>
          <w:ilvl w:val="0"/>
          <w:numId w:val="28"/>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PIHAK KEDUA wajib menerbitkan faktur pajak sebesar 10% (sepuluh persen) dari nilai pembelian TBS (sebelum di potong PPh pasal 22)</w:t>
      </w:r>
    </w:p>
    <w:p w:rsidR="00646E66" w:rsidRDefault="00646E66" w:rsidP="00646E66">
      <w:pPr>
        <w:pStyle w:val="ListParagraph"/>
        <w:widowControl w:val="0"/>
        <w:numPr>
          <w:ilvl w:val="0"/>
          <w:numId w:val="28"/>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 xml:space="preserve">Pembayaran atas PPN sebesar 10%(sepuluh persen) akan dibayarkan ke kas negara oleh PIHAK PERTAMA, setelah PIHAK KEDUA menyerahkan </w:t>
      </w:r>
      <w:r w:rsidRPr="00F0279B">
        <w:rPr>
          <w:rFonts w:ascii="Times New Roman" w:eastAsia="Arial" w:hAnsi="Times New Roman"/>
          <w:bCs/>
          <w:i/>
          <w:sz w:val="24"/>
          <w:szCs w:val="24"/>
        </w:rPr>
        <w:t>e-billing</w:t>
      </w:r>
      <w:r>
        <w:rPr>
          <w:rFonts w:ascii="Times New Roman" w:eastAsia="Arial" w:hAnsi="Times New Roman"/>
          <w:bCs/>
          <w:sz w:val="24"/>
          <w:szCs w:val="24"/>
        </w:rPr>
        <w:t xml:space="preserve"> PPN dan faktur pajak kepada PIHAK PERTAMA. </w:t>
      </w:r>
    </w:p>
    <w:p w:rsidR="00646E66" w:rsidRDefault="00646E66" w:rsidP="00646E66">
      <w:pPr>
        <w:pStyle w:val="ListParagraph"/>
        <w:widowControl w:val="0"/>
        <w:numPr>
          <w:ilvl w:val="0"/>
          <w:numId w:val="28"/>
        </w:numPr>
        <w:autoSpaceDE w:val="0"/>
        <w:autoSpaceDN w:val="0"/>
        <w:spacing w:after="0" w:line="360" w:lineRule="auto"/>
        <w:jc w:val="both"/>
        <w:rPr>
          <w:rFonts w:ascii="Times New Roman" w:eastAsia="Arial" w:hAnsi="Times New Roman"/>
          <w:bCs/>
          <w:sz w:val="24"/>
          <w:szCs w:val="24"/>
        </w:rPr>
      </w:pPr>
      <w:r w:rsidRPr="00F0279B">
        <w:rPr>
          <w:rFonts w:ascii="Times New Roman" w:eastAsia="Arial" w:hAnsi="Times New Roman"/>
          <w:bCs/>
          <w:i/>
          <w:sz w:val="24"/>
          <w:szCs w:val="24"/>
        </w:rPr>
        <w:t>E-billing</w:t>
      </w:r>
      <w:r>
        <w:rPr>
          <w:rFonts w:ascii="Times New Roman" w:eastAsia="Arial" w:hAnsi="Times New Roman"/>
          <w:bCs/>
          <w:sz w:val="24"/>
          <w:szCs w:val="24"/>
        </w:rPr>
        <w:t xml:space="preserve"> dan faktur pajak diserahkan kepada PTPN VI paling lama tanggal 5 setiap awal bulan berikutnya.</w:t>
      </w:r>
    </w:p>
    <w:p w:rsidR="00646E66" w:rsidRDefault="00646E66" w:rsidP="00646E66">
      <w:pPr>
        <w:pStyle w:val="ListParagraph"/>
        <w:widowControl w:val="0"/>
        <w:autoSpaceDE w:val="0"/>
        <w:autoSpaceDN w:val="0"/>
        <w:spacing w:after="0" w:line="360" w:lineRule="auto"/>
        <w:ind w:left="1143"/>
        <w:jc w:val="both"/>
        <w:rPr>
          <w:rFonts w:ascii="Times New Roman" w:eastAsia="Arial" w:hAnsi="Times New Roman"/>
          <w:bCs/>
          <w:sz w:val="24"/>
          <w:szCs w:val="24"/>
        </w:rPr>
      </w:pPr>
    </w:p>
    <w:p w:rsidR="00646E66" w:rsidRDefault="00646E66" w:rsidP="00646E66">
      <w:pPr>
        <w:pStyle w:val="ListParagraph"/>
        <w:widowControl w:val="0"/>
        <w:autoSpaceDE w:val="0"/>
        <w:autoSpaceDN w:val="0"/>
        <w:spacing w:after="0" w:line="360" w:lineRule="auto"/>
        <w:ind w:left="1143"/>
        <w:jc w:val="center"/>
        <w:rPr>
          <w:rFonts w:ascii="Times New Roman" w:eastAsia="Arial" w:hAnsi="Times New Roman"/>
          <w:bCs/>
          <w:sz w:val="24"/>
          <w:szCs w:val="24"/>
        </w:rPr>
      </w:pPr>
      <w:r>
        <w:rPr>
          <w:rFonts w:ascii="Times New Roman" w:eastAsia="Arial" w:hAnsi="Times New Roman"/>
          <w:bCs/>
          <w:sz w:val="24"/>
          <w:szCs w:val="24"/>
        </w:rPr>
        <w:t>PASAL 2</w:t>
      </w:r>
    </w:p>
    <w:p w:rsidR="00646E66" w:rsidRDefault="00646E66" w:rsidP="00646E66">
      <w:pPr>
        <w:pStyle w:val="ListParagraph"/>
        <w:widowControl w:val="0"/>
        <w:autoSpaceDE w:val="0"/>
        <w:autoSpaceDN w:val="0"/>
        <w:spacing w:after="0" w:line="360" w:lineRule="auto"/>
        <w:ind w:left="1143"/>
        <w:jc w:val="center"/>
        <w:rPr>
          <w:rFonts w:ascii="Times New Roman" w:eastAsia="Arial" w:hAnsi="Times New Roman"/>
          <w:bCs/>
          <w:sz w:val="24"/>
          <w:szCs w:val="24"/>
        </w:rPr>
      </w:pPr>
      <w:r>
        <w:rPr>
          <w:rFonts w:ascii="Times New Roman" w:eastAsia="Arial" w:hAnsi="Times New Roman"/>
          <w:bCs/>
          <w:sz w:val="24"/>
          <w:szCs w:val="24"/>
        </w:rPr>
        <w:t>KRITERIA TBS</w:t>
      </w:r>
    </w:p>
    <w:p w:rsidR="00646E66" w:rsidRDefault="00646E66" w:rsidP="00646E66">
      <w:pPr>
        <w:pStyle w:val="ListParagraph"/>
        <w:widowControl w:val="0"/>
        <w:numPr>
          <w:ilvl w:val="0"/>
          <w:numId w:val="29"/>
        </w:numPr>
        <w:autoSpaceDE w:val="0"/>
        <w:autoSpaceDN w:val="0"/>
        <w:spacing w:after="0" w:line="360" w:lineRule="auto"/>
        <w:jc w:val="both"/>
        <w:rPr>
          <w:rFonts w:ascii="Times New Roman" w:eastAsia="Arial" w:hAnsi="Times New Roman"/>
          <w:bCs/>
          <w:sz w:val="24"/>
          <w:szCs w:val="24"/>
        </w:rPr>
      </w:pPr>
      <w:r w:rsidRPr="00F0279B">
        <w:rPr>
          <w:rFonts w:ascii="Times New Roman" w:eastAsia="Arial" w:hAnsi="Times New Roman"/>
          <w:bCs/>
          <w:sz w:val="24"/>
          <w:szCs w:val="24"/>
        </w:rPr>
        <w:t>PIHAK KEDUA</w:t>
      </w:r>
      <w:r>
        <w:rPr>
          <w:rFonts w:ascii="Times New Roman" w:eastAsia="Arial" w:hAnsi="Times New Roman"/>
          <w:bCs/>
          <w:sz w:val="24"/>
          <w:szCs w:val="24"/>
        </w:rPr>
        <w:t xml:space="preserve"> menjamin bahwa TBS yang dibeli PIHAK PERTAMA, bukan berasal dari hasil kejahatan dan area hutan produksi atau sumber ilegal lainnya.</w:t>
      </w:r>
    </w:p>
    <w:p w:rsidR="00646E66" w:rsidRDefault="00646E66" w:rsidP="00646E66">
      <w:pPr>
        <w:pStyle w:val="ListParagraph"/>
        <w:widowControl w:val="0"/>
        <w:numPr>
          <w:ilvl w:val="0"/>
          <w:numId w:val="29"/>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lastRenderedPageBreak/>
        <w:t>TBS yang masuk ke PKS PIHAK PERTAMA harus sesuai dengan kriteria matang panen yang ditetapkan oleh PIHAK PERTAMA, seperti:</w:t>
      </w:r>
    </w:p>
    <w:p w:rsidR="00646E66" w:rsidRDefault="00646E66" w:rsidP="00646E66">
      <w:pPr>
        <w:pStyle w:val="ListParagraph"/>
        <w:widowControl w:val="0"/>
        <w:numPr>
          <w:ilvl w:val="0"/>
          <w:numId w:val="30"/>
        </w:numPr>
        <w:autoSpaceDE w:val="0"/>
        <w:autoSpaceDN w:val="0"/>
        <w:spacing w:after="0" w:line="360" w:lineRule="auto"/>
        <w:ind w:left="360"/>
        <w:jc w:val="both"/>
        <w:rPr>
          <w:rFonts w:ascii="Times New Roman" w:eastAsia="Arial" w:hAnsi="Times New Roman"/>
          <w:bCs/>
          <w:sz w:val="24"/>
          <w:szCs w:val="24"/>
        </w:rPr>
      </w:pPr>
      <w:r w:rsidRPr="00FF726A">
        <w:rPr>
          <w:rFonts w:ascii="Times New Roman" w:eastAsia="Arial" w:hAnsi="Times New Roman"/>
          <w:bCs/>
          <w:sz w:val="24"/>
          <w:szCs w:val="24"/>
        </w:rPr>
        <w:t xml:space="preserve">Berat </w:t>
      </w:r>
      <w:r>
        <w:rPr>
          <w:rFonts w:ascii="Times New Roman" w:eastAsia="Arial" w:hAnsi="Times New Roman"/>
          <w:bCs/>
          <w:sz w:val="24"/>
          <w:szCs w:val="24"/>
        </w:rPr>
        <w:t>TBS rata-rata kurang lebih 5 kg (besar sama dengan lima kilogram)</w:t>
      </w:r>
    </w:p>
    <w:p w:rsidR="00646E66" w:rsidRDefault="00646E66" w:rsidP="00646E66">
      <w:pPr>
        <w:pStyle w:val="ListParagraph"/>
        <w:widowControl w:val="0"/>
        <w:numPr>
          <w:ilvl w:val="0"/>
          <w:numId w:val="30"/>
        </w:numPr>
        <w:autoSpaceDE w:val="0"/>
        <w:autoSpaceDN w:val="0"/>
        <w:spacing w:after="0" w:line="360" w:lineRule="auto"/>
        <w:ind w:left="360"/>
        <w:jc w:val="both"/>
        <w:rPr>
          <w:rFonts w:ascii="Times New Roman" w:eastAsia="Arial" w:hAnsi="Times New Roman"/>
          <w:bCs/>
          <w:sz w:val="24"/>
          <w:szCs w:val="24"/>
        </w:rPr>
      </w:pPr>
      <w:r>
        <w:rPr>
          <w:rFonts w:ascii="Times New Roman" w:eastAsia="Arial" w:hAnsi="Times New Roman"/>
          <w:bCs/>
          <w:sz w:val="24"/>
          <w:szCs w:val="24"/>
        </w:rPr>
        <w:t>Fraksi 0,1,2,3,4,5.</w:t>
      </w: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PASAL 3</w:t>
      </w: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JANGKA WAKTU PERJANJIAN</w:t>
      </w:r>
    </w:p>
    <w:p w:rsidR="00646E66" w:rsidRDefault="00646E66" w:rsidP="00646E66">
      <w:pPr>
        <w:pStyle w:val="ListParagraph"/>
        <w:widowControl w:val="0"/>
        <w:numPr>
          <w:ilvl w:val="0"/>
          <w:numId w:val="31"/>
        </w:numPr>
        <w:autoSpaceDE w:val="0"/>
        <w:autoSpaceDN w:val="0"/>
        <w:spacing w:after="0" w:line="360" w:lineRule="auto"/>
        <w:jc w:val="both"/>
        <w:rPr>
          <w:rFonts w:ascii="Times New Roman" w:eastAsia="Arial" w:hAnsi="Times New Roman"/>
          <w:bCs/>
          <w:sz w:val="24"/>
          <w:szCs w:val="24"/>
        </w:rPr>
      </w:pPr>
      <w:r w:rsidRPr="00BC12E8">
        <w:rPr>
          <w:rFonts w:ascii="Times New Roman" w:eastAsia="Arial" w:hAnsi="Times New Roman"/>
          <w:bCs/>
          <w:sz w:val="24"/>
          <w:szCs w:val="24"/>
        </w:rPr>
        <w:t xml:space="preserve">Jangka waktu perjanjian </w:t>
      </w:r>
      <w:r>
        <w:rPr>
          <w:rFonts w:ascii="Times New Roman" w:eastAsia="Arial" w:hAnsi="Times New Roman"/>
          <w:bCs/>
          <w:sz w:val="24"/>
          <w:szCs w:val="24"/>
        </w:rPr>
        <w:t>ini adalah selama 12 (dua belas) bulan terhitung sejak tanggal pembelian.</w:t>
      </w:r>
    </w:p>
    <w:p w:rsidR="00646E66" w:rsidRDefault="00646E66" w:rsidP="00646E66">
      <w:pPr>
        <w:pStyle w:val="ListParagraph"/>
        <w:widowControl w:val="0"/>
        <w:numPr>
          <w:ilvl w:val="0"/>
          <w:numId w:val="31"/>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Apabila kedua belah pihak sepakat untuk memperpanjang jangka waktu perjanjian, maka akan dibuat dalam surat tersendiri yang merupakan satu kesatuan dan bagian yang tidak terpisahkan dari perjanjian ini.</w:t>
      </w:r>
    </w:p>
    <w:p w:rsidR="00646E66" w:rsidRDefault="00646E66" w:rsidP="00646E66">
      <w:pPr>
        <w:pStyle w:val="ListParagraph"/>
        <w:widowControl w:val="0"/>
        <w:numPr>
          <w:ilvl w:val="0"/>
          <w:numId w:val="31"/>
        </w:numPr>
        <w:autoSpaceDE w:val="0"/>
        <w:autoSpaceDN w:val="0"/>
        <w:spacing w:after="0" w:line="360" w:lineRule="auto"/>
        <w:jc w:val="both"/>
        <w:rPr>
          <w:rFonts w:ascii="Times New Roman" w:eastAsia="Arial" w:hAnsi="Times New Roman"/>
          <w:bCs/>
          <w:sz w:val="24"/>
          <w:szCs w:val="24"/>
        </w:rPr>
      </w:pPr>
      <w:r>
        <w:rPr>
          <w:rFonts w:ascii="Times New Roman" w:eastAsia="Arial" w:hAnsi="Times New Roman"/>
          <w:bCs/>
          <w:sz w:val="24"/>
          <w:szCs w:val="24"/>
        </w:rPr>
        <w:t xml:space="preserve">Selama berlangsungnya perjanjian, kedua belah pihak tidak berhak sewaktu-waktu melakukan evelasi terhadap pemenuhan persyaratan yang harus dipenuhi oleh masing-masing pihak. </w:t>
      </w:r>
    </w:p>
    <w:p w:rsidR="00646E66" w:rsidRDefault="00646E66" w:rsidP="00646E66">
      <w:pPr>
        <w:pStyle w:val="ListParagraph"/>
        <w:widowControl w:val="0"/>
        <w:autoSpaceDE w:val="0"/>
        <w:autoSpaceDN w:val="0"/>
        <w:spacing w:after="0" w:line="360" w:lineRule="auto"/>
        <w:ind w:left="360"/>
        <w:jc w:val="both"/>
        <w:rPr>
          <w:rFonts w:ascii="Times New Roman" w:eastAsia="Arial" w:hAnsi="Times New Roman"/>
          <w:bCs/>
          <w:sz w:val="24"/>
          <w:szCs w:val="24"/>
        </w:rPr>
      </w:pP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PASAL 4</w:t>
      </w:r>
    </w:p>
    <w:p w:rsidR="00646E66" w:rsidRDefault="00646E66" w:rsidP="00646E66">
      <w:pPr>
        <w:pStyle w:val="ListParagraph"/>
        <w:widowControl w:val="0"/>
        <w:autoSpaceDE w:val="0"/>
        <w:autoSpaceDN w:val="0"/>
        <w:spacing w:after="0" w:line="360" w:lineRule="auto"/>
        <w:ind w:left="360"/>
        <w:jc w:val="center"/>
        <w:rPr>
          <w:rFonts w:ascii="Times New Roman" w:eastAsia="Arial" w:hAnsi="Times New Roman"/>
          <w:bCs/>
          <w:sz w:val="24"/>
          <w:szCs w:val="24"/>
        </w:rPr>
      </w:pPr>
      <w:r>
        <w:rPr>
          <w:rFonts w:ascii="Times New Roman" w:eastAsia="Arial" w:hAnsi="Times New Roman"/>
          <w:bCs/>
          <w:sz w:val="24"/>
          <w:szCs w:val="24"/>
        </w:rPr>
        <w:t>HARGA TBS,TIMBANGAN, DAN CARA PEMBAYARANNYA</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hAnsi="Times New Roman"/>
          <w:color w:val="000000"/>
          <w:sz w:val="24"/>
          <w:szCs w:val="24"/>
        </w:rPr>
      </w:pPr>
      <w:r w:rsidRPr="003974CC">
        <w:rPr>
          <w:rFonts w:ascii="Times New Roman" w:hAnsi="Times New Roman"/>
          <w:color w:val="000000"/>
          <w:sz w:val="24"/>
          <w:szCs w:val="24"/>
        </w:rPr>
        <w:t>Penentuan harga TBS dilakukan oleh PIHAK PERTAMA</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Timbangan yang merjadi acuan dalam jual beli ini adalah Timbangan yang ada di PKS milik PIHAK PERTAMA.</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Setiap perubahan harga wajib diberitahukan secara tertulis oleh PIHAK PERTAMA kepada PIHAK KEDUA setelah koordinasi dan komunikasi kedua belah pihak.</w:t>
      </w:r>
    </w:p>
    <w:p w:rsidR="00646E66" w:rsidRPr="003974CC"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PIHAK FERTAMA akan membcli TBS dari PIHAK KEDUA sesuai dengan DO (deliyery orcler) yang dikeluarkan oleh PIHAK KEDUA dan volume pengiriman dibuktikan dengan data slip timbangan/DO (Delivery Order) di lokasi PKS PIHAK PERTAMA yang direkap setiap harinya.</w:t>
      </w:r>
    </w:p>
    <w:p w:rsidR="00646E66" w:rsidRPr="005249D8"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3974CC">
        <w:rPr>
          <w:rFonts w:ascii="Times New Roman" w:hAnsi="Times New Roman"/>
          <w:color w:val="000000"/>
          <w:sz w:val="24"/>
          <w:szCs w:val="24"/>
        </w:rPr>
        <w:t>PIHAK PERTAMA melakukan pembayaran setiap hari kerja 2 (dua) kali dalarn seminggu, hari Senin dan Kamis dengan ketentuan jika pada hari tersebut jatuh pada hari libur nasional, maka pembayaran dilakukan pada hari berikutny</w:t>
      </w:r>
      <w:r>
        <w:rPr>
          <w:rFonts w:ascii="Times New Roman" w:hAnsi="Times New Roman"/>
          <w:color w:val="000000"/>
          <w:sz w:val="24"/>
          <w:szCs w:val="24"/>
        </w:rPr>
        <w:t>a:</w:t>
      </w:r>
      <w:r w:rsidRPr="003974CC">
        <w:rPr>
          <w:rFonts w:ascii="Times New Roman" w:hAnsi="Times New Roman"/>
          <w:color w:val="000000"/>
          <w:sz w:val="24"/>
          <w:szCs w:val="24"/>
        </w:rPr>
        <w:br/>
        <w:t>Pembayaran ditransfer ke</w:t>
      </w:r>
      <w:r>
        <w:rPr>
          <w:rFonts w:ascii="Times New Roman" w:hAnsi="Times New Roman"/>
          <w:color w:val="000000"/>
          <w:sz w:val="18"/>
          <w:szCs w:val="18"/>
        </w:rPr>
        <w:t>:</w:t>
      </w:r>
    </w:p>
    <w:p w:rsidR="00646E66" w:rsidRPr="005249D8" w:rsidRDefault="00646E66" w:rsidP="00646E66">
      <w:pPr>
        <w:pStyle w:val="ListParagraph"/>
        <w:spacing w:before="97" w:line="232" w:lineRule="auto"/>
        <w:ind w:left="928" w:right="-11"/>
        <w:rPr>
          <w:rFonts w:ascii="Times New Roman" w:hAnsi="Times New Roman"/>
          <w:b/>
          <w:sz w:val="24"/>
          <w:szCs w:val="24"/>
        </w:rPr>
      </w:pPr>
      <w:r w:rsidRPr="005249D8">
        <w:rPr>
          <w:rFonts w:ascii="Times New Roman" w:hAnsi="Times New Roman"/>
          <w:b/>
          <w:color w:val="313131"/>
          <w:sz w:val="24"/>
          <w:szCs w:val="24"/>
        </w:rPr>
        <w:t>Nomor</w:t>
      </w:r>
      <w:r w:rsidRPr="005249D8">
        <w:rPr>
          <w:rFonts w:ascii="Times New Roman" w:hAnsi="Times New Roman"/>
          <w:b/>
          <w:color w:val="313131"/>
          <w:spacing w:val="-10"/>
          <w:sz w:val="24"/>
          <w:szCs w:val="24"/>
        </w:rPr>
        <w:t xml:space="preserve"> </w:t>
      </w:r>
      <w:r w:rsidRPr="005249D8">
        <w:rPr>
          <w:rFonts w:ascii="Times New Roman" w:hAnsi="Times New Roman"/>
          <w:b/>
          <w:color w:val="2B2B2B"/>
          <w:sz w:val="24"/>
          <w:szCs w:val="24"/>
        </w:rPr>
        <w:t>Rekening</w:t>
      </w:r>
      <w:r>
        <w:rPr>
          <w:rFonts w:ascii="Times New Roman" w:hAnsi="Times New Roman"/>
          <w:b/>
          <w:color w:val="2B2B2B"/>
          <w:sz w:val="24"/>
          <w:szCs w:val="24"/>
        </w:rPr>
        <w:t xml:space="preserve"> </w:t>
      </w:r>
      <w:r w:rsidRPr="005249D8">
        <w:rPr>
          <w:rFonts w:ascii="Times New Roman" w:hAnsi="Times New Roman"/>
          <w:b/>
          <w:color w:val="2B2B2B"/>
          <w:sz w:val="24"/>
          <w:szCs w:val="24"/>
        </w:rPr>
        <w:t xml:space="preserve"> :</w:t>
      </w:r>
      <w:r>
        <w:rPr>
          <w:rFonts w:ascii="Times New Roman" w:hAnsi="Times New Roman"/>
          <w:b/>
          <w:color w:val="2B2B2B"/>
          <w:sz w:val="24"/>
          <w:szCs w:val="24"/>
        </w:rPr>
        <w:t xml:space="preserve">  xxxxxx</w:t>
      </w:r>
    </w:p>
    <w:p w:rsidR="00646E66" w:rsidRPr="005249D8" w:rsidRDefault="00646E66" w:rsidP="00646E66">
      <w:pPr>
        <w:pStyle w:val="ListParagraph"/>
        <w:spacing w:before="97" w:line="232" w:lineRule="auto"/>
        <w:ind w:left="928" w:right="-11"/>
        <w:rPr>
          <w:rFonts w:ascii="Times New Roman" w:hAnsi="Times New Roman"/>
          <w:b/>
          <w:color w:val="3F3F3F"/>
          <w:sz w:val="24"/>
          <w:szCs w:val="24"/>
        </w:rPr>
      </w:pPr>
      <w:r w:rsidRPr="005249D8">
        <w:rPr>
          <w:rFonts w:ascii="Times New Roman" w:hAnsi="Times New Roman"/>
          <w:b/>
          <w:color w:val="383838"/>
          <w:sz w:val="24"/>
          <w:szCs w:val="24"/>
        </w:rPr>
        <w:t xml:space="preserve">Atas </w:t>
      </w:r>
      <w:r w:rsidRPr="005249D8">
        <w:rPr>
          <w:rFonts w:ascii="Times New Roman" w:hAnsi="Times New Roman"/>
          <w:b/>
          <w:color w:val="3F3F3F"/>
          <w:sz w:val="24"/>
          <w:szCs w:val="24"/>
        </w:rPr>
        <w:t xml:space="preserve">Nama </w:t>
      </w:r>
      <w:r w:rsidRPr="005249D8">
        <w:rPr>
          <w:rFonts w:ascii="Times New Roman" w:hAnsi="Times New Roman"/>
          <w:b/>
          <w:color w:val="3F3F3F"/>
          <w:sz w:val="24"/>
          <w:szCs w:val="24"/>
        </w:rPr>
        <w:tab/>
        <w:t xml:space="preserve">    </w:t>
      </w:r>
      <w:r>
        <w:rPr>
          <w:rFonts w:ascii="Times New Roman" w:hAnsi="Times New Roman"/>
          <w:b/>
          <w:color w:val="3F3F3F"/>
          <w:sz w:val="24"/>
          <w:szCs w:val="24"/>
        </w:rPr>
        <w:t xml:space="preserve">  </w:t>
      </w:r>
      <w:r w:rsidRPr="005249D8">
        <w:rPr>
          <w:rFonts w:ascii="Times New Roman" w:hAnsi="Times New Roman"/>
          <w:b/>
          <w:color w:val="3F3F3F"/>
          <w:sz w:val="24"/>
          <w:szCs w:val="24"/>
        </w:rPr>
        <w:t xml:space="preserve">     :</w:t>
      </w:r>
      <w:r>
        <w:rPr>
          <w:rFonts w:ascii="Times New Roman" w:hAnsi="Times New Roman"/>
          <w:b/>
          <w:color w:val="3F3F3F"/>
          <w:sz w:val="24"/>
          <w:szCs w:val="24"/>
        </w:rPr>
        <w:t xml:space="preserve">  xxxxxx</w:t>
      </w:r>
    </w:p>
    <w:p w:rsidR="00646E66" w:rsidRPr="005249D8" w:rsidRDefault="00646E66" w:rsidP="00646E66">
      <w:pPr>
        <w:pStyle w:val="ListParagraph"/>
        <w:spacing w:before="97" w:line="232" w:lineRule="auto"/>
        <w:ind w:left="928" w:right="-11"/>
        <w:rPr>
          <w:rFonts w:ascii="Times New Roman" w:hAnsi="Times New Roman"/>
          <w:b/>
          <w:color w:val="333333"/>
          <w:sz w:val="24"/>
          <w:szCs w:val="24"/>
        </w:rPr>
      </w:pPr>
      <w:r w:rsidRPr="005249D8">
        <w:rPr>
          <w:rFonts w:ascii="Times New Roman" w:hAnsi="Times New Roman"/>
          <w:b/>
          <w:color w:val="262626"/>
          <w:sz w:val="24"/>
          <w:szCs w:val="24"/>
        </w:rPr>
        <w:t xml:space="preserve">Nama </w:t>
      </w:r>
      <w:r w:rsidRPr="005249D8">
        <w:rPr>
          <w:rFonts w:ascii="Times New Roman" w:hAnsi="Times New Roman"/>
          <w:b/>
          <w:color w:val="333333"/>
          <w:sz w:val="24"/>
          <w:szCs w:val="24"/>
        </w:rPr>
        <w:t xml:space="preserve">Bank    </w:t>
      </w:r>
      <w:r>
        <w:rPr>
          <w:rFonts w:ascii="Times New Roman" w:hAnsi="Times New Roman"/>
          <w:b/>
          <w:color w:val="333333"/>
          <w:sz w:val="24"/>
          <w:szCs w:val="24"/>
        </w:rPr>
        <w:t xml:space="preserve"> </w:t>
      </w:r>
      <w:r w:rsidRPr="005249D8">
        <w:rPr>
          <w:rFonts w:ascii="Times New Roman" w:hAnsi="Times New Roman"/>
          <w:b/>
          <w:color w:val="333333"/>
          <w:sz w:val="24"/>
          <w:szCs w:val="24"/>
        </w:rPr>
        <w:t xml:space="preserve">      :</w:t>
      </w:r>
      <w:r>
        <w:rPr>
          <w:rFonts w:ascii="Times New Roman" w:hAnsi="Times New Roman"/>
          <w:b/>
          <w:color w:val="333333"/>
          <w:sz w:val="24"/>
          <w:szCs w:val="24"/>
        </w:rPr>
        <w:t xml:space="preserve">  xxxxxx</w:t>
      </w:r>
    </w:p>
    <w:p w:rsidR="00646E66" w:rsidRDefault="00646E66" w:rsidP="00646E66">
      <w:pPr>
        <w:pStyle w:val="ListParagraph"/>
        <w:spacing w:before="97" w:line="232" w:lineRule="auto"/>
        <w:ind w:left="928" w:right="-11"/>
        <w:rPr>
          <w:rFonts w:ascii="Times New Roman" w:hAnsi="Times New Roman"/>
          <w:b/>
          <w:color w:val="1C1C1C"/>
          <w:sz w:val="24"/>
          <w:szCs w:val="24"/>
        </w:rPr>
      </w:pPr>
      <w:r w:rsidRPr="005249D8">
        <w:rPr>
          <w:rFonts w:ascii="Times New Roman" w:hAnsi="Times New Roman"/>
          <w:b/>
          <w:color w:val="1C1C1C"/>
          <w:sz w:val="24"/>
          <w:szCs w:val="24"/>
        </w:rPr>
        <w:lastRenderedPageBreak/>
        <w:t>Cabang                  :</w:t>
      </w:r>
      <w:r>
        <w:rPr>
          <w:rFonts w:ascii="Times New Roman" w:hAnsi="Times New Roman"/>
          <w:b/>
          <w:color w:val="1C1C1C"/>
          <w:sz w:val="24"/>
          <w:szCs w:val="24"/>
        </w:rPr>
        <w:t xml:space="preserve">  xxxxxx</w:t>
      </w:r>
    </w:p>
    <w:p w:rsidR="00646E66" w:rsidRDefault="00646E66" w:rsidP="00646E66">
      <w:pPr>
        <w:pStyle w:val="ListParagraph"/>
        <w:spacing w:before="97" w:line="232" w:lineRule="auto"/>
        <w:ind w:left="928" w:right="-11"/>
        <w:rPr>
          <w:rFonts w:ascii="Times New Roman" w:hAnsi="Times New Roman"/>
          <w:b/>
          <w:color w:val="1C1C1C"/>
          <w:sz w:val="24"/>
          <w:szCs w:val="24"/>
        </w:rPr>
      </w:pPr>
    </w:p>
    <w:p w:rsidR="00646E66" w:rsidRPr="005249D8" w:rsidRDefault="00646E66" w:rsidP="00646E66">
      <w:pPr>
        <w:pStyle w:val="ListParagraph"/>
        <w:spacing w:before="97" w:line="232" w:lineRule="auto"/>
        <w:ind w:left="928" w:right="-11"/>
        <w:rPr>
          <w:rFonts w:ascii="Times New Roman" w:hAnsi="Times New Roman"/>
          <w:b/>
          <w:sz w:val="24"/>
          <w:szCs w:val="24"/>
        </w:rPr>
      </w:pPr>
    </w:p>
    <w:p w:rsidR="00646E66" w:rsidRPr="005249D8" w:rsidRDefault="00646E66" w:rsidP="00646E66">
      <w:pPr>
        <w:pStyle w:val="ListParagraph"/>
        <w:widowControl w:val="0"/>
        <w:autoSpaceDE w:val="0"/>
        <w:autoSpaceDN w:val="0"/>
        <w:spacing w:after="0" w:line="360" w:lineRule="auto"/>
        <w:ind w:left="426"/>
        <w:jc w:val="both"/>
        <w:rPr>
          <w:rFonts w:ascii="Times New Roman" w:eastAsia="Arial" w:hAnsi="Times New Roman"/>
          <w:bCs/>
          <w:sz w:val="24"/>
          <w:szCs w:val="24"/>
        </w:rPr>
      </w:pPr>
    </w:p>
    <w:p w:rsidR="00646E66" w:rsidRPr="005249D8" w:rsidRDefault="00646E66" w:rsidP="00646E66">
      <w:pPr>
        <w:pStyle w:val="ListParagraph"/>
        <w:widowControl w:val="0"/>
        <w:numPr>
          <w:ilvl w:val="3"/>
          <w:numId w:val="23"/>
        </w:numPr>
        <w:autoSpaceDE w:val="0"/>
        <w:autoSpaceDN w:val="0"/>
        <w:spacing w:after="0" w:line="360" w:lineRule="auto"/>
        <w:ind w:left="426" w:hanging="426"/>
        <w:jc w:val="both"/>
        <w:rPr>
          <w:rFonts w:ascii="Times New Roman" w:eastAsia="Arial" w:hAnsi="Times New Roman"/>
          <w:bCs/>
          <w:sz w:val="24"/>
          <w:szCs w:val="24"/>
        </w:rPr>
      </w:pPr>
      <w:r w:rsidRPr="005249D8">
        <w:rPr>
          <w:rFonts w:ascii="Times New Roman" w:hAnsi="Times New Roman"/>
          <w:color w:val="333333"/>
          <w:sz w:val="24"/>
          <w:szCs w:val="24"/>
        </w:rPr>
        <w:t xml:space="preserve">Pembayaran </w:t>
      </w:r>
      <w:r w:rsidRPr="005249D8">
        <w:rPr>
          <w:rFonts w:ascii="Times New Roman" w:hAnsi="Times New Roman"/>
          <w:color w:val="242424"/>
          <w:sz w:val="24"/>
          <w:szCs w:val="24"/>
        </w:rPr>
        <w:t xml:space="preserve">harga </w:t>
      </w:r>
      <w:r w:rsidRPr="005249D8">
        <w:rPr>
          <w:rFonts w:ascii="Times New Roman" w:hAnsi="Times New Roman"/>
          <w:color w:val="313131"/>
          <w:sz w:val="24"/>
          <w:szCs w:val="24"/>
        </w:rPr>
        <w:t xml:space="preserve">TBS </w:t>
      </w:r>
      <w:r w:rsidRPr="005249D8">
        <w:rPr>
          <w:rFonts w:ascii="Times New Roman" w:hAnsi="Times New Roman"/>
          <w:color w:val="343434"/>
          <w:sz w:val="24"/>
          <w:szCs w:val="24"/>
        </w:rPr>
        <w:t xml:space="preserve">tidak </w:t>
      </w:r>
      <w:r w:rsidRPr="005249D8">
        <w:rPr>
          <w:rFonts w:ascii="Times New Roman" w:hAnsi="Times New Roman"/>
          <w:color w:val="2B2B2B"/>
          <w:sz w:val="24"/>
          <w:szCs w:val="24"/>
        </w:rPr>
        <w:t>termasuk PP</w:t>
      </w:r>
      <w:r w:rsidRPr="005249D8">
        <w:rPr>
          <w:rFonts w:ascii="Times New Roman" w:hAnsi="Times New Roman"/>
          <w:color w:val="3D3D3D"/>
          <w:sz w:val="24"/>
          <w:szCs w:val="24"/>
        </w:rPr>
        <w:t xml:space="preserve">N </w:t>
      </w:r>
      <w:r w:rsidRPr="005249D8">
        <w:rPr>
          <w:rFonts w:ascii="Times New Roman" w:hAnsi="Times New Roman"/>
          <w:color w:val="2D2D2D"/>
          <w:sz w:val="24"/>
          <w:szCs w:val="24"/>
        </w:rPr>
        <w:t xml:space="preserve">10% </w:t>
      </w:r>
      <w:r w:rsidRPr="005249D8">
        <w:rPr>
          <w:rFonts w:ascii="Times New Roman" w:hAnsi="Times New Roman"/>
          <w:color w:val="3B3B3B"/>
          <w:sz w:val="24"/>
          <w:szCs w:val="24"/>
        </w:rPr>
        <w:t xml:space="preserve">(sepuluh </w:t>
      </w:r>
      <w:r w:rsidRPr="005249D8">
        <w:rPr>
          <w:rFonts w:ascii="Times New Roman" w:hAnsi="Times New Roman"/>
          <w:color w:val="0F0F0F"/>
          <w:sz w:val="24"/>
          <w:szCs w:val="24"/>
        </w:rPr>
        <w:t xml:space="preserve">persen) </w:t>
      </w:r>
      <w:r w:rsidRPr="005249D8">
        <w:rPr>
          <w:rFonts w:ascii="Times New Roman" w:hAnsi="Times New Roman"/>
          <w:color w:val="2A2A2A"/>
          <w:sz w:val="24"/>
          <w:szCs w:val="24"/>
        </w:rPr>
        <w:t>biaya administrasi/transfer</w:t>
      </w:r>
      <w:r w:rsidRPr="005249D8">
        <w:rPr>
          <w:rFonts w:ascii="Times New Roman" w:hAnsi="Times New Roman"/>
          <w:color w:val="2A2A2A"/>
          <w:spacing w:val="-22"/>
          <w:sz w:val="24"/>
          <w:szCs w:val="24"/>
        </w:rPr>
        <w:t xml:space="preserve"> </w:t>
      </w:r>
      <w:r w:rsidRPr="005249D8">
        <w:rPr>
          <w:rFonts w:ascii="Times New Roman" w:hAnsi="Times New Roman"/>
          <w:color w:val="282828"/>
          <w:sz w:val="24"/>
          <w:szCs w:val="24"/>
        </w:rPr>
        <w:t>bank</w:t>
      </w:r>
      <w:r w:rsidRPr="005249D8">
        <w:rPr>
          <w:rFonts w:ascii="Times New Roman" w:hAnsi="Times New Roman"/>
          <w:color w:val="282828"/>
          <w:spacing w:val="-20"/>
          <w:sz w:val="24"/>
          <w:szCs w:val="24"/>
        </w:rPr>
        <w:t xml:space="preserve"> </w:t>
      </w:r>
      <w:r w:rsidRPr="005249D8">
        <w:rPr>
          <w:rFonts w:ascii="Times New Roman" w:hAnsi="Times New Roman"/>
          <w:color w:val="262626"/>
          <w:sz w:val="24"/>
          <w:szCs w:val="24"/>
        </w:rPr>
        <w:t>sepenuhnya</w:t>
      </w:r>
      <w:r w:rsidRPr="005249D8">
        <w:rPr>
          <w:rFonts w:ascii="Times New Roman" w:hAnsi="Times New Roman"/>
          <w:color w:val="262626"/>
          <w:spacing w:val="-16"/>
          <w:sz w:val="24"/>
          <w:szCs w:val="24"/>
        </w:rPr>
        <w:t xml:space="preserve"> </w:t>
      </w:r>
      <w:r w:rsidRPr="005249D8">
        <w:rPr>
          <w:rFonts w:ascii="Times New Roman" w:hAnsi="Times New Roman"/>
          <w:color w:val="2F2F2F"/>
          <w:sz w:val="24"/>
          <w:szCs w:val="24"/>
        </w:rPr>
        <w:t>beban</w:t>
      </w:r>
      <w:r w:rsidRPr="005249D8">
        <w:rPr>
          <w:rFonts w:ascii="Times New Roman" w:hAnsi="Times New Roman"/>
          <w:color w:val="2F2F2F"/>
          <w:spacing w:val="-18"/>
          <w:sz w:val="24"/>
          <w:szCs w:val="24"/>
        </w:rPr>
        <w:t xml:space="preserve"> </w:t>
      </w:r>
      <w:r w:rsidRPr="005249D8">
        <w:rPr>
          <w:rFonts w:ascii="Times New Roman" w:hAnsi="Times New Roman"/>
          <w:color w:val="363636"/>
          <w:sz w:val="24"/>
          <w:szCs w:val="24"/>
        </w:rPr>
        <w:t>PIHAK</w:t>
      </w:r>
      <w:r w:rsidRPr="005249D8">
        <w:rPr>
          <w:rFonts w:ascii="Times New Roman" w:hAnsi="Times New Roman"/>
          <w:color w:val="363636"/>
          <w:spacing w:val="-20"/>
          <w:sz w:val="24"/>
          <w:szCs w:val="24"/>
        </w:rPr>
        <w:t xml:space="preserve"> </w:t>
      </w:r>
      <w:r w:rsidRPr="005249D8">
        <w:rPr>
          <w:rFonts w:ascii="Times New Roman" w:hAnsi="Times New Roman"/>
          <w:color w:val="262626"/>
          <w:sz w:val="24"/>
          <w:szCs w:val="24"/>
        </w:rPr>
        <w:t>PERTAMA</w:t>
      </w:r>
      <w:r w:rsidRPr="005249D8">
        <w:rPr>
          <w:rFonts w:ascii="Times New Roman" w:hAnsi="Times New Roman"/>
          <w:color w:val="262626"/>
          <w:spacing w:val="-13"/>
          <w:sz w:val="24"/>
          <w:szCs w:val="24"/>
        </w:rPr>
        <w:t xml:space="preserve"> </w:t>
      </w:r>
      <w:r w:rsidRPr="005249D8">
        <w:rPr>
          <w:rFonts w:ascii="Times New Roman" w:hAnsi="Times New Roman"/>
          <w:color w:val="333333"/>
          <w:sz w:val="24"/>
          <w:szCs w:val="24"/>
        </w:rPr>
        <w:t>dan</w:t>
      </w:r>
      <w:r w:rsidRPr="005249D8">
        <w:rPr>
          <w:rFonts w:ascii="Times New Roman" w:hAnsi="Times New Roman"/>
          <w:color w:val="333333"/>
          <w:spacing w:val="-22"/>
          <w:sz w:val="24"/>
          <w:szCs w:val="24"/>
        </w:rPr>
        <w:t xml:space="preserve"> </w:t>
      </w:r>
      <w:r w:rsidRPr="005249D8">
        <w:rPr>
          <w:rFonts w:ascii="Times New Roman" w:hAnsi="Times New Roman"/>
          <w:color w:val="242424"/>
          <w:spacing w:val="2"/>
          <w:sz w:val="24"/>
          <w:szCs w:val="24"/>
        </w:rPr>
        <w:t>PPh22</w:t>
      </w:r>
      <w:r w:rsidRPr="005249D8">
        <w:rPr>
          <w:rFonts w:ascii="Times New Roman" w:hAnsi="Times New Roman"/>
          <w:color w:val="3A3A3A"/>
          <w:spacing w:val="2"/>
          <w:sz w:val="24"/>
          <w:szCs w:val="24"/>
        </w:rPr>
        <w:t>:</w:t>
      </w:r>
      <w:r w:rsidRPr="005249D8">
        <w:rPr>
          <w:rFonts w:ascii="Times New Roman" w:hAnsi="Times New Roman"/>
          <w:color w:val="3A3A3A"/>
          <w:spacing w:val="-23"/>
          <w:sz w:val="24"/>
          <w:szCs w:val="24"/>
        </w:rPr>
        <w:t xml:space="preserve"> </w:t>
      </w:r>
      <w:r w:rsidRPr="005249D8">
        <w:rPr>
          <w:rFonts w:ascii="Times New Roman" w:hAnsi="Times New Roman"/>
          <w:color w:val="1A1A1A"/>
          <w:sz w:val="24"/>
          <w:szCs w:val="24"/>
        </w:rPr>
        <w:t>0,25%</w:t>
      </w:r>
      <w:r w:rsidRPr="005249D8">
        <w:rPr>
          <w:rFonts w:ascii="Times New Roman" w:hAnsi="Times New Roman"/>
          <w:color w:val="494949"/>
          <w:sz w:val="24"/>
          <w:szCs w:val="24"/>
        </w:rPr>
        <w:t xml:space="preserve"> ( </w:t>
      </w:r>
      <w:r w:rsidRPr="005249D8">
        <w:rPr>
          <w:rFonts w:ascii="Times New Roman" w:hAnsi="Times New Roman"/>
          <w:color w:val="3F3F3F"/>
          <w:sz w:val="24"/>
          <w:szCs w:val="24"/>
        </w:rPr>
        <w:t xml:space="preserve">nol </w:t>
      </w:r>
      <w:r w:rsidRPr="005249D8">
        <w:rPr>
          <w:rFonts w:ascii="Times New Roman" w:hAnsi="Times New Roman"/>
          <w:color w:val="1F1F1F"/>
          <w:sz w:val="24"/>
          <w:szCs w:val="24"/>
        </w:rPr>
        <w:t xml:space="preserve">koma </w:t>
      </w:r>
      <w:r w:rsidRPr="005249D8">
        <w:rPr>
          <w:rFonts w:ascii="Times New Roman" w:hAnsi="Times New Roman"/>
          <w:color w:val="363636"/>
          <w:sz w:val="24"/>
          <w:szCs w:val="24"/>
        </w:rPr>
        <w:t xml:space="preserve">dua </w:t>
      </w:r>
      <w:r w:rsidRPr="005249D8">
        <w:rPr>
          <w:rFonts w:ascii="Times New Roman" w:hAnsi="Times New Roman"/>
          <w:color w:val="333333"/>
          <w:sz w:val="24"/>
          <w:szCs w:val="24"/>
        </w:rPr>
        <w:t xml:space="preserve">puluh </w:t>
      </w:r>
      <w:r w:rsidRPr="005249D8">
        <w:rPr>
          <w:rFonts w:ascii="Times New Roman" w:hAnsi="Times New Roman"/>
          <w:color w:val="343434"/>
          <w:sz w:val="24"/>
          <w:szCs w:val="24"/>
        </w:rPr>
        <w:t xml:space="preserve">lima </w:t>
      </w:r>
      <w:r w:rsidRPr="005249D8">
        <w:rPr>
          <w:rFonts w:ascii="Times New Roman" w:hAnsi="Times New Roman"/>
          <w:color w:val="232323"/>
          <w:sz w:val="24"/>
          <w:szCs w:val="24"/>
        </w:rPr>
        <w:t xml:space="preserve">persen) </w:t>
      </w:r>
      <w:r w:rsidRPr="005249D8">
        <w:rPr>
          <w:rFonts w:ascii="Times New Roman" w:hAnsi="Times New Roman"/>
          <w:color w:val="2A2A2A"/>
          <w:sz w:val="24"/>
          <w:szCs w:val="24"/>
        </w:rPr>
        <w:t xml:space="preserve">adalah </w:t>
      </w:r>
      <w:r w:rsidRPr="005249D8">
        <w:rPr>
          <w:rFonts w:ascii="Times New Roman" w:hAnsi="Times New Roman"/>
          <w:color w:val="2F2F2F"/>
          <w:sz w:val="24"/>
          <w:szCs w:val="24"/>
        </w:rPr>
        <w:t xml:space="preserve">beban </w:t>
      </w:r>
      <w:r w:rsidRPr="005249D8">
        <w:rPr>
          <w:rFonts w:ascii="Times New Roman" w:hAnsi="Times New Roman"/>
          <w:color w:val="3D3D3D"/>
          <w:sz w:val="24"/>
          <w:szCs w:val="24"/>
        </w:rPr>
        <w:t xml:space="preserve">PIHAK </w:t>
      </w:r>
      <w:r w:rsidRPr="005249D8">
        <w:rPr>
          <w:rFonts w:ascii="Times New Roman" w:hAnsi="Times New Roman"/>
          <w:color w:val="3D3D3D"/>
          <w:spacing w:val="-41"/>
          <w:sz w:val="24"/>
          <w:szCs w:val="24"/>
        </w:rPr>
        <w:t xml:space="preserve"> </w:t>
      </w:r>
      <w:r w:rsidRPr="005249D8">
        <w:rPr>
          <w:rFonts w:ascii="Times New Roman" w:hAnsi="Times New Roman"/>
          <w:color w:val="212121"/>
          <w:sz w:val="24"/>
          <w:szCs w:val="24"/>
        </w:rPr>
        <w:t>KEDUA.</w:t>
      </w:r>
    </w:p>
    <w:p w:rsidR="00646E66" w:rsidRDefault="00646E66" w:rsidP="00646E66">
      <w:pPr>
        <w:pStyle w:val="BodyText"/>
        <w:spacing w:before="223" w:line="285" w:lineRule="exact"/>
        <w:ind w:left="928" w:right="16"/>
        <w:jc w:val="both"/>
        <w:rPr>
          <w:color w:val="494949"/>
        </w:rPr>
      </w:pPr>
      <w:r>
        <w:rPr>
          <w:color w:val="383838"/>
        </w:rPr>
        <w:t xml:space="preserve">PASAL </w:t>
      </w:r>
      <w:r>
        <w:rPr>
          <w:color w:val="494949"/>
        </w:rPr>
        <w:t>5</w:t>
      </w:r>
    </w:p>
    <w:p w:rsidR="00646E66" w:rsidRDefault="00646E66" w:rsidP="00646E66">
      <w:pPr>
        <w:pStyle w:val="BodyText"/>
        <w:spacing w:before="223" w:line="285" w:lineRule="exact"/>
        <w:ind w:left="928" w:right="16"/>
        <w:jc w:val="both"/>
        <w:rPr>
          <w:color w:val="2D2D2D"/>
        </w:rPr>
      </w:pPr>
      <w:r>
        <w:rPr>
          <w:color w:val="3D3D3D"/>
        </w:rPr>
        <w:t xml:space="preserve">HAK </w:t>
      </w:r>
      <w:r>
        <w:rPr>
          <w:color w:val="2D2D2D"/>
        </w:rPr>
        <w:t>DAN KEWAJIBAN</w:t>
      </w:r>
    </w:p>
    <w:p w:rsidR="00646E66" w:rsidRDefault="00646E66" w:rsidP="00646E66">
      <w:pPr>
        <w:pStyle w:val="BodyText"/>
        <w:numPr>
          <w:ilvl w:val="3"/>
          <w:numId w:val="15"/>
        </w:numPr>
        <w:spacing w:before="223" w:line="285" w:lineRule="exact"/>
        <w:ind w:left="426" w:right="16"/>
        <w:jc w:val="both"/>
      </w:pPr>
      <w:r>
        <w:t>Hak dan kewajiban PIHAK PERTAMA</w:t>
      </w:r>
    </w:p>
    <w:p w:rsidR="00646E66" w:rsidRPr="0022126E" w:rsidRDefault="00646E66" w:rsidP="00646E66">
      <w:pPr>
        <w:pStyle w:val="ListParagraph"/>
        <w:widowControl w:val="0"/>
        <w:numPr>
          <w:ilvl w:val="2"/>
          <w:numId w:val="15"/>
        </w:numPr>
        <w:tabs>
          <w:tab w:val="left" w:pos="997"/>
        </w:tabs>
        <w:autoSpaceDE w:val="0"/>
        <w:autoSpaceDN w:val="0"/>
        <w:spacing w:before="73" w:after="0" w:line="228" w:lineRule="auto"/>
        <w:ind w:left="567" w:right="324"/>
        <w:contextualSpacing w:val="0"/>
        <w:jc w:val="both"/>
        <w:rPr>
          <w:rFonts w:ascii="Times New Roman" w:hAnsi="Times New Roman"/>
          <w:color w:val="827272"/>
          <w:sz w:val="24"/>
          <w:szCs w:val="24"/>
        </w:rPr>
      </w:pPr>
      <w:r w:rsidRPr="0022126E">
        <w:rPr>
          <w:rFonts w:ascii="Times New Roman" w:hAnsi="Times New Roman"/>
          <w:color w:val="363636"/>
          <w:sz w:val="24"/>
          <w:szCs w:val="24"/>
        </w:rPr>
        <w:t xml:space="preserve">Menerima TBS </w:t>
      </w:r>
      <w:r w:rsidRPr="0022126E">
        <w:rPr>
          <w:rFonts w:ascii="Times New Roman" w:hAnsi="Times New Roman"/>
          <w:color w:val="282828"/>
          <w:sz w:val="24"/>
          <w:szCs w:val="24"/>
        </w:rPr>
        <w:t xml:space="preserve">dari </w:t>
      </w:r>
      <w:r w:rsidRPr="0022126E">
        <w:rPr>
          <w:rFonts w:ascii="Times New Roman" w:hAnsi="Times New Roman"/>
          <w:color w:val="232323"/>
          <w:sz w:val="24"/>
          <w:szCs w:val="24"/>
        </w:rPr>
        <w:t xml:space="preserve">PIHAK </w:t>
      </w:r>
      <w:r w:rsidRPr="0022126E">
        <w:rPr>
          <w:rFonts w:ascii="Times New Roman" w:hAnsi="Times New Roman"/>
          <w:color w:val="262626"/>
          <w:sz w:val="24"/>
          <w:szCs w:val="24"/>
        </w:rPr>
        <w:t xml:space="preserve">KEDUA </w:t>
      </w:r>
      <w:r w:rsidRPr="0022126E">
        <w:rPr>
          <w:rFonts w:ascii="Times New Roman" w:hAnsi="Times New Roman"/>
          <w:color w:val="3F3F3F"/>
          <w:sz w:val="24"/>
          <w:szCs w:val="24"/>
        </w:rPr>
        <w:t xml:space="preserve">sepanjang </w:t>
      </w:r>
      <w:r w:rsidRPr="0022126E">
        <w:rPr>
          <w:rFonts w:ascii="Times New Roman" w:hAnsi="Times New Roman"/>
          <w:color w:val="232323"/>
          <w:sz w:val="24"/>
          <w:szCs w:val="24"/>
        </w:rPr>
        <w:t xml:space="preserve">telah </w:t>
      </w:r>
      <w:r w:rsidRPr="0022126E">
        <w:rPr>
          <w:rFonts w:ascii="Times New Roman" w:hAnsi="Times New Roman"/>
          <w:color w:val="424242"/>
          <w:sz w:val="24"/>
          <w:szCs w:val="24"/>
        </w:rPr>
        <w:t xml:space="preserve">memenuhi </w:t>
      </w:r>
      <w:r w:rsidRPr="0022126E">
        <w:rPr>
          <w:rFonts w:ascii="Times New Roman" w:hAnsi="Times New Roman"/>
          <w:color w:val="343434"/>
          <w:sz w:val="24"/>
          <w:szCs w:val="24"/>
        </w:rPr>
        <w:t xml:space="preserve">standar </w:t>
      </w:r>
      <w:r w:rsidRPr="0022126E">
        <w:rPr>
          <w:rFonts w:ascii="Times New Roman" w:hAnsi="Times New Roman"/>
          <w:color w:val="3A3A3A"/>
          <w:sz w:val="24"/>
          <w:szCs w:val="24"/>
        </w:rPr>
        <w:t>yang</w:t>
      </w:r>
      <w:r w:rsidRPr="0022126E">
        <w:rPr>
          <w:rFonts w:ascii="Times New Roman" w:hAnsi="Times New Roman"/>
          <w:color w:val="232323"/>
          <w:sz w:val="24"/>
          <w:szCs w:val="24"/>
        </w:rPr>
        <w:t xml:space="preserve"> ditetapkan </w:t>
      </w:r>
      <w:r w:rsidRPr="0022126E">
        <w:rPr>
          <w:rFonts w:ascii="Times New Roman" w:hAnsi="Times New Roman"/>
          <w:color w:val="2F2F2F"/>
          <w:sz w:val="24"/>
          <w:szCs w:val="24"/>
        </w:rPr>
        <w:t xml:space="preserve">oleh </w:t>
      </w:r>
      <w:r w:rsidRPr="0022126E">
        <w:rPr>
          <w:rFonts w:ascii="Times New Roman" w:hAnsi="Times New Roman"/>
          <w:color w:val="3F3F3F"/>
          <w:sz w:val="24"/>
          <w:szCs w:val="24"/>
        </w:rPr>
        <w:t>PIHAK</w:t>
      </w:r>
      <w:r w:rsidRPr="0022126E">
        <w:rPr>
          <w:rFonts w:ascii="Times New Roman" w:hAnsi="Times New Roman"/>
          <w:color w:val="3F3F3F"/>
          <w:spacing w:val="11"/>
          <w:sz w:val="24"/>
          <w:szCs w:val="24"/>
        </w:rPr>
        <w:t xml:space="preserve"> </w:t>
      </w:r>
      <w:r w:rsidRPr="0022126E">
        <w:rPr>
          <w:rFonts w:ascii="Times New Roman" w:hAnsi="Times New Roman"/>
          <w:color w:val="2F2F2F"/>
          <w:sz w:val="24"/>
          <w:szCs w:val="24"/>
        </w:rPr>
        <w:t>PERTAMA.</w:t>
      </w:r>
    </w:p>
    <w:p w:rsidR="00646E66" w:rsidRPr="0022126E" w:rsidRDefault="00646E66" w:rsidP="00646E66">
      <w:pPr>
        <w:pStyle w:val="ListParagraph"/>
        <w:widowControl w:val="0"/>
        <w:numPr>
          <w:ilvl w:val="2"/>
          <w:numId w:val="15"/>
        </w:numPr>
        <w:tabs>
          <w:tab w:val="left" w:pos="1001"/>
        </w:tabs>
        <w:autoSpaceDE w:val="0"/>
        <w:autoSpaceDN w:val="0"/>
        <w:spacing w:after="0" w:line="284" w:lineRule="exact"/>
        <w:ind w:left="567" w:hanging="141"/>
        <w:contextualSpacing w:val="0"/>
        <w:jc w:val="both"/>
        <w:rPr>
          <w:rFonts w:ascii="Times New Roman" w:hAnsi="Times New Roman"/>
          <w:color w:val="93A0AF"/>
          <w:sz w:val="24"/>
          <w:szCs w:val="24"/>
        </w:rPr>
      </w:pPr>
      <w:r w:rsidRPr="0022126E">
        <w:rPr>
          <w:rFonts w:ascii="Times New Roman" w:hAnsi="Times New Roman"/>
          <w:color w:val="3D3D3D"/>
          <w:sz w:val="24"/>
          <w:szCs w:val="24"/>
        </w:rPr>
        <w:t xml:space="preserve">PiHAK </w:t>
      </w:r>
      <w:r w:rsidRPr="0022126E">
        <w:rPr>
          <w:rFonts w:ascii="Times New Roman" w:hAnsi="Times New Roman"/>
          <w:color w:val="343434"/>
          <w:sz w:val="24"/>
          <w:szCs w:val="24"/>
        </w:rPr>
        <w:t xml:space="preserve">PERTAMA </w:t>
      </w:r>
      <w:r w:rsidRPr="0022126E">
        <w:rPr>
          <w:rFonts w:ascii="Times New Roman" w:hAnsi="Times New Roman"/>
          <w:color w:val="1F1F1F"/>
          <w:sz w:val="24"/>
          <w:szCs w:val="24"/>
        </w:rPr>
        <w:t xml:space="preserve">wajib </w:t>
      </w:r>
      <w:r w:rsidRPr="0022126E">
        <w:rPr>
          <w:rFonts w:ascii="Times New Roman" w:hAnsi="Times New Roman"/>
          <w:color w:val="3A3A3A"/>
          <w:sz w:val="24"/>
          <w:szCs w:val="24"/>
        </w:rPr>
        <w:t xml:space="preserve">menjaga </w:t>
      </w:r>
      <w:r w:rsidRPr="0022126E">
        <w:rPr>
          <w:rFonts w:ascii="Times New Roman" w:hAnsi="Times New Roman"/>
          <w:color w:val="363636"/>
          <w:sz w:val="24"/>
          <w:szCs w:val="24"/>
        </w:rPr>
        <w:t xml:space="preserve">nama </w:t>
      </w:r>
      <w:r w:rsidRPr="0022126E">
        <w:rPr>
          <w:rFonts w:ascii="Times New Roman" w:hAnsi="Times New Roman"/>
          <w:color w:val="2D2D2D"/>
          <w:sz w:val="24"/>
          <w:szCs w:val="24"/>
        </w:rPr>
        <w:t xml:space="preserve">baik </w:t>
      </w:r>
      <w:r w:rsidRPr="0022126E">
        <w:rPr>
          <w:rFonts w:ascii="Times New Roman" w:hAnsi="Times New Roman"/>
          <w:color w:val="3D3D3D"/>
          <w:sz w:val="24"/>
          <w:szCs w:val="24"/>
        </w:rPr>
        <w:t>PIHAK</w:t>
      </w:r>
      <w:r w:rsidRPr="0022126E">
        <w:rPr>
          <w:rFonts w:ascii="Times New Roman" w:hAnsi="Times New Roman"/>
          <w:color w:val="3D3D3D"/>
          <w:spacing w:val="36"/>
          <w:sz w:val="24"/>
          <w:szCs w:val="24"/>
        </w:rPr>
        <w:t xml:space="preserve"> </w:t>
      </w:r>
      <w:r w:rsidRPr="0022126E">
        <w:rPr>
          <w:rFonts w:ascii="Times New Roman" w:hAnsi="Times New Roman"/>
          <w:color w:val="3B3B3B"/>
          <w:sz w:val="24"/>
          <w:szCs w:val="24"/>
        </w:rPr>
        <w:t>KEDUA;</w:t>
      </w:r>
    </w:p>
    <w:p w:rsidR="00646E66" w:rsidRPr="0022126E" w:rsidRDefault="00646E66" w:rsidP="00646E66">
      <w:pPr>
        <w:pStyle w:val="ListParagraph"/>
        <w:widowControl w:val="0"/>
        <w:numPr>
          <w:ilvl w:val="2"/>
          <w:numId w:val="15"/>
        </w:numPr>
        <w:tabs>
          <w:tab w:val="left" w:pos="997"/>
        </w:tabs>
        <w:autoSpaceDE w:val="0"/>
        <w:autoSpaceDN w:val="0"/>
        <w:spacing w:before="10" w:after="0" w:line="228" w:lineRule="auto"/>
        <w:ind w:left="567" w:right="326" w:hanging="141"/>
        <w:contextualSpacing w:val="0"/>
        <w:jc w:val="both"/>
        <w:rPr>
          <w:rFonts w:ascii="Times New Roman" w:hAnsi="Times New Roman"/>
          <w:color w:val="525252"/>
          <w:sz w:val="24"/>
          <w:szCs w:val="24"/>
        </w:rPr>
      </w:pPr>
      <w:r w:rsidRPr="0022126E">
        <w:rPr>
          <w:rFonts w:ascii="Times New Roman" w:hAnsi="Times New Roman"/>
          <w:color w:val="282828"/>
          <w:sz w:val="24"/>
          <w:szCs w:val="24"/>
        </w:rPr>
        <w:t>Melaksanakan</w:t>
      </w:r>
      <w:r w:rsidRPr="0022126E">
        <w:rPr>
          <w:rFonts w:ascii="Times New Roman" w:hAnsi="Times New Roman"/>
          <w:color w:val="282828"/>
          <w:spacing w:val="-29"/>
          <w:sz w:val="24"/>
          <w:szCs w:val="24"/>
        </w:rPr>
        <w:t xml:space="preserve"> </w:t>
      </w:r>
      <w:r w:rsidRPr="0022126E">
        <w:rPr>
          <w:rFonts w:ascii="Times New Roman" w:hAnsi="Times New Roman"/>
          <w:color w:val="343434"/>
          <w:sz w:val="24"/>
          <w:szCs w:val="24"/>
        </w:rPr>
        <w:t>pembayaran</w:t>
      </w:r>
      <w:r w:rsidRPr="0022126E">
        <w:rPr>
          <w:rFonts w:ascii="Times New Roman" w:hAnsi="Times New Roman"/>
          <w:color w:val="343434"/>
          <w:spacing w:val="-32"/>
          <w:sz w:val="24"/>
          <w:szCs w:val="24"/>
        </w:rPr>
        <w:t xml:space="preserve"> </w:t>
      </w:r>
      <w:r w:rsidRPr="0022126E">
        <w:rPr>
          <w:rFonts w:ascii="Times New Roman" w:hAnsi="Times New Roman"/>
          <w:color w:val="464646"/>
          <w:sz w:val="24"/>
          <w:szCs w:val="24"/>
        </w:rPr>
        <w:t>harga</w:t>
      </w:r>
      <w:r w:rsidRPr="0022126E">
        <w:rPr>
          <w:rFonts w:ascii="Times New Roman" w:hAnsi="Times New Roman"/>
          <w:color w:val="464646"/>
          <w:spacing w:val="-38"/>
          <w:sz w:val="24"/>
          <w:szCs w:val="24"/>
        </w:rPr>
        <w:t xml:space="preserve"> </w:t>
      </w:r>
      <w:r w:rsidRPr="0022126E">
        <w:rPr>
          <w:rFonts w:ascii="Times New Roman" w:hAnsi="Times New Roman"/>
          <w:color w:val="464646"/>
          <w:sz w:val="24"/>
          <w:szCs w:val="24"/>
        </w:rPr>
        <w:t xml:space="preserve">TBS </w:t>
      </w:r>
      <w:r w:rsidRPr="0022126E">
        <w:rPr>
          <w:rFonts w:ascii="Times New Roman" w:hAnsi="Times New Roman"/>
          <w:color w:val="3B3B3B"/>
          <w:sz w:val="24"/>
          <w:szCs w:val="24"/>
        </w:rPr>
        <w:t>kepada</w:t>
      </w:r>
      <w:r w:rsidRPr="0022126E">
        <w:rPr>
          <w:rFonts w:ascii="Times New Roman" w:hAnsi="Times New Roman"/>
          <w:color w:val="3B3B3B"/>
          <w:spacing w:val="-36"/>
          <w:sz w:val="24"/>
          <w:szCs w:val="24"/>
        </w:rPr>
        <w:t xml:space="preserve"> </w:t>
      </w:r>
      <w:r w:rsidRPr="0022126E">
        <w:rPr>
          <w:rFonts w:ascii="Times New Roman" w:hAnsi="Times New Roman"/>
          <w:color w:val="3B3B3B"/>
          <w:sz w:val="24"/>
          <w:szCs w:val="24"/>
        </w:rPr>
        <w:t>PIHAK</w:t>
      </w:r>
      <w:r w:rsidRPr="0022126E">
        <w:rPr>
          <w:rFonts w:ascii="Times New Roman" w:hAnsi="Times New Roman"/>
          <w:color w:val="3B3B3B"/>
          <w:spacing w:val="-32"/>
          <w:sz w:val="24"/>
          <w:szCs w:val="24"/>
        </w:rPr>
        <w:t xml:space="preserve"> </w:t>
      </w:r>
      <w:r w:rsidRPr="0022126E">
        <w:rPr>
          <w:rFonts w:ascii="Times New Roman" w:hAnsi="Times New Roman"/>
          <w:color w:val="333333"/>
          <w:sz w:val="24"/>
          <w:szCs w:val="24"/>
        </w:rPr>
        <w:t>KEDUA</w:t>
      </w:r>
      <w:r w:rsidRPr="0022126E">
        <w:rPr>
          <w:rFonts w:ascii="Times New Roman" w:hAnsi="Times New Roman"/>
          <w:color w:val="333333"/>
          <w:spacing w:val="-35"/>
          <w:sz w:val="24"/>
          <w:szCs w:val="24"/>
        </w:rPr>
        <w:t xml:space="preserve"> </w:t>
      </w:r>
      <w:r w:rsidRPr="0022126E">
        <w:rPr>
          <w:rFonts w:ascii="Times New Roman" w:hAnsi="Times New Roman"/>
          <w:color w:val="2D2D2D"/>
          <w:sz w:val="24"/>
          <w:szCs w:val="24"/>
        </w:rPr>
        <w:t>sesuai</w:t>
      </w:r>
      <w:r w:rsidRPr="0022126E">
        <w:rPr>
          <w:rFonts w:ascii="Times New Roman" w:hAnsi="Times New Roman"/>
          <w:color w:val="2D2D2D"/>
          <w:spacing w:val="-35"/>
          <w:sz w:val="24"/>
          <w:szCs w:val="24"/>
        </w:rPr>
        <w:t xml:space="preserve"> </w:t>
      </w:r>
      <w:r w:rsidRPr="0022126E">
        <w:rPr>
          <w:rFonts w:ascii="Times New Roman" w:hAnsi="Times New Roman"/>
          <w:color w:val="2F2F2F"/>
          <w:sz w:val="24"/>
          <w:szCs w:val="24"/>
        </w:rPr>
        <w:t>dengan</w:t>
      </w:r>
      <w:r w:rsidRPr="0022126E">
        <w:rPr>
          <w:rFonts w:ascii="Times New Roman" w:hAnsi="Times New Roman"/>
          <w:color w:val="2F2F2F"/>
          <w:spacing w:val="-36"/>
          <w:sz w:val="24"/>
          <w:szCs w:val="24"/>
        </w:rPr>
        <w:t xml:space="preserve"> </w:t>
      </w:r>
      <w:r w:rsidRPr="0022126E">
        <w:rPr>
          <w:rFonts w:ascii="Times New Roman" w:hAnsi="Times New Roman"/>
          <w:color w:val="1F1F1F"/>
          <w:sz w:val="24"/>
          <w:szCs w:val="24"/>
        </w:rPr>
        <w:t>acuan</w:t>
      </w:r>
      <w:r w:rsidRPr="0022126E">
        <w:rPr>
          <w:rFonts w:ascii="Times New Roman" w:hAnsi="Times New Roman"/>
          <w:color w:val="3D3D3D"/>
          <w:sz w:val="24"/>
          <w:szCs w:val="24"/>
        </w:rPr>
        <w:t xml:space="preserve"> harga </w:t>
      </w:r>
      <w:r w:rsidRPr="0022126E">
        <w:rPr>
          <w:rFonts w:ascii="Times New Roman" w:hAnsi="Times New Roman"/>
          <w:color w:val="343434"/>
          <w:sz w:val="24"/>
          <w:szCs w:val="24"/>
        </w:rPr>
        <w:t xml:space="preserve">dan </w:t>
      </w:r>
      <w:r w:rsidRPr="0022126E">
        <w:rPr>
          <w:rFonts w:ascii="Times New Roman" w:hAnsi="Times New Roman"/>
          <w:color w:val="363636"/>
          <w:sz w:val="24"/>
          <w:szCs w:val="24"/>
        </w:rPr>
        <w:t xml:space="preserve">persyaratan-persyaratan </w:t>
      </w:r>
      <w:r w:rsidRPr="0022126E">
        <w:rPr>
          <w:rFonts w:ascii="Times New Roman" w:hAnsi="Times New Roman"/>
          <w:color w:val="2A2A2A"/>
          <w:sz w:val="24"/>
          <w:szCs w:val="24"/>
        </w:rPr>
        <w:t xml:space="preserve">yang </w:t>
      </w:r>
      <w:r w:rsidRPr="0022126E">
        <w:rPr>
          <w:rFonts w:ascii="Times New Roman" w:hAnsi="Times New Roman"/>
          <w:color w:val="313131"/>
          <w:sz w:val="24"/>
          <w:szCs w:val="24"/>
        </w:rPr>
        <w:t xml:space="preserve">telah </w:t>
      </w:r>
      <w:r w:rsidRPr="0022126E">
        <w:rPr>
          <w:rFonts w:ascii="Times New Roman" w:hAnsi="Times New Roman"/>
          <w:color w:val="2D2D2D"/>
          <w:sz w:val="24"/>
          <w:szCs w:val="24"/>
        </w:rPr>
        <w:t>disepakati</w:t>
      </w:r>
      <w:r w:rsidRPr="0022126E">
        <w:rPr>
          <w:rFonts w:ascii="Times New Roman" w:hAnsi="Times New Roman"/>
          <w:color w:val="2D2D2D"/>
          <w:spacing w:val="-30"/>
          <w:sz w:val="24"/>
          <w:szCs w:val="24"/>
        </w:rPr>
        <w:t xml:space="preserve"> </w:t>
      </w:r>
      <w:r w:rsidRPr="0022126E">
        <w:rPr>
          <w:rFonts w:ascii="Times New Roman" w:hAnsi="Times New Roman"/>
          <w:color w:val="383838"/>
          <w:sz w:val="24"/>
          <w:szCs w:val="24"/>
        </w:rPr>
        <w:t>bersama.</w:t>
      </w:r>
    </w:p>
    <w:p w:rsidR="00646E66" w:rsidRDefault="00646E66" w:rsidP="00646E66">
      <w:pPr>
        <w:widowControl w:val="0"/>
        <w:tabs>
          <w:tab w:val="left" w:pos="997"/>
        </w:tabs>
        <w:autoSpaceDE w:val="0"/>
        <w:autoSpaceDN w:val="0"/>
        <w:spacing w:before="10" w:after="0" w:line="228" w:lineRule="auto"/>
        <w:ind w:right="326"/>
        <w:jc w:val="both"/>
        <w:rPr>
          <w:rFonts w:ascii="Times New Roman" w:hAnsi="Times New Roman"/>
          <w:color w:val="000000"/>
          <w:sz w:val="24"/>
          <w:szCs w:val="24"/>
        </w:rPr>
      </w:pPr>
      <w:r w:rsidRPr="00632356">
        <w:rPr>
          <w:rFonts w:ascii="Times New Roman" w:hAnsi="Times New Roman"/>
          <w:sz w:val="24"/>
          <w:szCs w:val="24"/>
        </w:rPr>
        <w:t xml:space="preserve">2. </w:t>
      </w:r>
      <w:r w:rsidRPr="00632356">
        <w:rPr>
          <w:rStyle w:val="fontstyle01"/>
          <w:rFonts w:ascii="Times New Roman" w:hAnsi="Times New Roman"/>
          <w:sz w:val="24"/>
          <w:szCs w:val="24"/>
        </w:rPr>
        <w:t>Hak dan kewajiban PIHAK KEDUA:</w:t>
      </w:r>
    </w:p>
    <w:p w:rsidR="00646E66" w:rsidRDefault="00646E66" w:rsidP="00646E66">
      <w:pPr>
        <w:widowControl w:val="0"/>
        <w:tabs>
          <w:tab w:val="left" w:pos="997"/>
        </w:tabs>
        <w:autoSpaceDE w:val="0"/>
        <w:autoSpaceDN w:val="0"/>
        <w:spacing w:before="10" w:after="0" w:line="228" w:lineRule="auto"/>
        <w:ind w:left="540" w:right="326" w:hanging="540"/>
        <w:jc w:val="both"/>
        <w:rPr>
          <w:rFonts w:ascii="Times New Roman" w:hAnsi="Times New Roman"/>
          <w:color w:val="000000"/>
          <w:sz w:val="24"/>
          <w:szCs w:val="24"/>
        </w:rPr>
      </w:pPr>
      <w:r w:rsidRPr="00632356">
        <w:rPr>
          <w:rStyle w:val="fontstyle01"/>
          <w:rFonts w:ascii="Times New Roman" w:hAnsi="Times New Roman"/>
          <w:sz w:val="24"/>
          <w:szCs w:val="24"/>
        </w:rPr>
        <w:t xml:space="preserve"> </w:t>
      </w:r>
      <w:r w:rsidRPr="00632356">
        <w:rPr>
          <w:rStyle w:val="fontstyle01"/>
          <w:rFonts w:ascii="Times New Roman" w:hAnsi="Times New Roman"/>
          <w:sz w:val="24"/>
          <w:szCs w:val="24"/>
        </w:rPr>
        <w:softHyphen/>
      </w:r>
      <w:r w:rsidRPr="00632356">
        <w:rPr>
          <w:rStyle w:val="fontstyle01"/>
          <w:rFonts w:ascii="Times New Roman" w:hAnsi="Times New Roman"/>
          <w:sz w:val="24"/>
          <w:szCs w:val="24"/>
        </w:rPr>
        <w:softHyphen/>
      </w:r>
      <w:r>
        <w:rPr>
          <w:rStyle w:val="fontstyle01"/>
          <w:rFonts w:ascii="Times New Roman" w:hAnsi="Times New Roman"/>
          <w:sz w:val="24"/>
          <w:szCs w:val="24"/>
        </w:rPr>
        <w:t xml:space="preserve">      </w:t>
      </w:r>
      <w:r w:rsidRPr="00632356">
        <w:rPr>
          <w:rStyle w:val="fontstyle01"/>
          <w:rFonts w:ascii="Times New Roman" w:hAnsi="Times New Roman"/>
          <w:sz w:val="24"/>
          <w:szCs w:val="24"/>
        </w:rPr>
        <w:t xml:space="preserve">- Menjemin pasokan TBS kepada PIHAK PERTAMA </w:t>
      </w:r>
      <w:r>
        <w:rPr>
          <w:rStyle w:val="fontstyle01"/>
          <w:rFonts w:ascii="Times New Roman" w:hAnsi="Times New Roman"/>
          <w:sz w:val="24"/>
          <w:szCs w:val="24"/>
        </w:rPr>
        <w:t xml:space="preserve">dengan </w:t>
      </w:r>
      <w:r w:rsidRPr="00632356">
        <w:rPr>
          <w:rStyle w:val="fontstyle01"/>
          <w:rFonts w:ascii="Times New Roman" w:hAnsi="Times New Roman"/>
          <w:sz w:val="24"/>
          <w:szCs w:val="24"/>
        </w:rPr>
        <w:t>volurne/jumlah,mutu/kualitas,frekuensi asal usul dan waktu/jadwal yang ditetapkan oleh PIHAK</w:t>
      </w:r>
      <w:r w:rsidRPr="00632356">
        <w:rPr>
          <w:rFonts w:ascii="Times New Roman" w:hAnsi="Times New Roman"/>
          <w:color w:val="000000"/>
          <w:sz w:val="24"/>
          <w:szCs w:val="24"/>
        </w:rPr>
        <w:t xml:space="preserve"> </w:t>
      </w:r>
      <w:r>
        <w:rPr>
          <w:rStyle w:val="fontstyle01"/>
          <w:rFonts w:ascii="Times New Roman" w:hAnsi="Times New Roman"/>
          <w:sz w:val="24"/>
          <w:szCs w:val="24"/>
        </w:rPr>
        <w:t>PERTAMA.</w:t>
      </w:r>
    </w:p>
    <w:p w:rsidR="00646E66" w:rsidRDefault="00646E66" w:rsidP="00646E66">
      <w:pPr>
        <w:widowControl w:val="0"/>
        <w:tabs>
          <w:tab w:val="left" w:pos="997"/>
        </w:tabs>
        <w:autoSpaceDE w:val="0"/>
        <w:autoSpaceDN w:val="0"/>
        <w:spacing w:before="10" w:after="0" w:line="228" w:lineRule="auto"/>
        <w:ind w:left="540" w:right="326" w:hanging="540"/>
        <w:jc w:val="both"/>
        <w:rPr>
          <w:rFonts w:ascii="Times New Roman" w:hAnsi="Times New Roman"/>
          <w:color w:val="000000"/>
          <w:sz w:val="24"/>
          <w:szCs w:val="24"/>
        </w:rPr>
      </w:pP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 Seluruh armada angkutan TBS yang ditunjuk oleh PIHAK KEDUA harus </w:t>
      </w:r>
      <w:r>
        <w:rPr>
          <w:rStyle w:val="fontstyle01"/>
          <w:rFonts w:ascii="Times New Roman" w:hAnsi="Times New Roman"/>
          <w:sz w:val="24"/>
          <w:szCs w:val="24"/>
        </w:rPr>
        <w:t xml:space="preserve">  </w:t>
      </w:r>
      <w:r w:rsidRPr="00632356">
        <w:rPr>
          <w:rStyle w:val="fontstyle01"/>
          <w:rFonts w:ascii="Times New Roman" w:hAnsi="Times New Roman"/>
          <w:sz w:val="24"/>
          <w:szCs w:val="24"/>
        </w:rPr>
        <w:t>mematuhi</w:t>
      </w: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peraturan yang berlaku di </w:t>
      </w:r>
      <w:r>
        <w:rPr>
          <w:rStyle w:val="fontstyle01"/>
          <w:rFonts w:ascii="Times New Roman" w:hAnsi="Times New Roman"/>
          <w:sz w:val="24"/>
          <w:szCs w:val="24"/>
        </w:rPr>
        <w:t>lo</w:t>
      </w:r>
      <w:r w:rsidRPr="00632356">
        <w:rPr>
          <w:rStyle w:val="fontstyle01"/>
          <w:rFonts w:ascii="Times New Roman" w:hAnsi="Times New Roman"/>
          <w:sz w:val="24"/>
          <w:szCs w:val="24"/>
        </w:rPr>
        <w:t xml:space="preserve">kasi PKS </w:t>
      </w:r>
      <w:r>
        <w:rPr>
          <w:rStyle w:val="fontstyle01"/>
          <w:rFonts w:ascii="Times New Roman" w:hAnsi="Times New Roman"/>
          <w:sz w:val="24"/>
          <w:szCs w:val="24"/>
        </w:rPr>
        <w:t>PIHAK PERTAMA</w:t>
      </w:r>
    </w:p>
    <w:p w:rsidR="00646E66" w:rsidRDefault="00646E66" w:rsidP="00646E66">
      <w:pPr>
        <w:widowControl w:val="0"/>
        <w:tabs>
          <w:tab w:val="left" w:pos="997"/>
        </w:tabs>
        <w:autoSpaceDE w:val="0"/>
        <w:autoSpaceDN w:val="0"/>
        <w:spacing w:before="10" w:after="0" w:line="228" w:lineRule="auto"/>
        <w:ind w:left="540" w:right="326" w:hanging="540"/>
        <w:jc w:val="both"/>
        <w:rPr>
          <w:rFonts w:ascii="Times New Roman" w:hAnsi="Times New Roman"/>
          <w:color w:val="000000"/>
          <w:sz w:val="24"/>
          <w:szCs w:val="24"/>
        </w:rPr>
      </w:pP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 PIHAK KEDUA wajib menjaga nama </w:t>
      </w:r>
      <w:r>
        <w:rPr>
          <w:rStyle w:val="fontstyle01"/>
          <w:rFonts w:ascii="Times New Roman" w:hAnsi="Times New Roman"/>
          <w:sz w:val="24"/>
          <w:szCs w:val="24"/>
        </w:rPr>
        <w:t>ba</w:t>
      </w:r>
      <w:r w:rsidRPr="00632356">
        <w:rPr>
          <w:rStyle w:val="fontstyle01"/>
          <w:rFonts w:ascii="Times New Roman" w:hAnsi="Times New Roman"/>
          <w:sz w:val="24"/>
          <w:szCs w:val="24"/>
        </w:rPr>
        <w:t xml:space="preserve">ik </w:t>
      </w:r>
      <w:r>
        <w:rPr>
          <w:rStyle w:val="fontstyle01"/>
          <w:rFonts w:ascii="Times New Roman" w:hAnsi="Times New Roman"/>
          <w:sz w:val="24"/>
          <w:szCs w:val="24"/>
        </w:rPr>
        <w:t>PIHAK PERTAMA</w:t>
      </w:r>
    </w:p>
    <w:p w:rsidR="00646E66" w:rsidRDefault="00646E66" w:rsidP="00646E66">
      <w:pPr>
        <w:widowControl w:val="0"/>
        <w:tabs>
          <w:tab w:val="left" w:pos="997"/>
        </w:tabs>
        <w:autoSpaceDE w:val="0"/>
        <w:autoSpaceDN w:val="0"/>
        <w:spacing w:before="10" w:after="0" w:line="228" w:lineRule="auto"/>
        <w:ind w:left="540" w:right="326" w:hanging="540"/>
        <w:jc w:val="both"/>
        <w:rPr>
          <w:rStyle w:val="fontstyle01"/>
          <w:rFonts w:ascii="Times New Roman" w:hAnsi="Times New Roman"/>
          <w:sz w:val="24"/>
          <w:szCs w:val="24"/>
        </w:rPr>
      </w:pPr>
      <w:r>
        <w:rPr>
          <w:rFonts w:ascii="Times New Roman" w:hAnsi="Times New Roman"/>
          <w:color w:val="000000"/>
          <w:sz w:val="24"/>
          <w:szCs w:val="24"/>
        </w:rPr>
        <w:t xml:space="preserve">      </w:t>
      </w:r>
      <w:r w:rsidRPr="00632356">
        <w:rPr>
          <w:rStyle w:val="fontstyle01"/>
          <w:rFonts w:ascii="Times New Roman" w:hAnsi="Times New Roman"/>
          <w:sz w:val="24"/>
          <w:szCs w:val="24"/>
        </w:rPr>
        <w:t xml:space="preserve">- PIHAK KEDUA berhak menerima pembayaraa dari </w:t>
      </w:r>
      <w:r>
        <w:rPr>
          <w:rStyle w:val="fontstyle01"/>
          <w:rFonts w:ascii="Times New Roman" w:hAnsi="Times New Roman"/>
          <w:sz w:val="24"/>
          <w:szCs w:val="24"/>
        </w:rPr>
        <w:t>P</w:t>
      </w:r>
      <w:r w:rsidRPr="00632356">
        <w:rPr>
          <w:rStyle w:val="fontstyle01"/>
          <w:rFonts w:ascii="Times New Roman" w:hAnsi="Times New Roman"/>
          <w:sz w:val="24"/>
          <w:szCs w:val="24"/>
        </w:rPr>
        <w:t xml:space="preserve">IHAK </w:t>
      </w:r>
      <w:r>
        <w:rPr>
          <w:rStyle w:val="fontstyle01"/>
          <w:rFonts w:ascii="Times New Roman" w:hAnsi="Times New Roman"/>
          <w:sz w:val="24"/>
          <w:szCs w:val="24"/>
        </w:rPr>
        <w:t xml:space="preserve">PERTAMA </w:t>
      </w:r>
      <w:r w:rsidRPr="00632356">
        <w:rPr>
          <w:rStyle w:val="fontstyle01"/>
          <w:rFonts w:ascii="Times New Roman" w:hAnsi="Times New Roman"/>
          <w:sz w:val="24"/>
          <w:szCs w:val="24"/>
        </w:rPr>
        <w:t>atas</w:t>
      </w:r>
      <w:r>
        <w:rPr>
          <w:rFonts w:ascii="Times New Roman" w:hAnsi="Times New Roman"/>
          <w:color w:val="000000"/>
          <w:sz w:val="24"/>
          <w:szCs w:val="24"/>
        </w:rPr>
        <w:t xml:space="preserve"> </w:t>
      </w:r>
      <w:r>
        <w:rPr>
          <w:rStyle w:val="fontstyle01"/>
          <w:rFonts w:ascii="Times New Roman" w:hAnsi="Times New Roman"/>
          <w:sz w:val="24"/>
          <w:szCs w:val="24"/>
        </w:rPr>
        <w:t>jumlah/</w:t>
      </w:r>
      <w:r w:rsidRPr="00632356">
        <w:rPr>
          <w:rStyle w:val="fontstyle01"/>
          <w:rFonts w:ascii="Times New Roman" w:hAnsi="Times New Roman"/>
          <w:sz w:val="24"/>
          <w:szCs w:val="24"/>
        </w:rPr>
        <w:t xml:space="preserve">volume </w:t>
      </w:r>
      <w:r>
        <w:rPr>
          <w:rStyle w:val="fontstyle01"/>
          <w:rFonts w:ascii="Times New Roman" w:hAnsi="Times New Roman"/>
          <w:sz w:val="24"/>
          <w:szCs w:val="24"/>
        </w:rPr>
        <w:t>TBS yang didasa</w:t>
      </w:r>
      <w:r w:rsidRPr="00632356">
        <w:rPr>
          <w:rStyle w:val="fontstyle01"/>
          <w:rFonts w:ascii="Times New Roman" w:hAnsi="Times New Roman"/>
          <w:sz w:val="24"/>
          <w:szCs w:val="24"/>
        </w:rPr>
        <w:t>rkan pada hasil timbangan PIHAK PERTAMA.</w:t>
      </w:r>
    </w:p>
    <w:p w:rsidR="00646E66" w:rsidRPr="003974CC" w:rsidRDefault="00646E66" w:rsidP="00646E66">
      <w:pPr>
        <w:widowControl w:val="0"/>
        <w:tabs>
          <w:tab w:val="left" w:pos="997"/>
        </w:tabs>
        <w:autoSpaceDE w:val="0"/>
        <w:autoSpaceDN w:val="0"/>
        <w:spacing w:before="10" w:after="0" w:line="228" w:lineRule="auto"/>
        <w:ind w:left="540" w:right="326" w:hanging="540"/>
        <w:jc w:val="both"/>
      </w:pPr>
    </w:p>
    <w:p w:rsidR="00646E66" w:rsidRPr="00944800" w:rsidRDefault="00646E66" w:rsidP="00646E66">
      <w:pPr>
        <w:widowControl w:val="0"/>
        <w:autoSpaceDE w:val="0"/>
        <w:autoSpaceDN w:val="0"/>
        <w:spacing w:after="0" w:line="360" w:lineRule="auto"/>
        <w:jc w:val="both"/>
        <w:rPr>
          <w:rFonts w:ascii="Times New Roman" w:eastAsia="Arial" w:hAnsi="Times New Roman"/>
          <w:b/>
          <w:bCs/>
          <w:sz w:val="24"/>
          <w:szCs w:val="24"/>
        </w:rPr>
      </w:pPr>
      <w:r w:rsidRPr="00944800">
        <w:rPr>
          <w:rFonts w:ascii="Times New Roman" w:eastAsia="Arial" w:hAnsi="Times New Roman"/>
          <w:b/>
          <w:bCs/>
          <w:sz w:val="24"/>
          <w:szCs w:val="24"/>
        </w:rPr>
        <w:t xml:space="preserve">3.2.2 TATA CARA PEMBAYARAN PAJAK PPh 22 </w:t>
      </w:r>
    </w:p>
    <w:p w:rsidR="00646E66" w:rsidRPr="00944800" w:rsidRDefault="00646E66" w:rsidP="00646E66">
      <w:pPr>
        <w:pStyle w:val="ListParagraph"/>
        <w:numPr>
          <w:ilvl w:val="0"/>
          <w:numId w:val="26"/>
        </w:numPr>
        <w:jc w:val="both"/>
        <w:rPr>
          <w:rFonts w:ascii="Times New Roman" w:eastAsia="Arial" w:hAnsi="Times New Roman"/>
          <w:bCs/>
          <w:sz w:val="24"/>
          <w:szCs w:val="24"/>
        </w:rPr>
      </w:pPr>
      <w:r w:rsidRPr="00944800">
        <w:rPr>
          <w:rFonts w:ascii="Times New Roman" w:eastAsia="Arial" w:hAnsi="Times New Roman"/>
          <w:bCs/>
          <w:sz w:val="24"/>
          <w:szCs w:val="24"/>
        </w:rPr>
        <w:t>PT. PERKEBUNAN NUSANTARA VI JAMBI yang melaporkan dan menerbitkan bukti pemotongan PPh kepada pemasok yang telah terdaftar di PT.PERKEBUNAN NUSANTARA atau telah menjadi badan atau CV.</w:t>
      </w:r>
    </w:p>
    <w:p w:rsidR="00646E66" w:rsidRPr="00944800" w:rsidRDefault="00646E66" w:rsidP="00646E66">
      <w:pPr>
        <w:pStyle w:val="ListParagraph"/>
        <w:numPr>
          <w:ilvl w:val="0"/>
          <w:numId w:val="26"/>
        </w:numPr>
        <w:jc w:val="both"/>
        <w:rPr>
          <w:rFonts w:ascii="Times New Roman" w:eastAsia="Arial" w:hAnsi="Times New Roman"/>
          <w:bCs/>
          <w:sz w:val="24"/>
          <w:szCs w:val="24"/>
        </w:rPr>
      </w:pPr>
      <w:r w:rsidRPr="00944800">
        <w:rPr>
          <w:rFonts w:ascii="Times New Roman" w:eastAsia="Arial" w:hAnsi="Times New Roman"/>
          <w:bCs/>
          <w:sz w:val="24"/>
          <w:szCs w:val="24"/>
        </w:rPr>
        <w:t xml:space="preserve">PT. PERKEBUAN NUSANTARA VI yang  kemudian melaporkan SPT tersebut ke KPP setempat.  </w:t>
      </w:r>
    </w:p>
    <w:p w:rsidR="00646E66" w:rsidRPr="00944800" w:rsidRDefault="00646E66" w:rsidP="00646E66">
      <w:pPr>
        <w:jc w:val="both"/>
        <w:rPr>
          <w:rFonts w:ascii="Times New Roman" w:eastAsia="Arial" w:hAnsi="Times New Roman"/>
          <w:b/>
          <w:bCs/>
          <w:sz w:val="24"/>
          <w:szCs w:val="24"/>
        </w:rPr>
      </w:pPr>
      <w:r w:rsidRPr="00944800">
        <w:rPr>
          <w:rFonts w:ascii="Times New Roman" w:eastAsia="Arial" w:hAnsi="Times New Roman"/>
          <w:b/>
          <w:bCs/>
          <w:sz w:val="24"/>
          <w:szCs w:val="24"/>
        </w:rPr>
        <w:t>Contoh kasus:</w:t>
      </w:r>
    </w:p>
    <w:p w:rsidR="00646E66" w:rsidRPr="00944800" w:rsidRDefault="00646E66" w:rsidP="00646E66">
      <w:pPr>
        <w:pStyle w:val="ListParagraph"/>
        <w:numPr>
          <w:ilvl w:val="3"/>
          <w:numId w:val="22"/>
        </w:numPr>
        <w:ind w:left="1440" w:hanging="630"/>
        <w:jc w:val="both"/>
        <w:rPr>
          <w:rFonts w:ascii="Times New Roman" w:eastAsia="Arial" w:hAnsi="Times New Roman"/>
          <w:b/>
          <w:bCs/>
          <w:sz w:val="24"/>
          <w:szCs w:val="24"/>
        </w:rPr>
      </w:pPr>
      <w:r w:rsidRPr="00944800">
        <w:rPr>
          <w:rFonts w:ascii="Times New Roman" w:eastAsia="Arial" w:hAnsi="Times New Roman"/>
          <w:bCs/>
          <w:sz w:val="24"/>
          <w:szCs w:val="24"/>
        </w:rPr>
        <w:t>PT. Perke</w:t>
      </w:r>
      <w:r>
        <w:rPr>
          <w:rFonts w:ascii="Times New Roman" w:eastAsia="Arial" w:hAnsi="Times New Roman"/>
          <w:bCs/>
          <w:sz w:val="24"/>
          <w:szCs w:val="24"/>
        </w:rPr>
        <w:t xml:space="preserve">bunnan Nusantara membeli TBS </w:t>
      </w:r>
      <w:r w:rsidRPr="00944800">
        <w:rPr>
          <w:rFonts w:ascii="Times New Roman" w:eastAsia="Arial" w:hAnsi="Times New Roman"/>
          <w:bCs/>
          <w:sz w:val="24"/>
          <w:szCs w:val="24"/>
        </w:rPr>
        <w:t>Kel. Tani Suka Jadi di Solok Selatan per periode Tanggal 05-07 April</w:t>
      </w:r>
      <w:r>
        <w:rPr>
          <w:rFonts w:ascii="Times New Roman" w:eastAsia="Arial" w:hAnsi="Times New Roman"/>
          <w:bCs/>
          <w:sz w:val="24"/>
          <w:szCs w:val="24"/>
        </w:rPr>
        <w:t xml:space="preserve"> 2021 </w:t>
      </w:r>
      <w:r w:rsidRPr="00944800">
        <w:rPr>
          <w:rFonts w:ascii="Times New Roman" w:eastAsia="Arial" w:hAnsi="Times New Roman"/>
          <w:bCs/>
          <w:sz w:val="24"/>
          <w:szCs w:val="24"/>
        </w:rPr>
        <w:t>dengan rincian:</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05/04/2021 :          6.000  x  1.920 = 11.520.000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6.700  x  1.890 = 12.663.000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07/04/2021 :        17.520  x  1.890 = 33.112.800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Pemotongan atas PPh dan PPn</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lastRenderedPageBreak/>
        <w:t>05/04/2021 :          6.000  x  1.920 = 11.520.000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6.700  x  1.890 = 12.663.000</w:t>
      </w:r>
    </w:p>
    <w:p w:rsidR="00646E66" w:rsidRPr="003D0952"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07/04/2021 :        17.520  x  1.890 = 33.112.800</w:t>
      </w:r>
    </w:p>
    <w:p w:rsidR="00646E66" w:rsidRPr="00944800"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30.220            </w:t>
      </w:r>
      <w:r w:rsidRPr="00944800">
        <w:rPr>
          <w:rFonts w:ascii="Times New Roman" w:eastAsia="Arial" w:hAnsi="Times New Roman"/>
          <w:b/>
          <w:bCs/>
          <w:sz w:val="24"/>
          <w:szCs w:val="24"/>
        </w:rPr>
        <w:t>=</w:t>
      </w:r>
      <w:r w:rsidRPr="00944800">
        <w:rPr>
          <w:rFonts w:ascii="Times New Roman" w:eastAsia="Arial" w:hAnsi="Times New Roman"/>
          <w:b/>
          <w:bCs/>
          <w:sz w:val="24"/>
          <w:szCs w:val="24"/>
          <w:u w:val="single"/>
        </w:rPr>
        <w:t>___________</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57.295.800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5.729.580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PPh           57.295.800  x  0,25%     :       143.240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PPn           57.295.800  x  10%        :     5.729.580</w:t>
      </w:r>
    </w:p>
    <w:p w:rsidR="00646E66"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 </w:t>
      </w:r>
      <w:r w:rsidRPr="00944800">
        <w:rPr>
          <w:rFonts w:ascii="Times New Roman" w:eastAsia="Arial" w:hAnsi="Times New Roman"/>
          <w:b/>
          <w:bCs/>
          <w:sz w:val="24"/>
          <w:szCs w:val="24"/>
          <w:u w:val="single"/>
        </w:rPr>
        <w:t>57.152.560</w:t>
      </w:r>
      <w:r w:rsidRPr="00944800">
        <w:rPr>
          <w:rFonts w:ascii="Times New Roman" w:eastAsia="Arial" w:hAnsi="Times New Roman"/>
          <w:bCs/>
          <w:sz w:val="24"/>
          <w:szCs w:val="24"/>
        </w:rPr>
        <w:t xml:space="preserve">.  </w:t>
      </w:r>
      <w:r w:rsidRPr="00944800">
        <w:rPr>
          <w:rFonts w:ascii="Times New Roman" w:eastAsia="Arial" w:hAnsi="Times New Roman"/>
          <w:b/>
          <w:bCs/>
          <w:sz w:val="24"/>
          <w:szCs w:val="24"/>
          <w:u w:val="single"/>
        </w:rPr>
        <w:t xml:space="preserve">        </w:t>
      </w:r>
    </w:p>
    <w:p w:rsidR="00646E66" w:rsidRPr="003D0952"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
          <w:bCs/>
          <w:sz w:val="24"/>
          <w:szCs w:val="24"/>
          <w:u w:val="single"/>
        </w:rPr>
        <w:t xml:space="preserve"> </w:t>
      </w:r>
      <w:r>
        <w:rPr>
          <w:rFonts w:ascii="Times New Roman" w:eastAsia="Arial" w:hAnsi="Times New Roman"/>
          <w:b/>
          <w:bCs/>
          <w:sz w:val="24"/>
          <w:szCs w:val="24"/>
          <w:u w:val="single"/>
        </w:rPr>
        <w:t xml:space="preserve">                             </w:t>
      </w:r>
      <w:r w:rsidRPr="003D0952">
        <w:rPr>
          <w:rFonts w:ascii="Times New Roman" w:eastAsia="Arial" w:hAnsi="Times New Roman"/>
          <w:bCs/>
          <w:sz w:val="24"/>
          <w:szCs w:val="24"/>
        </w:rPr>
        <w:t xml:space="preserve">                         </w:t>
      </w:r>
    </w:p>
    <w:p w:rsidR="00646E66" w:rsidRPr="00944800" w:rsidRDefault="00646E66" w:rsidP="00646E66">
      <w:pPr>
        <w:pStyle w:val="ListParagraph"/>
        <w:numPr>
          <w:ilvl w:val="3"/>
          <w:numId w:val="22"/>
        </w:numPr>
        <w:ind w:left="1440" w:hanging="630"/>
        <w:jc w:val="both"/>
        <w:rPr>
          <w:rFonts w:ascii="Times New Roman" w:eastAsia="Arial" w:hAnsi="Times New Roman"/>
          <w:b/>
          <w:bCs/>
          <w:sz w:val="24"/>
          <w:szCs w:val="24"/>
        </w:rPr>
      </w:pPr>
      <w:r w:rsidRPr="00944800">
        <w:rPr>
          <w:rFonts w:ascii="Times New Roman" w:eastAsia="Arial" w:hAnsi="Times New Roman"/>
          <w:bCs/>
          <w:sz w:val="24"/>
          <w:szCs w:val="24"/>
        </w:rPr>
        <w:t>PT. Perkebunnan Nusantara me</w:t>
      </w:r>
      <w:r>
        <w:rPr>
          <w:rFonts w:ascii="Times New Roman" w:eastAsia="Arial" w:hAnsi="Times New Roman"/>
          <w:bCs/>
          <w:sz w:val="24"/>
          <w:szCs w:val="24"/>
        </w:rPr>
        <w:t>mbeli TBS H. Sabri</w:t>
      </w:r>
      <w:r w:rsidRPr="00944800">
        <w:rPr>
          <w:rFonts w:ascii="Times New Roman" w:eastAsia="Arial" w:hAnsi="Times New Roman"/>
          <w:bCs/>
          <w:sz w:val="24"/>
          <w:szCs w:val="24"/>
        </w:rPr>
        <w:t xml:space="preserve"> di Solok Selatan </w:t>
      </w:r>
      <w:r>
        <w:rPr>
          <w:rFonts w:ascii="Times New Roman" w:eastAsia="Arial" w:hAnsi="Times New Roman"/>
          <w:bCs/>
          <w:sz w:val="24"/>
          <w:szCs w:val="24"/>
        </w:rPr>
        <w:t xml:space="preserve">per periode Tanggal 05-07 April 2021 </w:t>
      </w:r>
      <w:r w:rsidRPr="00944800">
        <w:rPr>
          <w:rFonts w:ascii="Times New Roman" w:eastAsia="Arial" w:hAnsi="Times New Roman"/>
          <w:bCs/>
          <w:sz w:val="24"/>
          <w:szCs w:val="24"/>
        </w:rPr>
        <w:t>dengan rincian:</w:t>
      </w:r>
    </w:p>
    <w:p w:rsidR="00646E66" w:rsidRPr="00944800" w:rsidRDefault="00646E66" w:rsidP="00646E66">
      <w:pPr>
        <w:pStyle w:val="ListParagraph"/>
        <w:ind w:left="2520"/>
        <w:jc w:val="both"/>
        <w:rPr>
          <w:rFonts w:ascii="Times New Roman" w:eastAsia="Arial" w:hAnsi="Times New Roman"/>
          <w:bCs/>
          <w:sz w:val="24"/>
          <w:szCs w:val="24"/>
        </w:rPr>
      </w:pPr>
      <w:r>
        <w:rPr>
          <w:rFonts w:ascii="Times New Roman" w:eastAsia="Arial" w:hAnsi="Times New Roman"/>
          <w:bCs/>
          <w:sz w:val="24"/>
          <w:szCs w:val="24"/>
        </w:rPr>
        <w:t>05/04/2021 :         10.230</w:t>
      </w:r>
      <w:r w:rsidRPr="00944800">
        <w:rPr>
          <w:rFonts w:ascii="Times New Roman" w:eastAsia="Arial" w:hAnsi="Times New Roman"/>
          <w:bCs/>
          <w:sz w:val="24"/>
          <w:szCs w:val="24"/>
        </w:rPr>
        <w:t xml:space="preserve">  x  1.920 = 1</w:t>
      </w:r>
      <w:r>
        <w:rPr>
          <w:rFonts w:ascii="Times New Roman" w:eastAsia="Arial" w:hAnsi="Times New Roman"/>
          <w:bCs/>
          <w:sz w:val="24"/>
          <w:szCs w:val="24"/>
        </w:rPr>
        <w:t>9.641.6</w:t>
      </w:r>
      <w:r w:rsidRPr="00944800">
        <w:rPr>
          <w:rFonts w:ascii="Times New Roman" w:eastAsia="Arial" w:hAnsi="Times New Roman"/>
          <w:bCs/>
          <w:sz w:val="24"/>
          <w:szCs w:val="24"/>
        </w:rPr>
        <w:t>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w:t>
      </w:r>
      <w:r>
        <w:rPr>
          <w:rFonts w:ascii="Times New Roman" w:eastAsia="Arial" w:hAnsi="Times New Roman"/>
          <w:bCs/>
          <w:sz w:val="24"/>
          <w:szCs w:val="24"/>
        </w:rPr>
        <w:t>92</w:t>
      </w:r>
      <w:r w:rsidRPr="00944800">
        <w:rPr>
          <w:rFonts w:ascii="Times New Roman" w:eastAsia="Arial" w:hAnsi="Times New Roman"/>
          <w:bCs/>
          <w:sz w:val="24"/>
          <w:szCs w:val="24"/>
        </w:rPr>
        <w:t>0</w:t>
      </w:r>
      <w:r>
        <w:rPr>
          <w:rFonts w:ascii="Times New Roman" w:eastAsia="Arial" w:hAnsi="Times New Roman"/>
          <w:bCs/>
          <w:sz w:val="24"/>
          <w:szCs w:val="24"/>
        </w:rPr>
        <w:t xml:space="preserve"> </w:t>
      </w:r>
      <w:r w:rsidRPr="00944800">
        <w:rPr>
          <w:rFonts w:ascii="Times New Roman" w:eastAsia="Arial" w:hAnsi="Times New Roman"/>
          <w:bCs/>
          <w:sz w:val="24"/>
          <w:szCs w:val="24"/>
        </w:rPr>
        <w:t xml:space="preserve">  x  1.890 = 1</w:t>
      </w:r>
      <w:r>
        <w:rPr>
          <w:rFonts w:ascii="Times New Roman" w:eastAsia="Arial" w:hAnsi="Times New Roman"/>
          <w:bCs/>
          <w:sz w:val="24"/>
          <w:szCs w:val="24"/>
        </w:rPr>
        <w:t>3.078.8</w:t>
      </w:r>
      <w:r w:rsidRPr="00944800">
        <w:rPr>
          <w:rFonts w:ascii="Times New Roman" w:eastAsia="Arial" w:hAnsi="Times New Roman"/>
          <w:bCs/>
          <w:sz w:val="24"/>
          <w:szCs w:val="24"/>
        </w:rPr>
        <w:t>00</w:t>
      </w:r>
    </w:p>
    <w:p w:rsidR="00646E66"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07/04/2021 :        </w:t>
      </w:r>
      <w:r>
        <w:rPr>
          <w:rFonts w:ascii="Times New Roman" w:eastAsia="Arial" w:hAnsi="Times New Roman"/>
          <w:bCs/>
          <w:sz w:val="24"/>
          <w:szCs w:val="24"/>
        </w:rPr>
        <w:t>24.310   x  1.890 = 45.945.900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Pemotongan atas PPh dan PPn</w:t>
      </w:r>
    </w:p>
    <w:p w:rsidR="00646E66" w:rsidRPr="00944800" w:rsidRDefault="00646E66" w:rsidP="00646E66">
      <w:pPr>
        <w:pStyle w:val="ListParagraph"/>
        <w:ind w:left="2520"/>
        <w:jc w:val="both"/>
        <w:rPr>
          <w:rFonts w:ascii="Times New Roman" w:eastAsia="Arial" w:hAnsi="Times New Roman"/>
          <w:bCs/>
          <w:sz w:val="24"/>
          <w:szCs w:val="24"/>
        </w:rPr>
      </w:pPr>
      <w:r>
        <w:rPr>
          <w:rFonts w:ascii="Times New Roman" w:eastAsia="Arial" w:hAnsi="Times New Roman"/>
          <w:bCs/>
          <w:sz w:val="24"/>
          <w:szCs w:val="24"/>
        </w:rPr>
        <w:t>05/04/2021 :         10.230</w:t>
      </w:r>
      <w:r w:rsidRPr="00944800">
        <w:rPr>
          <w:rFonts w:ascii="Times New Roman" w:eastAsia="Arial" w:hAnsi="Times New Roman"/>
          <w:bCs/>
          <w:sz w:val="24"/>
          <w:szCs w:val="24"/>
        </w:rPr>
        <w:t xml:space="preserve">  x  1.920 = 1</w:t>
      </w:r>
      <w:r>
        <w:rPr>
          <w:rFonts w:ascii="Times New Roman" w:eastAsia="Arial" w:hAnsi="Times New Roman"/>
          <w:bCs/>
          <w:sz w:val="24"/>
          <w:szCs w:val="24"/>
        </w:rPr>
        <w:t>9.641.6</w:t>
      </w:r>
      <w:r w:rsidRPr="00944800">
        <w:rPr>
          <w:rFonts w:ascii="Times New Roman" w:eastAsia="Arial" w:hAnsi="Times New Roman"/>
          <w:bCs/>
          <w:sz w:val="24"/>
          <w:szCs w:val="24"/>
        </w:rPr>
        <w:t>00</w:t>
      </w:r>
    </w:p>
    <w:p w:rsidR="00646E66" w:rsidRPr="00944800" w:rsidRDefault="00646E66" w:rsidP="00646E66">
      <w:pPr>
        <w:pStyle w:val="ListParagraph"/>
        <w:ind w:left="2520"/>
        <w:jc w:val="both"/>
        <w:rPr>
          <w:rFonts w:ascii="Times New Roman" w:eastAsia="Arial" w:hAnsi="Times New Roman"/>
          <w:bCs/>
          <w:sz w:val="24"/>
          <w:szCs w:val="24"/>
        </w:rPr>
      </w:pPr>
      <w:r w:rsidRPr="00944800">
        <w:rPr>
          <w:rFonts w:ascii="Times New Roman" w:eastAsia="Arial" w:hAnsi="Times New Roman"/>
          <w:bCs/>
          <w:sz w:val="24"/>
          <w:szCs w:val="24"/>
        </w:rPr>
        <w:t>06/04/2021 :          6.</w:t>
      </w:r>
      <w:r>
        <w:rPr>
          <w:rFonts w:ascii="Times New Roman" w:eastAsia="Arial" w:hAnsi="Times New Roman"/>
          <w:bCs/>
          <w:sz w:val="24"/>
          <w:szCs w:val="24"/>
        </w:rPr>
        <w:t>92</w:t>
      </w:r>
      <w:r w:rsidRPr="00944800">
        <w:rPr>
          <w:rFonts w:ascii="Times New Roman" w:eastAsia="Arial" w:hAnsi="Times New Roman"/>
          <w:bCs/>
          <w:sz w:val="24"/>
          <w:szCs w:val="24"/>
        </w:rPr>
        <w:t>0</w:t>
      </w:r>
      <w:r>
        <w:rPr>
          <w:rFonts w:ascii="Times New Roman" w:eastAsia="Arial" w:hAnsi="Times New Roman"/>
          <w:bCs/>
          <w:sz w:val="24"/>
          <w:szCs w:val="24"/>
        </w:rPr>
        <w:t xml:space="preserve"> </w:t>
      </w:r>
      <w:r w:rsidRPr="00944800">
        <w:rPr>
          <w:rFonts w:ascii="Times New Roman" w:eastAsia="Arial" w:hAnsi="Times New Roman"/>
          <w:bCs/>
          <w:sz w:val="24"/>
          <w:szCs w:val="24"/>
        </w:rPr>
        <w:t xml:space="preserve">  x  1.890 = 1</w:t>
      </w:r>
      <w:r>
        <w:rPr>
          <w:rFonts w:ascii="Times New Roman" w:eastAsia="Arial" w:hAnsi="Times New Roman"/>
          <w:bCs/>
          <w:sz w:val="24"/>
          <w:szCs w:val="24"/>
        </w:rPr>
        <w:t>3.078.8</w:t>
      </w:r>
      <w:r w:rsidRPr="00944800">
        <w:rPr>
          <w:rFonts w:ascii="Times New Roman" w:eastAsia="Arial" w:hAnsi="Times New Roman"/>
          <w:bCs/>
          <w:sz w:val="24"/>
          <w:szCs w:val="24"/>
        </w:rPr>
        <w:t>00</w:t>
      </w:r>
    </w:p>
    <w:p w:rsidR="00646E66" w:rsidRPr="002B6431"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07/04/2021 :        </w:t>
      </w:r>
      <w:r>
        <w:rPr>
          <w:rFonts w:ascii="Times New Roman" w:eastAsia="Arial" w:hAnsi="Times New Roman"/>
          <w:bCs/>
          <w:sz w:val="24"/>
          <w:szCs w:val="24"/>
        </w:rPr>
        <w:t>24.310   x  1.890 = 45.945.900</w:t>
      </w:r>
    </w:p>
    <w:p w:rsidR="00646E66" w:rsidRPr="00944800" w:rsidRDefault="00646E66" w:rsidP="00646E66">
      <w:pPr>
        <w:pStyle w:val="ListParagraph"/>
        <w:tabs>
          <w:tab w:val="left" w:pos="6720"/>
        </w:tabs>
        <w:ind w:left="2520"/>
        <w:jc w:val="both"/>
        <w:rPr>
          <w:rFonts w:ascii="Times New Roman" w:eastAsia="Arial" w:hAnsi="Times New Roman"/>
          <w:b/>
          <w:bCs/>
          <w:sz w:val="24"/>
          <w:szCs w:val="24"/>
        </w:rPr>
      </w:pPr>
    </w:p>
    <w:p w:rsidR="00646E66" w:rsidRPr="00944800"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w:t>
      </w:r>
      <w:r>
        <w:rPr>
          <w:rFonts w:ascii="Times New Roman" w:eastAsia="Arial" w:hAnsi="Times New Roman"/>
          <w:bCs/>
          <w:sz w:val="24"/>
          <w:szCs w:val="24"/>
        </w:rPr>
        <w:t>41.460</w:t>
      </w:r>
      <w:r w:rsidRPr="00944800">
        <w:rPr>
          <w:rFonts w:ascii="Times New Roman" w:eastAsia="Arial" w:hAnsi="Times New Roman"/>
          <w:bCs/>
          <w:sz w:val="24"/>
          <w:szCs w:val="24"/>
        </w:rPr>
        <w:t xml:space="preserve">                </w:t>
      </w:r>
      <w:r w:rsidRPr="00944800">
        <w:rPr>
          <w:rFonts w:ascii="Times New Roman" w:eastAsia="Arial" w:hAnsi="Times New Roman"/>
          <w:b/>
          <w:bCs/>
          <w:sz w:val="24"/>
          <w:szCs w:val="24"/>
        </w:rPr>
        <w:t>=</w:t>
      </w:r>
      <w:r w:rsidRPr="00944800">
        <w:rPr>
          <w:rFonts w:ascii="Times New Roman" w:eastAsia="Arial" w:hAnsi="Times New Roman"/>
          <w:b/>
          <w:bCs/>
          <w:sz w:val="24"/>
          <w:szCs w:val="24"/>
          <w:u w:val="single"/>
        </w:rPr>
        <w:t>___________</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w:t>
      </w:r>
      <w:r>
        <w:rPr>
          <w:rFonts w:ascii="Times New Roman" w:eastAsia="Arial" w:hAnsi="Times New Roman"/>
          <w:bCs/>
          <w:sz w:val="24"/>
          <w:szCs w:val="24"/>
        </w:rPr>
        <w:t>78.666.3</w:t>
      </w:r>
      <w:r w:rsidRPr="00944800">
        <w:rPr>
          <w:rFonts w:ascii="Times New Roman" w:eastAsia="Arial" w:hAnsi="Times New Roman"/>
          <w:bCs/>
          <w:sz w:val="24"/>
          <w:szCs w:val="24"/>
        </w:rPr>
        <w:t>00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                                                         :    </w:t>
      </w:r>
      <w:r>
        <w:rPr>
          <w:rFonts w:ascii="Times New Roman" w:eastAsia="Arial" w:hAnsi="Times New Roman"/>
          <w:bCs/>
          <w:sz w:val="24"/>
          <w:szCs w:val="24"/>
        </w:rPr>
        <w:t>7.866.630</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PPh           </w:t>
      </w:r>
      <w:r>
        <w:rPr>
          <w:rFonts w:ascii="Times New Roman" w:eastAsia="Arial" w:hAnsi="Times New Roman"/>
          <w:bCs/>
          <w:sz w:val="24"/>
          <w:szCs w:val="24"/>
        </w:rPr>
        <w:t>78.666.3</w:t>
      </w:r>
      <w:r w:rsidRPr="00944800">
        <w:rPr>
          <w:rFonts w:ascii="Times New Roman" w:eastAsia="Arial" w:hAnsi="Times New Roman"/>
          <w:bCs/>
          <w:sz w:val="24"/>
          <w:szCs w:val="24"/>
        </w:rPr>
        <w:t>00  x  0,25%     :       1</w:t>
      </w:r>
      <w:r>
        <w:rPr>
          <w:rFonts w:ascii="Times New Roman" w:eastAsia="Arial" w:hAnsi="Times New Roman"/>
          <w:bCs/>
          <w:sz w:val="24"/>
          <w:szCs w:val="24"/>
        </w:rPr>
        <w:t>96.666</w:t>
      </w:r>
    </w:p>
    <w:p w:rsidR="00646E66" w:rsidRPr="00944800" w:rsidRDefault="00646E66" w:rsidP="00646E66">
      <w:pPr>
        <w:pStyle w:val="ListParagraph"/>
        <w:tabs>
          <w:tab w:val="left" w:pos="6720"/>
        </w:tabs>
        <w:ind w:left="2520"/>
        <w:jc w:val="both"/>
        <w:rPr>
          <w:rFonts w:ascii="Times New Roman" w:eastAsia="Arial" w:hAnsi="Times New Roman"/>
          <w:bCs/>
          <w:sz w:val="24"/>
          <w:szCs w:val="24"/>
        </w:rPr>
      </w:pPr>
      <w:r w:rsidRPr="00944800">
        <w:rPr>
          <w:rFonts w:ascii="Times New Roman" w:eastAsia="Arial" w:hAnsi="Times New Roman"/>
          <w:bCs/>
          <w:sz w:val="24"/>
          <w:szCs w:val="24"/>
        </w:rPr>
        <w:t xml:space="preserve">PPn           </w:t>
      </w:r>
      <w:r>
        <w:rPr>
          <w:rFonts w:ascii="Times New Roman" w:eastAsia="Arial" w:hAnsi="Times New Roman"/>
          <w:bCs/>
          <w:sz w:val="24"/>
          <w:szCs w:val="24"/>
        </w:rPr>
        <w:t>78.666.3</w:t>
      </w:r>
      <w:r w:rsidRPr="00944800">
        <w:rPr>
          <w:rFonts w:ascii="Times New Roman" w:eastAsia="Arial" w:hAnsi="Times New Roman"/>
          <w:bCs/>
          <w:sz w:val="24"/>
          <w:szCs w:val="24"/>
        </w:rPr>
        <w:t xml:space="preserve">00  x  10%        :     </w:t>
      </w:r>
      <w:r>
        <w:rPr>
          <w:rFonts w:ascii="Times New Roman" w:eastAsia="Arial" w:hAnsi="Times New Roman"/>
          <w:bCs/>
          <w:sz w:val="24"/>
          <w:szCs w:val="24"/>
        </w:rPr>
        <w:t>7.866.630</w:t>
      </w:r>
    </w:p>
    <w:p w:rsidR="00646E66" w:rsidRPr="00DF207D" w:rsidRDefault="00646E66" w:rsidP="00646E66">
      <w:pPr>
        <w:pStyle w:val="ListParagraph"/>
        <w:tabs>
          <w:tab w:val="left" w:pos="6720"/>
        </w:tabs>
        <w:ind w:left="2520"/>
        <w:jc w:val="both"/>
        <w:rPr>
          <w:rFonts w:ascii="Times New Roman" w:eastAsia="Arial" w:hAnsi="Times New Roman"/>
          <w:b/>
          <w:bCs/>
          <w:sz w:val="24"/>
          <w:szCs w:val="24"/>
          <w:u w:val="single"/>
        </w:rPr>
      </w:pPr>
      <w:r w:rsidRPr="00944800">
        <w:rPr>
          <w:rFonts w:ascii="Times New Roman" w:eastAsia="Arial" w:hAnsi="Times New Roman"/>
          <w:bCs/>
          <w:sz w:val="24"/>
          <w:szCs w:val="24"/>
        </w:rPr>
        <w:t xml:space="preserve">                                   </w:t>
      </w:r>
      <w:r>
        <w:rPr>
          <w:rFonts w:ascii="Times New Roman" w:eastAsia="Arial" w:hAnsi="Times New Roman"/>
          <w:bCs/>
          <w:sz w:val="24"/>
          <w:szCs w:val="24"/>
        </w:rPr>
        <w:t xml:space="preserve">  </w:t>
      </w:r>
      <w:r w:rsidRPr="00645688">
        <w:rPr>
          <w:rFonts w:ascii="Times New Roman" w:eastAsia="Arial" w:hAnsi="Times New Roman"/>
          <w:bCs/>
          <w:sz w:val="24"/>
          <w:szCs w:val="24"/>
        </w:rPr>
        <w:t xml:space="preserve">                    = </w:t>
      </w:r>
      <w:r w:rsidRPr="00645688">
        <w:rPr>
          <w:rFonts w:ascii="Times New Roman" w:eastAsia="Arial" w:hAnsi="Times New Roman"/>
          <w:b/>
          <w:bCs/>
          <w:sz w:val="24"/>
          <w:szCs w:val="24"/>
          <w:u w:val="single"/>
        </w:rPr>
        <w:t>78.469.634.</w:t>
      </w:r>
      <w:r w:rsidRPr="00645688">
        <w:rPr>
          <w:rFonts w:ascii="Times New Roman" w:eastAsia="Arial" w:hAnsi="Times New Roman"/>
          <w:bCs/>
          <w:sz w:val="24"/>
          <w:szCs w:val="24"/>
        </w:rPr>
        <w:t xml:space="preserve">  </w:t>
      </w:r>
      <w:r w:rsidRPr="00645688">
        <w:rPr>
          <w:rFonts w:ascii="Times New Roman" w:eastAsia="Arial" w:hAnsi="Times New Roman"/>
          <w:b/>
          <w:bCs/>
          <w:sz w:val="24"/>
          <w:szCs w:val="24"/>
          <w:u w:val="single"/>
        </w:rPr>
        <w:t xml:space="preserve">       </w:t>
      </w:r>
    </w:p>
    <w:p w:rsidR="0086374C" w:rsidRPr="00944800" w:rsidRDefault="0086374C" w:rsidP="0086374C">
      <w:pPr>
        <w:spacing w:line="360" w:lineRule="auto"/>
        <w:rPr>
          <w:rFonts w:ascii="Times New Roman" w:hAnsi="Times New Roman"/>
          <w:b/>
          <w:sz w:val="24"/>
          <w:szCs w:val="24"/>
        </w:rPr>
      </w:pPr>
      <w:bookmarkStart w:id="0" w:name="_GoBack"/>
      <w:bookmarkEnd w:id="0"/>
    </w:p>
    <w:p w:rsidR="008967A1" w:rsidRDefault="00135E13" w:rsidP="00B27904"/>
    <w:sectPr w:rsidR="008967A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E13" w:rsidRDefault="00135E13" w:rsidP="00B27904">
      <w:pPr>
        <w:spacing w:after="0" w:line="240" w:lineRule="auto"/>
      </w:pPr>
      <w:r>
        <w:separator/>
      </w:r>
    </w:p>
  </w:endnote>
  <w:endnote w:type="continuationSeparator" w:id="0">
    <w:p w:rsidR="00135E13" w:rsidRDefault="00135E13" w:rsidP="00B2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CA7" w:rsidRDefault="00135E13">
    <w:pPr>
      <w:pStyle w:val="Footer"/>
      <w:jc w:val="center"/>
    </w:pPr>
  </w:p>
  <w:p w:rsidR="00A86CA7" w:rsidRDefault="00135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E13" w:rsidRDefault="00135E13" w:rsidP="00B27904">
      <w:pPr>
        <w:spacing w:after="0" w:line="240" w:lineRule="auto"/>
      </w:pPr>
      <w:r>
        <w:separator/>
      </w:r>
    </w:p>
  </w:footnote>
  <w:footnote w:type="continuationSeparator" w:id="0">
    <w:p w:rsidR="00135E13" w:rsidRDefault="00135E13" w:rsidP="00B27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93D"/>
    <w:multiLevelType w:val="hybridMultilevel"/>
    <w:tmpl w:val="8F04297E"/>
    <w:lvl w:ilvl="0" w:tplc="0409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36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15:restartNumberingAfterBreak="0">
    <w:nsid w:val="0F01545C"/>
    <w:multiLevelType w:val="hybridMultilevel"/>
    <w:tmpl w:val="9162F924"/>
    <w:lvl w:ilvl="0" w:tplc="0409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36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15:restartNumberingAfterBreak="0">
    <w:nsid w:val="132240B4"/>
    <w:multiLevelType w:val="hybridMultilevel"/>
    <w:tmpl w:val="B5D40F94"/>
    <w:lvl w:ilvl="0" w:tplc="FBF6968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C85410"/>
    <w:multiLevelType w:val="hybridMultilevel"/>
    <w:tmpl w:val="B3DC975A"/>
    <w:lvl w:ilvl="0" w:tplc="708C3CE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D5218"/>
    <w:multiLevelType w:val="hybridMultilevel"/>
    <w:tmpl w:val="432A12F6"/>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CF10CDF"/>
    <w:multiLevelType w:val="hybridMultilevel"/>
    <w:tmpl w:val="DC0C5158"/>
    <w:lvl w:ilvl="0" w:tplc="04090017">
      <w:start w:val="1"/>
      <w:numFmt w:val="lowerLetter"/>
      <w:lvlText w:val="%1)"/>
      <w:lvlJc w:val="left"/>
      <w:pPr>
        <w:ind w:left="2062" w:hanging="360"/>
      </w:p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6" w15:restartNumberingAfterBreak="0">
    <w:nsid w:val="1DE80679"/>
    <w:multiLevelType w:val="multilevel"/>
    <w:tmpl w:val="DB68A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85FA6"/>
    <w:multiLevelType w:val="multilevel"/>
    <w:tmpl w:val="3D1841BE"/>
    <w:lvl w:ilvl="0">
      <w:start w:val="3"/>
      <w:numFmt w:val="decimal"/>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0C29F9"/>
    <w:multiLevelType w:val="hybridMultilevel"/>
    <w:tmpl w:val="A1B29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5462F0"/>
    <w:multiLevelType w:val="hybridMultilevel"/>
    <w:tmpl w:val="CA92D3DC"/>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0" w15:restartNumberingAfterBreak="0">
    <w:nsid w:val="30F14B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0B69BB"/>
    <w:multiLevelType w:val="multilevel"/>
    <w:tmpl w:val="CFE07D04"/>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 w15:restartNumberingAfterBreak="0">
    <w:nsid w:val="34833E4D"/>
    <w:multiLevelType w:val="hybridMultilevel"/>
    <w:tmpl w:val="6B96C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708C3CEC">
      <w:start w:val="1"/>
      <w:numFmt w:val="bullet"/>
      <w:lvlText w:val="-"/>
      <w:lvlJc w:val="left"/>
      <w:pPr>
        <w:ind w:left="2160" w:hanging="180"/>
      </w:pPr>
      <w:rPr>
        <w:rFonts w:ascii="Times New Roman" w:eastAsia="Arial"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E57D2A"/>
    <w:multiLevelType w:val="multilevel"/>
    <w:tmpl w:val="34E57D2A"/>
    <w:lvl w:ilvl="0">
      <w:start w:val="1"/>
      <w:numFmt w:val="lowerLetter"/>
      <w:lvlText w:val="%1."/>
      <w:lvlJc w:val="left"/>
      <w:pPr>
        <w:ind w:left="1353" w:hanging="360"/>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4" w15:restartNumberingAfterBreak="0">
    <w:nsid w:val="3A076277"/>
    <w:multiLevelType w:val="hybridMultilevel"/>
    <w:tmpl w:val="6F78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27072"/>
    <w:multiLevelType w:val="multilevel"/>
    <w:tmpl w:val="0E04F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B143B2"/>
    <w:multiLevelType w:val="multilevel"/>
    <w:tmpl w:val="7BC22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B36C33"/>
    <w:multiLevelType w:val="multilevel"/>
    <w:tmpl w:val="475AD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BD6AB8"/>
    <w:multiLevelType w:val="multilevel"/>
    <w:tmpl w:val="43BD6AB8"/>
    <w:lvl w:ilvl="0">
      <w:start w:val="1"/>
      <w:numFmt w:val="decimal"/>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9" w15:restartNumberingAfterBreak="0">
    <w:nsid w:val="4B8D314C"/>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58605C"/>
    <w:multiLevelType w:val="hybridMultilevel"/>
    <w:tmpl w:val="F96C5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D66D29"/>
    <w:multiLevelType w:val="multilevel"/>
    <w:tmpl w:val="D0BC6C94"/>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29B145D"/>
    <w:multiLevelType w:val="hybridMultilevel"/>
    <w:tmpl w:val="F01C2A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3167FC4"/>
    <w:multiLevelType w:val="hybridMultilevel"/>
    <w:tmpl w:val="B7968780"/>
    <w:lvl w:ilvl="0" w:tplc="0409000F">
      <w:start w:val="1"/>
      <w:numFmt w:val="decimal"/>
      <w:lvlText w:val="%1."/>
      <w:lvlJc w:val="left"/>
      <w:pPr>
        <w:ind w:left="1353"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4" w15:restartNumberingAfterBreak="0">
    <w:nsid w:val="67EF7626"/>
    <w:multiLevelType w:val="multilevel"/>
    <w:tmpl w:val="DD14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E3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FA2B1E"/>
    <w:multiLevelType w:val="hybridMultilevel"/>
    <w:tmpl w:val="2C9CA48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15:restartNumberingAfterBreak="0">
    <w:nsid w:val="71D25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D65F6E"/>
    <w:multiLevelType w:val="hybridMultilevel"/>
    <w:tmpl w:val="2E280060"/>
    <w:lvl w:ilvl="0" w:tplc="04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77863460"/>
    <w:multiLevelType w:val="hybridMultilevel"/>
    <w:tmpl w:val="BDC240E4"/>
    <w:lvl w:ilvl="0" w:tplc="04090019">
      <w:start w:val="1"/>
      <w:numFmt w:val="lowerLetter"/>
      <w:lvlText w:val="%1."/>
      <w:lvlJc w:val="left"/>
      <w:pPr>
        <w:ind w:left="928" w:hanging="360"/>
      </w:pPr>
    </w:lvl>
    <w:lvl w:ilvl="1" w:tplc="04210019">
      <w:start w:val="1"/>
      <w:numFmt w:val="lowerLetter"/>
      <w:lvlText w:val="%2."/>
      <w:lvlJc w:val="left"/>
      <w:pPr>
        <w:ind w:left="1363" w:hanging="360"/>
      </w:pPr>
    </w:lvl>
    <w:lvl w:ilvl="2" w:tplc="0421001B">
      <w:start w:val="1"/>
      <w:numFmt w:val="lowerRoman"/>
      <w:lvlText w:val="%3."/>
      <w:lvlJc w:val="right"/>
      <w:pPr>
        <w:ind w:left="2083" w:hanging="180"/>
      </w:pPr>
    </w:lvl>
    <w:lvl w:ilvl="3" w:tplc="FD8EBB0C">
      <w:start w:val="1"/>
      <w:numFmt w:val="decimal"/>
      <w:lvlText w:val="%4."/>
      <w:lvlJc w:val="left"/>
      <w:pPr>
        <w:ind w:left="2803" w:hanging="360"/>
      </w:pPr>
      <w:rPr>
        <w:rFonts w:ascii="Times New Roman" w:eastAsia="SimSun" w:hAnsi="Times New Roman" w:cs="Times New Roman"/>
      </w:rPr>
    </w:lvl>
    <w:lvl w:ilvl="4" w:tplc="04210019">
      <w:start w:val="1"/>
      <w:numFmt w:val="lowerLetter"/>
      <w:lvlText w:val="%5."/>
      <w:lvlJc w:val="left"/>
      <w:pPr>
        <w:ind w:left="3523" w:hanging="360"/>
      </w:pPr>
    </w:lvl>
    <w:lvl w:ilvl="5" w:tplc="0421001B">
      <w:start w:val="1"/>
      <w:numFmt w:val="lowerRoman"/>
      <w:lvlText w:val="%6."/>
      <w:lvlJc w:val="right"/>
      <w:pPr>
        <w:ind w:left="4243" w:hanging="180"/>
      </w:pPr>
    </w:lvl>
    <w:lvl w:ilvl="6" w:tplc="0421000F">
      <w:start w:val="1"/>
      <w:numFmt w:val="decimal"/>
      <w:lvlText w:val="%7."/>
      <w:lvlJc w:val="left"/>
      <w:pPr>
        <w:ind w:left="4963" w:hanging="360"/>
      </w:pPr>
    </w:lvl>
    <w:lvl w:ilvl="7" w:tplc="04210019">
      <w:start w:val="1"/>
      <w:numFmt w:val="lowerLetter"/>
      <w:lvlText w:val="%8."/>
      <w:lvlJc w:val="left"/>
      <w:pPr>
        <w:ind w:left="5683" w:hanging="360"/>
      </w:pPr>
    </w:lvl>
    <w:lvl w:ilvl="8" w:tplc="0421001B">
      <w:start w:val="1"/>
      <w:numFmt w:val="lowerRoman"/>
      <w:lvlText w:val="%9."/>
      <w:lvlJc w:val="right"/>
      <w:pPr>
        <w:ind w:left="6403" w:hanging="180"/>
      </w:pPr>
    </w:lvl>
  </w:abstractNum>
  <w:abstractNum w:abstractNumId="30" w15:restartNumberingAfterBreak="0">
    <w:nsid w:val="78DE4056"/>
    <w:multiLevelType w:val="multilevel"/>
    <w:tmpl w:val="B8807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971366A"/>
    <w:multiLevelType w:val="hybridMultilevel"/>
    <w:tmpl w:val="5E5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1"/>
  </w:num>
  <w:num w:numId="8">
    <w:abstractNumId w:val="6"/>
  </w:num>
  <w:num w:numId="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2"/>
  </w:num>
  <w:num w:numId="17">
    <w:abstractNumId w:val="20"/>
  </w:num>
  <w:num w:numId="18">
    <w:abstractNumId w:val="7"/>
  </w:num>
  <w:num w:numId="19">
    <w:abstractNumId w:val="8"/>
  </w:num>
  <w:num w:numId="20">
    <w:abstractNumId w:val="2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4"/>
  </w:num>
  <w:num w:numId="27">
    <w:abstractNumId w:val="27"/>
  </w:num>
  <w:num w:numId="28">
    <w:abstractNumId w:val="9"/>
  </w:num>
  <w:num w:numId="29">
    <w:abstractNumId w:val="25"/>
  </w:num>
  <w:num w:numId="30">
    <w:abstractNumId w:val="3"/>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04"/>
    <w:rsid w:val="00135E13"/>
    <w:rsid w:val="003664F9"/>
    <w:rsid w:val="004D27A8"/>
    <w:rsid w:val="00646E66"/>
    <w:rsid w:val="006D0307"/>
    <w:rsid w:val="0086374C"/>
    <w:rsid w:val="00AD61C9"/>
    <w:rsid w:val="00B27904"/>
    <w:rsid w:val="00EF2F96"/>
    <w:rsid w:val="00F6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DF8ED-6CCF-4B46-B863-D6D51984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90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904"/>
    <w:rPr>
      <w:rFonts w:ascii="Calibri" w:eastAsia="SimSun" w:hAnsi="Calibri" w:cs="Times New Roman"/>
      <w:lang w:eastAsia="zh-CN"/>
    </w:rPr>
  </w:style>
  <w:style w:type="paragraph" w:styleId="Header">
    <w:name w:val="header"/>
    <w:basedOn w:val="Normal"/>
    <w:link w:val="HeaderChar"/>
    <w:uiPriority w:val="99"/>
    <w:unhideWhenUsed/>
    <w:rsid w:val="00B2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904"/>
    <w:rPr>
      <w:rFonts w:ascii="Calibri" w:eastAsia="SimSun" w:hAnsi="Calibri" w:cs="Times New Roman"/>
      <w:lang w:eastAsia="zh-CN"/>
    </w:rPr>
  </w:style>
  <w:style w:type="paragraph" w:styleId="ListParagraph">
    <w:name w:val="List Paragraph"/>
    <w:aliases w:val="anak bab"/>
    <w:basedOn w:val="Normal"/>
    <w:link w:val="ListParagraphChar"/>
    <w:uiPriority w:val="34"/>
    <w:qFormat/>
    <w:rsid w:val="00AD61C9"/>
    <w:pPr>
      <w:ind w:left="720"/>
      <w:contextualSpacing/>
    </w:pPr>
  </w:style>
  <w:style w:type="character" w:customStyle="1" w:styleId="ListParagraphChar">
    <w:name w:val="List Paragraph Char"/>
    <w:aliases w:val="anak bab Char"/>
    <w:link w:val="ListParagraph"/>
    <w:uiPriority w:val="34"/>
    <w:locked/>
    <w:rsid w:val="00AD61C9"/>
    <w:rPr>
      <w:rFonts w:ascii="Calibri" w:eastAsia="SimSun" w:hAnsi="Calibri" w:cs="Times New Roman"/>
      <w:lang w:eastAsia="zh-CN"/>
    </w:rPr>
  </w:style>
  <w:style w:type="paragraph" w:customStyle="1" w:styleId="NoSpacing1">
    <w:name w:val="No Spacing1"/>
    <w:uiPriority w:val="1"/>
    <w:qFormat/>
    <w:rsid w:val="00EF2F96"/>
    <w:pPr>
      <w:spacing w:after="200" w:line="276" w:lineRule="auto"/>
    </w:pPr>
  </w:style>
  <w:style w:type="paragraph" w:customStyle="1" w:styleId="ListParagraph1">
    <w:name w:val="List Paragraph1"/>
    <w:basedOn w:val="Normal"/>
    <w:uiPriority w:val="34"/>
    <w:qFormat/>
    <w:rsid w:val="006D0307"/>
    <w:pPr>
      <w:spacing w:before="80" w:after="80" w:line="360" w:lineRule="auto"/>
      <w:ind w:left="720" w:right="432"/>
      <w:contextualSpacing/>
      <w:jc w:val="both"/>
    </w:pPr>
    <w:rPr>
      <w:rFonts w:asciiTheme="minorHAnsi" w:eastAsiaTheme="minorHAnsi" w:hAnsiTheme="minorHAnsi" w:cstheme="minorBidi"/>
      <w:lang w:eastAsia="en-US"/>
    </w:rPr>
  </w:style>
  <w:style w:type="paragraph" w:styleId="NormalWeb">
    <w:name w:val="Normal (Web)"/>
    <w:basedOn w:val="Normal"/>
    <w:uiPriority w:val="99"/>
    <w:unhideWhenUsed/>
    <w:qFormat/>
    <w:rsid w:val="006D0307"/>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6D0307"/>
    <w:rPr>
      <w:i/>
      <w:iCs/>
    </w:rPr>
  </w:style>
  <w:style w:type="paragraph" w:styleId="NoSpacing">
    <w:name w:val="No Spacing"/>
    <w:uiPriority w:val="1"/>
    <w:qFormat/>
    <w:rsid w:val="006D0307"/>
    <w:pPr>
      <w:spacing w:after="0" w:line="240" w:lineRule="auto"/>
      <w:jc w:val="both"/>
    </w:pPr>
    <w:rPr>
      <w:lang w:val="id-ID"/>
    </w:rPr>
  </w:style>
  <w:style w:type="character" w:styleId="Hyperlink">
    <w:name w:val="Hyperlink"/>
    <w:basedOn w:val="DefaultParagraphFont"/>
    <w:uiPriority w:val="99"/>
    <w:unhideWhenUsed/>
    <w:rsid w:val="0086374C"/>
    <w:rPr>
      <w:color w:val="0563C1" w:themeColor="hyperlink"/>
      <w:u w:val="single"/>
    </w:rPr>
  </w:style>
  <w:style w:type="table" w:styleId="TableGrid">
    <w:name w:val="Table Grid"/>
    <w:basedOn w:val="TableNormal"/>
    <w:uiPriority w:val="39"/>
    <w:rsid w:val="00646E66"/>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6E66"/>
    <w:rPr>
      <w:rFonts w:ascii="Helvetica" w:hAnsi="Helvetica" w:cs="Helvetica" w:hint="default"/>
      <w:b w:val="0"/>
      <w:bCs w:val="0"/>
      <w:i w:val="0"/>
      <w:iCs w:val="0"/>
      <w:color w:val="000000"/>
      <w:sz w:val="22"/>
      <w:szCs w:val="22"/>
    </w:rPr>
  </w:style>
  <w:style w:type="paragraph" w:styleId="BodyText">
    <w:name w:val="Body Text"/>
    <w:basedOn w:val="Normal"/>
    <w:link w:val="BodyTextChar"/>
    <w:uiPriority w:val="1"/>
    <w:qFormat/>
    <w:rsid w:val="00646E66"/>
    <w:pPr>
      <w:widowControl w:val="0"/>
      <w:autoSpaceDE w:val="0"/>
      <w:autoSpaceDN w:val="0"/>
      <w:spacing w:after="0" w:line="240" w:lineRule="auto"/>
    </w:pPr>
    <w:rPr>
      <w:rFonts w:ascii="Times New Roman" w:eastAsia="Times New Roman" w:hAnsi="Times New Roman"/>
      <w:sz w:val="25"/>
      <w:szCs w:val="25"/>
      <w:lang w:val="id" w:eastAsia="en-US"/>
    </w:rPr>
  </w:style>
  <w:style w:type="character" w:customStyle="1" w:styleId="BodyTextChar">
    <w:name w:val="Body Text Char"/>
    <w:basedOn w:val="DefaultParagraphFont"/>
    <w:link w:val="BodyText"/>
    <w:uiPriority w:val="1"/>
    <w:rsid w:val="00646E66"/>
    <w:rPr>
      <w:rFonts w:ascii="Times New Roman" w:eastAsia="Times New Roman" w:hAnsi="Times New Roman" w:cs="Times New Roman"/>
      <w:sz w:val="25"/>
      <w:szCs w:val="25"/>
      <w:lang w:val="id"/>
    </w:rPr>
  </w:style>
  <w:style w:type="paragraph" w:customStyle="1" w:styleId="0n">
    <w:name w:val="0n"/>
    <w:basedOn w:val="Normal"/>
    <w:link w:val="0nChar"/>
    <w:qFormat/>
    <w:rsid w:val="00646E66"/>
    <w:pPr>
      <w:spacing w:after="0" w:line="480" w:lineRule="auto"/>
      <w:ind w:firstLine="709"/>
      <w:jc w:val="both"/>
    </w:pPr>
    <w:rPr>
      <w:rFonts w:ascii="Times New Roman" w:eastAsia="Calibri" w:hAnsi="Times New Roman"/>
      <w:sz w:val="24"/>
      <w:lang w:eastAsia="en-US"/>
    </w:rPr>
  </w:style>
  <w:style w:type="character" w:customStyle="1" w:styleId="0nChar">
    <w:name w:val="0n Char"/>
    <w:basedOn w:val="DefaultParagraphFont"/>
    <w:link w:val="0n"/>
    <w:rsid w:val="00646E66"/>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F:\anual%20report\anual%20report\grafik%20annual%20report%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8.3462561971420268E-2"/>
          <c:y val="4.7619047619047644E-2"/>
          <c:w val="0.89107447506561699"/>
          <c:h val="0.91269841269841401"/>
        </c:manualLayout>
      </c:layout>
      <c:barChart>
        <c:barDir val="bar"/>
        <c:grouping val="stacked"/>
        <c:varyColors val="0"/>
        <c:ser>
          <c:idx val="0"/>
          <c:order val="0"/>
          <c:tx>
            <c:strRef>
              <c:f>Sheet1!$B$1</c:f>
              <c:strCache>
                <c:ptCount val="1"/>
                <c:pt idx="0">
                  <c:v>Series 1</c:v>
                </c:pt>
              </c:strCache>
            </c:strRef>
          </c:tx>
          <c:invertIfNegative val="0"/>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530795</c:v>
                </c:pt>
                <c:pt idx="1">
                  <c:v>458251</c:v>
                </c:pt>
                <c:pt idx="2">
                  <c:v>485554</c:v>
                </c:pt>
                <c:pt idx="3">
                  <c:v>583200</c:v>
                </c:pt>
                <c:pt idx="4">
                  <c:v>547381</c:v>
                </c:pt>
              </c:numCache>
            </c:numRef>
          </c:val>
          <c:extLst xmlns:c16r2="http://schemas.microsoft.com/office/drawing/2015/06/chart">
            <c:ext xmlns:c16="http://schemas.microsoft.com/office/drawing/2014/chart" uri="{C3380CC4-5D6E-409C-BE32-E72D297353CC}">
              <c16:uniqueId val="{00000000-9924-694C-A610-4F40B8A406E9}"/>
            </c:ext>
          </c:extLst>
        </c:ser>
        <c:ser>
          <c:idx val="1"/>
          <c:order val="1"/>
          <c:tx>
            <c:strRef>
              <c:f>Sheet1!$C$1</c:f>
              <c:strCache>
                <c:ptCount val="1"/>
                <c:pt idx="0">
                  <c:v>Column1</c:v>
                </c:pt>
              </c:strCache>
            </c:strRef>
          </c:tx>
          <c:invertIfNegative val="0"/>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9924-694C-A610-4F40B8A406E9}"/>
            </c:ext>
          </c:extLst>
        </c:ser>
        <c:ser>
          <c:idx val="2"/>
          <c:order val="2"/>
          <c:tx>
            <c:strRef>
              <c:f>Sheet1!$D$1</c:f>
              <c:strCache>
                <c:ptCount val="1"/>
                <c:pt idx="0">
                  <c:v>Column2</c:v>
                </c:pt>
              </c:strCache>
            </c:strRef>
          </c:tx>
          <c:invertIfNegative val="0"/>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9924-694C-A610-4F40B8A406E9}"/>
            </c:ext>
          </c:extLst>
        </c:ser>
        <c:dLbls>
          <c:showLegendKey val="0"/>
          <c:showVal val="0"/>
          <c:showCatName val="0"/>
          <c:showSerName val="0"/>
          <c:showPercent val="0"/>
          <c:showBubbleSize val="0"/>
        </c:dLbls>
        <c:gapWidth val="150"/>
        <c:overlap val="100"/>
        <c:axId val="-1515268352"/>
        <c:axId val="-1515269984"/>
      </c:barChart>
      <c:catAx>
        <c:axId val="-1515268352"/>
        <c:scaling>
          <c:orientation val="minMax"/>
        </c:scaling>
        <c:delete val="0"/>
        <c:axPos val="l"/>
        <c:numFmt formatCode="General" sourceLinked="1"/>
        <c:majorTickMark val="out"/>
        <c:minorTickMark val="none"/>
        <c:tickLblPos val="nextTo"/>
        <c:txPr>
          <a:bodyPr/>
          <a:lstStyle/>
          <a:p>
            <a:pPr>
              <a:defRPr lang="en-US" b="1"/>
            </a:pPr>
            <a:endParaRPr lang="en-US"/>
          </a:p>
        </c:txPr>
        <c:crossAx val="-1515269984"/>
        <c:crosses val="autoZero"/>
        <c:auto val="1"/>
        <c:lblAlgn val="ctr"/>
        <c:lblOffset val="100"/>
        <c:noMultiLvlLbl val="0"/>
      </c:catAx>
      <c:valAx>
        <c:axId val="-1515269984"/>
        <c:scaling>
          <c:orientation val="minMax"/>
        </c:scaling>
        <c:delete val="1"/>
        <c:axPos val="b"/>
        <c:numFmt formatCode="General" sourceLinked="1"/>
        <c:majorTickMark val="out"/>
        <c:minorTickMark val="none"/>
        <c:tickLblPos val="nextTo"/>
        <c:crossAx val="-1515268352"/>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b="1" i="0" u="none" strike="noStrike" kern="1200" baseline="0">
                <a:solidFill>
                  <a:sysClr val="windowText" lastClr="000000"/>
                </a:solidFill>
                <a:effectLst/>
                <a:latin typeface="+mn-lt"/>
                <a:ea typeface="+mn-ea"/>
                <a:cs typeface="+mn-cs"/>
              </a:defRPr>
            </a:pPr>
            <a:r>
              <a:rPr lang="en-US">
                <a:solidFill>
                  <a:sysClr val="windowText" lastClr="000000"/>
                </a:solidFill>
              </a:rPr>
              <a:t>Produksi TBS Inti PTPN</a:t>
            </a:r>
            <a:r>
              <a:rPr lang="en-US" baseline="0">
                <a:solidFill>
                  <a:sysClr val="windowText" lastClr="000000"/>
                </a:solidFill>
              </a:rPr>
              <a:t> VI</a:t>
            </a:r>
            <a:r>
              <a:rPr lang="en-US">
                <a:solidFill>
                  <a:sysClr val="windowText" lastClr="000000"/>
                </a:solidFill>
              </a:rPr>
              <a:t> (Ton)</a:t>
            </a:r>
          </a:p>
        </c:rich>
      </c:tx>
      <c:layout>
        <c:manualLayout>
          <c:xMode val="edge"/>
          <c:yMode val="edge"/>
          <c:x val="0.19246297825567368"/>
          <c:y val="7.7497924162745757E-2"/>
        </c:manualLayout>
      </c:layout>
      <c:overlay val="0"/>
      <c:spPr>
        <a:noFill/>
        <a:ln>
          <a:noFill/>
        </a:ln>
        <a:effectLst/>
      </c:spPr>
    </c:title>
    <c:autoTitleDeleted val="0"/>
    <c:plotArea>
      <c:layout>
        <c:manualLayout>
          <c:layoutTarget val="inner"/>
          <c:xMode val="edge"/>
          <c:yMode val="edge"/>
          <c:x val="6.8855223506418428E-2"/>
          <c:y val="0.14803280367701074"/>
          <c:w val="0.92939989914271304"/>
          <c:h val="0.7502081510644506"/>
        </c:manualLayout>
      </c:layout>
      <c:barChart>
        <c:barDir val="col"/>
        <c:grouping val="clustered"/>
        <c:varyColors val="0"/>
        <c:ser>
          <c:idx val="0"/>
          <c:order val="0"/>
          <c:spPr>
            <a:solidFill>
              <a:srgbClr val="34A9D3"/>
            </a:solidFill>
            <a:ln>
              <a:noFill/>
            </a:ln>
            <a:effectLst>
              <a:outerShdw blurRad="76200" dir="18900000" sy="23000" kx="-1200000" algn="bl" rotWithShape="0">
                <a:prstClr val="black">
                  <a:alpha val="20000"/>
                </a:prstClr>
              </a:outerShdw>
            </a:effectLst>
          </c:spPr>
          <c:invertIfNegative val="0"/>
          <c:dPt>
            <c:idx val="2"/>
            <c:invertIfNegative val="0"/>
            <c:bubble3D val="0"/>
            <c:spPr>
              <a:solidFill>
                <a:srgbClr val="34A9D3"/>
              </a:solidFill>
              <a:ln>
                <a:noFill/>
              </a:ln>
              <a:effectLst>
                <a:outerShdw blurRad="76200" dir="18900000" sy="23000" kx="-1200000" algn="bl" rotWithShape="0">
                  <a:prstClr val="black">
                    <a:alpha val="20000"/>
                  </a:prstClr>
                </a:outerShdw>
              </a:effectLst>
            </c:spPr>
            <c:extLst xmlns:c16r2="http://schemas.microsoft.com/office/drawing/2015/06/chart">
              <c:ext xmlns:c16="http://schemas.microsoft.com/office/drawing/2014/chart" uri="{C3380CC4-5D6E-409C-BE32-E72D297353CC}">
                <c16:uniqueId val="{00000001-8F46-40DB-9487-20D1E9FE3078}"/>
              </c:ext>
            </c:extLst>
          </c:dPt>
          <c:dLbls>
            <c:dLbl>
              <c:idx val="0"/>
              <c:tx>
                <c:rich>
                  <a:bodyPr/>
                  <a:lstStyle/>
                  <a:p>
                    <a:r>
                      <a:rPr lang="en-US"/>
                      <a:t>530.795</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AD6-4860-820A-0D962E64068B}"/>
                </c:ext>
                <c:ext xmlns:c15="http://schemas.microsoft.com/office/drawing/2012/chart" uri="{CE6537A1-D6FC-4f65-9D91-7224C49458BB}"/>
              </c:extLst>
            </c:dLbl>
            <c:dLbl>
              <c:idx val="1"/>
              <c:tx>
                <c:rich>
                  <a:bodyPr/>
                  <a:lstStyle/>
                  <a:p>
                    <a:r>
                      <a:rPr lang="en-US"/>
                      <a:t>458.251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AD6-4860-820A-0D962E64068B}"/>
                </c:ext>
                <c:ext xmlns:c15="http://schemas.microsoft.com/office/drawing/2012/chart" uri="{CE6537A1-D6FC-4f65-9D91-7224C49458BB}"/>
              </c:extLst>
            </c:dLbl>
            <c:dLbl>
              <c:idx val="2"/>
              <c:tx>
                <c:rich>
                  <a:bodyPr/>
                  <a:lstStyle/>
                  <a:p>
                    <a:r>
                      <a:rPr lang="en-US"/>
                      <a:t>485.554</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46-40DB-9487-20D1E9FE3078}"/>
                </c:ext>
                <c:ext xmlns:c15="http://schemas.microsoft.com/office/drawing/2012/chart" uri="{CE6537A1-D6FC-4f65-9D91-7224C49458BB}"/>
              </c:extLst>
            </c:dLbl>
            <c:dLbl>
              <c:idx val="3"/>
              <c:tx>
                <c:rich>
                  <a:bodyPr/>
                  <a:lstStyle/>
                  <a:p>
                    <a:r>
                      <a:rPr lang="en-US"/>
                      <a:t>583.200</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AD6-4860-820A-0D962E64068B}"/>
                </c:ext>
                <c:ext xmlns:c15="http://schemas.microsoft.com/office/drawing/2012/chart" uri="{CE6537A1-D6FC-4f65-9D91-7224C49458BB}"/>
              </c:extLst>
            </c:dLbl>
            <c:dLbl>
              <c:idx val="4"/>
              <c:tx>
                <c:rich>
                  <a:bodyPr/>
                  <a:lstStyle/>
                  <a:p>
                    <a:r>
                      <a:rPr lang="en-US"/>
                      <a:t>547.381</a:t>
                    </a:r>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AD6-4860-820A-0D962E64068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'26'!$E$5:$I$5</c:f>
              <c:numCache>
                <c:formatCode>General</c:formatCode>
                <c:ptCount val="5"/>
                <c:pt idx="0">
                  <c:v>2015</c:v>
                </c:pt>
                <c:pt idx="1">
                  <c:v>2016</c:v>
                </c:pt>
                <c:pt idx="2">
                  <c:v>2017</c:v>
                </c:pt>
                <c:pt idx="3">
                  <c:v>2018</c:v>
                </c:pt>
                <c:pt idx="4">
                  <c:v>2019</c:v>
                </c:pt>
              </c:numCache>
            </c:numRef>
          </c:cat>
          <c:val>
            <c:numRef>
              <c:f>'26'!$E$6:$I$6</c:f>
              <c:numCache>
                <c:formatCode>_(* #.##0_);_(* \(#.##0\);_(* "-"??_);_(@_)</c:formatCode>
                <c:ptCount val="5"/>
                <c:pt idx="0">
                  <c:v>530795</c:v>
                </c:pt>
                <c:pt idx="1">
                  <c:v>458251</c:v>
                </c:pt>
                <c:pt idx="2">
                  <c:v>485554</c:v>
                </c:pt>
                <c:pt idx="3">
                  <c:v>583200</c:v>
                </c:pt>
                <c:pt idx="4">
                  <c:v>547381</c:v>
                </c:pt>
              </c:numCache>
            </c:numRef>
          </c:val>
          <c:extLst xmlns:c16r2="http://schemas.microsoft.com/office/drawing/2015/06/chart">
            <c:ext xmlns:c16="http://schemas.microsoft.com/office/drawing/2014/chart" uri="{C3380CC4-5D6E-409C-BE32-E72D297353CC}">
              <c16:uniqueId val="{00000002-8F46-40DB-9487-20D1E9FE3078}"/>
            </c:ext>
          </c:extLst>
        </c:ser>
        <c:dLbls>
          <c:showLegendKey val="0"/>
          <c:showVal val="1"/>
          <c:showCatName val="0"/>
          <c:showSerName val="0"/>
          <c:showPercent val="0"/>
          <c:showBubbleSize val="0"/>
        </c:dLbls>
        <c:gapWidth val="71"/>
        <c:overlap val="-58"/>
        <c:axId val="-1640539808"/>
        <c:axId val="-1640538176"/>
      </c:barChart>
      <c:catAx>
        <c:axId val="-1640539808"/>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effectLst/>
                <a:latin typeface="+mn-lt"/>
                <a:ea typeface="+mn-ea"/>
                <a:cs typeface="+mn-cs"/>
              </a:defRPr>
            </a:pPr>
            <a:endParaRPr lang="en-US"/>
          </a:p>
        </c:txPr>
        <c:crossAx val="-1640538176"/>
        <c:crosses val="autoZero"/>
        <c:auto val="1"/>
        <c:lblAlgn val="ctr"/>
        <c:lblOffset val="100"/>
        <c:noMultiLvlLbl val="0"/>
      </c:catAx>
      <c:valAx>
        <c:axId val="-1640538176"/>
        <c:scaling>
          <c:orientation val="minMax"/>
        </c:scaling>
        <c:delete val="1"/>
        <c:axPos val="l"/>
        <c:numFmt formatCode="_(* #.##0_);_(* \(#.##0\);_(* &quot;-&quot;??_);_(@_)" sourceLinked="1"/>
        <c:majorTickMark val="out"/>
        <c:minorTickMark val="none"/>
        <c:tickLblPos val="nextTo"/>
        <c:crossAx val="-16405398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b="1"/>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0.71412</cdr:x>
      <cdr:y>0.28175</cdr:y>
    </cdr:from>
    <cdr:to>
      <cdr:x>0.85532</cdr:x>
      <cdr:y>0.3373</cdr:y>
    </cdr:to>
    <cdr:sp macro="" textlink="">
      <cdr:nvSpPr>
        <cdr:cNvPr id="2" name="Rectangle 1"/>
        <cdr:cNvSpPr/>
      </cdr:nvSpPr>
      <cdr:spPr>
        <a:xfrm xmlns:a="http://schemas.openxmlformats.org/drawingml/2006/main">
          <a:off x="3917950" y="90170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583.200</a:t>
          </a:r>
        </a:p>
      </cdr:txBody>
    </cdr:sp>
  </cdr:relSizeAnchor>
  <cdr:relSizeAnchor xmlns:cdr="http://schemas.openxmlformats.org/drawingml/2006/chartDrawing">
    <cdr:from>
      <cdr:x>0.59144</cdr:x>
      <cdr:y>0.4623</cdr:y>
    </cdr:from>
    <cdr:to>
      <cdr:x>0.73264</cdr:x>
      <cdr:y>0.51786</cdr:y>
    </cdr:to>
    <cdr:sp macro="" textlink="">
      <cdr:nvSpPr>
        <cdr:cNvPr id="3" name="Rectangle 2"/>
        <cdr:cNvSpPr/>
      </cdr:nvSpPr>
      <cdr:spPr>
        <a:xfrm xmlns:a="http://schemas.openxmlformats.org/drawingml/2006/main">
          <a:off x="3244850" y="147955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485.554</a:t>
          </a:r>
        </a:p>
      </cdr:txBody>
    </cdr:sp>
  </cdr:relSizeAnchor>
  <cdr:relSizeAnchor xmlns:cdr="http://schemas.openxmlformats.org/drawingml/2006/chartDrawing">
    <cdr:from>
      <cdr:x>0.5544</cdr:x>
      <cdr:y>0.64286</cdr:y>
    </cdr:from>
    <cdr:to>
      <cdr:x>0.6956</cdr:x>
      <cdr:y>0.69841</cdr:y>
    </cdr:to>
    <cdr:sp macro="" textlink="">
      <cdr:nvSpPr>
        <cdr:cNvPr id="4" name="Rectangle 3"/>
        <cdr:cNvSpPr/>
      </cdr:nvSpPr>
      <cdr:spPr>
        <a:xfrm xmlns:a="http://schemas.openxmlformats.org/drawingml/2006/main">
          <a:off x="3041650" y="205740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458.251</a:t>
          </a:r>
        </a:p>
      </cdr:txBody>
    </cdr:sp>
  </cdr:relSizeAnchor>
  <cdr:relSizeAnchor xmlns:cdr="http://schemas.openxmlformats.org/drawingml/2006/chartDrawing">
    <cdr:from>
      <cdr:x>0.63542</cdr:x>
      <cdr:y>0.83135</cdr:y>
    </cdr:from>
    <cdr:to>
      <cdr:x>0.77662</cdr:x>
      <cdr:y>0.8869</cdr:y>
    </cdr:to>
    <cdr:sp macro="" textlink="">
      <cdr:nvSpPr>
        <cdr:cNvPr id="5" name="Rectangle 4"/>
        <cdr:cNvSpPr/>
      </cdr:nvSpPr>
      <cdr:spPr>
        <a:xfrm xmlns:a="http://schemas.openxmlformats.org/drawingml/2006/main">
          <a:off x="3486150" y="266065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en-US"/>
            <a:t>530.795</a:t>
          </a:r>
        </a:p>
      </cdr:txBody>
    </cdr:sp>
  </cdr:relSizeAnchor>
  <cdr:relSizeAnchor xmlns:cdr="http://schemas.openxmlformats.org/drawingml/2006/chartDrawing">
    <cdr:from>
      <cdr:x>0.66319</cdr:x>
      <cdr:y>0.09524</cdr:y>
    </cdr:from>
    <cdr:to>
      <cdr:x>0.8044</cdr:x>
      <cdr:y>0.15079</cdr:y>
    </cdr:to>
    <cdr:sp macro="" textlink="">
      <cdr:nvSpPr>
        <cdr:cNvPr id="6" name="Rectangle 5"/>
        <cdr:cNvSpPr/>
      </cdr:nvSpPr>
      <cdr:spPr>
        <a:xfrm xmlns:a="http://schemas.openxmlformats.org/drawingml/2006/main">
          <a:off x="3638550" y="304800"/>
          <a:ext cx="774700" cy="177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t>547.381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2022-02-17T10:51:00Z</dcterms:created>
  <dcterms:modified xsi:type="dcterms:W3CDTF">2022-02-17T10:51:00Z</dcterms:modified>
</cp:coreProperties>
</file>