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603" w:rsidRDefault="006C14EA" w:rsidP="006C14EA">
      <w:pPr>
        <w:pStyle w:val="Heading1"/>
        <w:spacing w:line="360" w:lineRule="auto"/>
        <w:jc w:val="center"/>
        <w:rPr>
          <w:rFonts w:ascii="Times New Roman" w:hAnsi="Times New Roman" w:cs="Times New Roman"/>
          <w:b/>
          <w:color w:val="auto"/>
          <w:sz w:val="24"/>
          <w:szCs w:val="24"/>
        </w:rPr>
      </w:pPr>
      <w:r w:rsidRPr="006C14EA">
        <w:rPr>
          <w:rFonts w:ascii="Times New Roman" w:hAnsi="Times New Roman" w:cs="Times New Roman"/>
          <w:b/>
          <w:color w:val="auto"/>
          <w:sz w:val="24"/>
          <w:szCs w:val="24"/>
        </w:rPr>
        <w:t>BAB IV</w:t>
      </w:r>
    </w:p>
    <w:p w:rsidR="00F24C08" w:rsidRPr="00E367C4" w:rsidRDefault="006C14EA" w:rsidP="00E367C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PENELITIAN DAN PEMBAHASAN </w:t>
      </w:r>
      <w:r w:rsidR="00B41A57">
        <w:rPr>
          <w:rFonts w:ascii="Times New Roman" w:hAnsi="Times New Roman" w:cs="Times New Roman"/>
          <w:sz w:val="24"/>
          <w:szCs w:val="24"/>
        </w:rPr>
        <w:t xml:space="preserve"> </w:t>
      </w:r>
    </w:p>
    <w:p w:rsidR="00E367C4" w:rsidRDefault="00E1495D" w:rsidP="002670B3">
      <w:pPr>
        <w:pStyle w:val="Heading2"/>
        <w:numPr>
          <w:ilvl w:val="0"/>
          <w:numId w:val="1"/>
        </w:numPr>
        <w:tabs>
          <w:tab w:val="left" w:pos="1134"/>
        </w:tabs>
        <w:spacing w:after="240" w:line="360" w:lineRule="auto"/>
        <w:rPr>
          <w:rFonts w:ascii="Times New Roman" w:hAnsi="Times New Roman" w:cs="Times New Roman"/>
          <w:b/>
          <w:color w:val="auto"/>
          <w:sz w:val="24"/>
          <w:szCs w:val="24"/>
        </w:rPr>
      </w:pPr>
      <w:r w:rsidRPr="00E1495D">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ab/>
      </w:r>
      <w:r w:rsidRPr="00E1495D">
        <w:rPr>
          <w:rFonts w:ascii="Times New Roman" w:hAnsi="Times New Roman" w:cs="Times New Roman"/>
          <w:b/>
          <w:color w:val="auto"/>
          <w:sz w:val="24"/>
          <w:szCs w:val="24"/>
        </w:rPr>
        <w:t xml:space="preserve">Hasil </w:t>
      </w:r>
      <w:r w:rsidR="00E367C4">
        <w:rPr>
          <w:rFonts w:ascii="Times New Roman" w:hAnsi="Times New Roman" w:cs="Times New Roman"/>
          <w:b/>
          <w:color w:val="auto"/>
          <w:sz w:val="24"/>
          <w:szCs w:val="24"/>
        </w:rPr>
        <w:t xml:space="preserve">Penelitian </w:t>
      </w:r>
    </w:p>
    <w:p w:rsidR="00E367C4" w:rsidRDefault="00E367C4" w:rsidP="002670B3">
      <w:pPr>
        <w:spacing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dilakukan pada sample yang diambil dari populasi pasien NSTEMI yang meninggal dan tidak meninggal setelah 30 hari pasca menjalani perawatan di RSUD Raden Mattaher Provinsi Jambi pada Januari 2020 – Juli 2021. Pengambilan sample diambil secara </w:t>
      </w:r>
      <w:r w:rsidRPr="00F24C08">
        <w:rPr>
          <w:rFonts w:ascii="Times New Roman" w:hAnsi="Times New Roman" w:cs="Times New Roman"/>
          <w:i/>
          <w:sz w:val="24"/>
          <w:szCs w:val="24"/>
        </w:rPr>
        <w:t>total sampling</w:t>
      </w:r>
      <w:r>
        <w:rPr>
          <w:rFonts w:ascii="Times New Roman" w:hAnsi="Times New Roman" w:cs="Times New Roman"/>
          <w:sz w:val="24"/>
          <w:szCs w:val="24"/>
        </w:rPr>
        <w:t xml:space="preserve"> dengan sample yang didapatkan sebanyak 58 data dan termasuk dalam eksklusi sebanyak 25 sample. Data yang diperoleh dimasukkan dan dikelompokan sesuai dengan karakteristik masing-masing. Berikut adalah hasil dari penelitian yang telah dilakukan.</w:t>
      </w:r>
    </w:p>
    <w:p w:rsidR="002670B3" w:rsidRDefault="002670B3" w:rsidP="002670B3">
      <w:pPr>
        <w:pStyle w:val="Heading3"/>
        <w:numPr>
          <w:ilvl w:val="0"/>
          <w:numId w:val="4"/>
        </w:numPr>
        <w:tabs>
          <w:tab w:val="left" w:pos="1701"/>
        </w:tabs>
        <w:spacing w:after="240" w:line="360" w:lineRule="auto"/>
        <w:ind w:left="1134"/>
        <w:rPr>
          <w:rFonts w:ascii="Times New Roman" w:hAnsi="Times New Roman" w:cs="Times New Roman"/>
          <w:b/>
          <w:color w:val="auto"/>
        </w:rPr>
      </w:pPr>
      <w:r w:rsidRPr="002670B3">
        <w:rPr>
          <w:rFonts w:ascii="Times New Roman" w:hAnsi="Times New Roman" w:cs="Times New Roman"/>
          <w:b/>
          <w:color w:val="auto"/>
        </w:rPr>
        <w:t>Karakteristik Sample Penelitian</w:t>
      </w:r>
    </w:p>
    <w:p w:rsidR="002670B3" w:rsidRDefault="002670B3" w:rsidP="002670B3">
      <w:pPr>
        <w:spacing w:line="360" w:lineRule="auto"/>
        <w:ind w:left="1418" w:firstLine="567"/>
        <w:jc w:val="both"/>
        <w:rPr>
          <w:rFonts w:ascii="Times New Roman" w:hAnsi="Times New Roman" w:cs="Times New Roman"/>
          <w:sz w:val="24"/>
          <w:szCs w:val="24"/>
        </w:rPr>
      </w:pPr>
      <w:r w:rsidRPr="002670B3">
        <w:rPr>
          <w:rFonts w:ascii="Times New Roman" w:hAnsi="Times New Roman" w:cs="Times New Roman"/>
          <w:sz w:val="24"/>
          <w:szCs w:val="24"/>
        </w:rPr>
        <w:t xml:space="preserve">Berikut </w:t>
      </w:r>
      <w:r w:rsidR="0055413E">
        <w:rPr>
          <w:rFonts w:ascii="Times New Roman" w:hAnsi="Times New Roman" w:cs="Times New Roman"/>
          <w:sz w:val="24"/>
          <w:szCs w:val="24"/>
        </w:rPr>
        <w:t>merupakan tabel</w:t>
      </w:r>
      <w:r>
        <w:rPr>
          <w:rFonts w:ascii="Times New Roman" w:hAnsi="Times New Roman" w:cs="Times New Roman"/>
          <w:sz w:val="24"/>
          <w:szCs w:val="24"/>
        </w:rPr>
        <w:t xml:space="preserve"> yang memuat karakteristik pasien NSTEMI yang menjalani perawatan di RSUD Raden Mattaher Provinsi Jambi pada Januari 2020 – Juli 2021.</w:t>
      </w:r>
    </w:p>
    <w:p w:rsidR="00C8451D" w:rsidRDefault="00C8451D" w:rsidP="00C8451D">
      <w:pPr>
        <w:pStyle w:val="ListParagraph"/>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4.1 </w:t>
      </w:r>
      <w:r w:rsidR="00E013C5">
        <w:rPr>
          <w:rFonts w:ascii="Times New Roman" w:hAnsi="Times New Roman" w:cs="Times New Roman"/>
          <w:sz w:val="24"/>
          <w:szCs w:val="24"/>
        </w:rPr>
        <w:t xml:space="preserve">Distribusi </w:t>
      </w:r>
      <w:r>
        <w:rPr>
          <w:rFonts w:ascii="Times New Roman" w:hAnsi="Times New Roman" w:cs="Times New Roman"/>
          <w:sz w:val="24"/>
          <w:szCs w:val="24"/>
        </w:rPr>
        <w:t>Karakteristik pasien NSTEMI di RSUD Raden Mattaher Provinsi Jambi</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3108"/>
        <w:gridCol w:w="2409"/>
        <w:gridCol w:w="2034"/>
      </w:tblGrid>
      <w:tr w:rsidR="00C8451D" w:rsidTr="00D70880">
        <w:tc>
          <w:tcPr>
            <w:tcW w:w="3108" w:type="dxa"/>
          </w:tcPr>
          <w:p w:rsidR="00C8451D" w:rsidRDefault="00C8451D"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Karakteristik </w:t>
            </w:r>
          </w:p>
        </w:tc>
        <w:tc>
          <w:tcPr>
            <w:tcW w:w="2409" w:type="dxa"/>
          </w:tcPr>
          <w:p w:rsidR="00C8451D" w:rsidRDefault="00C8451D"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Tidak meninggal</w:t>
            </w:r>
          </w:p>
          <w:p w:rsidR="00C8451D" w:rsidRDefault="00F60318"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w:t>
            </w:r>
            <w:r w:rsidR="00A14F10">
              <w:rPr>
                <w:rFonts w:ascii="Times New Roman" w:hAnsi="Times New Roman" w:cs="Times New Roman"/>
                <w:sz w:val="24"/>
                <w:szCs w:val="24"/>
              </w:rPr>
              <w:t>25</w:t>
            </w:r>
          </w:p>
        </w:tc>
        <w:tc>
          <w:tcPr>
            <w:tcW w:w="2034" w:type="dxa"/>
          </w:tcPr>
          <w:p w:rsidR="00C8451D" w:rsidRDefault="00C8451D"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Meninggal</w:t>
            </w:r>
          </w:p>
          <w:p w:rsidR="00C8451D" w:rsidRDefault="00F60318"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w:t>
            </w:r>
            <w:r w:rsidR="00C8451D">
              <w:rPr>
                <w:rFonts w:ascii="Times New Roman" w:hAnsi="Times New Roman" w:cs="Times New Roman"/>
                <w:sz w:val="24"/>
                <w:szCs w:val="24"/>
              </w:rPr>
              <w:t>8</w:t>
            </w:r>
          </w:p>
        </w:tc>
      </w:tr>
      <w:tr w:rsidR="00C8451D" w:rsidTr="00D70880">
        <w:tc>
          <w:tcPr>
            <w:tcW w:w="3108" w:type="dxa"/>
          </w:tcPr>
          <w:p w:rsidR="00C8451D" w:rsidRDefault="00C8451D"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Umur (</w:t>
            </w:r>
            <w:r w:rsidRPr="00C8451D">
              <w:rPr>
                <w:rFonts w:ascii="Times New Roman" w:hAnsi="Times New Roman" w:cs="Times New Roman"/>
                <w:i/>
                <w:sz w:val="24"/>
                <w:szCs w:val="24"/>
              </w:rPr>
              <w:t>mean</w:t>
            </w:r>
            <w:r>
              <w:rPr>
                <w:rFonts w:ascii="Times New Roman" w:hAnsi="Times New Roman" w:cs="Times New Roman"/>
                <w:sz w:val="24"/>
                <w:szCs w:val="24"/>
              </w:rPr>
              <w:t>)</w:t>
            </w:r>
          </w:p>
        </w:tc>
        <w:tc>
          <w:tcPr>
            <w:tcW w:w="2409" w:type="dxa"/>
          </w:tcPr>
          <w:p w:rsidR="00C8451D" w:rsidRPr="00C8451D" w:rsidRDefault="00C8451D" w:rsidP="00C8451D">
            <w:pPr>
              <w:jc w:val="center"/>
              <w:rPr>
                <w:rFonts w:ascii="Times New Roman" w:hAnsi="Times New Roman" w:cs="Times New Roman"/>
                <w:color w:val="000000"/>
                <w:sz w:val="24"/>
                <w:szCs w:val="24"/>
              </w:rPr>
            </w:pPr>
            <w:r w:rsidRPr="00C8451D">
              <w:rPr>
                <w:rFonts w:ascii="Times New Roman" w:hAnsi="Times New Roman" w:cs="Times New Roman"/>
                <w:color w:val="000000"/>
                <w:sz w:val="24"/>
                <w:szCs w:val="24"/>
              </w:rPr>
              <w:t>56</w:t>
            </w:r>
          </w:p>
        </w:tc>
        <w:tc>
          <w:tcPr>
            <w:tcW w:w="2034" w:type="dxa"/>
          </w:tcPr>
          <w:p w:rsidR="00C8451D" w:rsidRDefault="00F31DA0"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65</w:t>
            </w:r>
          </w:p>
        </w:tc>
      </w:tr>
      <w:tr w:rsidR="00C8451D" w:rsidTr="00D70880">
        <w:tc>
          <w:tcPr>
            <w:tcW w:w="3108" w:type="dxa"/>
          </w:tcPr>
          <w:p w:rsidR="00C8451D" w:rsidRDefault="00C8451D"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Jenis Kelamin</w:t>
            </w:r>
          </w:p>
          <w:p w:rsidR="00C8451D" w:rsidRDefault="00C8451D" w:rsidP="00C8451D">
            <w:pPr>
              <w:pStyle w:val="ListParagraph"/>
              <w:numPr>
                <w:ilvl w:val="0"/>
                <w:numId w:val="5"/>
              </w:num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Laki-laki</w:t>
            </w:r>
            <w:r w:rsidR="00F60318">
              <w:rPr>
                <w:rFonts w:ascii="Times New Roman" w:hAnsi="Times New Roman" w:cs="Times New Roman"/>
                <w:sz w:val="24"/>
                <w:szCs w:val="24"/>
              </w:rPr>
              <w:t xml:space="preserve"> (69</w:t>
            </w:r>
            <w:proofErr w:type="gramStart"/>
            <w:r w:rsidR="00F60318">
              <w:rPr>
                <w:rFonts w:ascii="Times New Roman" w:hAnsi="Times New Roman" w:cs="Times New Roman"/>
                <w:sz w:val="24"/>
                <w:szCs w:val="24"/>
              </w:rPr>
              <w:t>,7</w:t>
            </w:r>
            <w:proofErr w:type="gramEnd"/>
            <w:r w:rsidR="00F60318">
              <w:rPr>
                <w:rFonts w:ascii="Times New Roman" w:hAnsi="Times New Roman" w:cs="Times New Roman"/>
                <w:sz w:val="24"/>
                <w:szCs w:val="24"/>
              </w:rPr>
              <w:t>%)</w:t>
            </w:r>
          </w:p>
          <w:p w:rsidR="00C8451D" w:rsidRDefault="00C8451D" w:rsidP="00C8451D">
            <w:pPr>
              <w:pStyle w:val="ListParagraph"/>
              <w:numPr>
                <w:ilvl w:val="0"/>
                <w:numId w:val="5"/>
              </w:numPr>
              <w:tabs>
                <w:tab w:val="left" w:pos="993"/>
              </w:tabs>
              <w:spacing w:line="360" w:lineRule="auto"/>
              <w:jc w:val="center"/>
              <w:rPr>
                <w:rFonts w:ascii="Times New Roman" w:hAnsi="Times New Roman" w:cs="Times New Roman"/>
                <w:sz w:val="24"/>
                <w:szCs w:val="24"/>
              </w:rPr>
            </w:pPr>
            <w:r>
              <w:rPr>
                <w:rFonts w:ascii="Times New Roman" w:hAnsi="Times New Roman" w:cs="Times New Roman"/>
                <w:sz w:val="24"/>
                <w:szCs w:val="24"/>
              </w:rPr>
              <w:t>Perempuan</w:t>
            </w:r>
            <w:r w:rsidR="00F60318">
              <w:rPr>
                <w:rFonts w:ascii="Times New Roman" w:hAnsi="Times New Roman" w:cs="Times New Roman"/>
                <w:sz w:val="24"/>
                <w:szCs w:val="24"/>
              </w:rPr>
              <w:t xml:space="preserve"> (30</w:t>
            </w:r>
            <w:proofErr w:type="gramStart"/>
            <w:r w:rsidR="00F60318">
              <w:rPr>
                <w:rFonts w:ascii="Times New Roman" w:hAnsi="Times New Roman" w:cs="Times New Roman"/>
                <w:sz w:val="24"/>
                <w:szCs w:val="24"/>
              </w:rPr>
              <w:t>,3</w:t>
            </w:r>
            <w:proofErr w:type="gramEnd"/>
            <w:r w:rsidR="00F60318">
              <w:rPr>
                <w:rFonts w:ascii="Times New Roman" w:hAnsi="Times New Roman" w:cs="Times New Roman"/>
                <w:sz w:val="24"/>
                <w:szCs w:val="24"/>
              </w:rPr>
              <w:t>%)</w:t>
            </w:r>
          </w:p>
        </w:tc>
        <w:tc>
          <w:tcPr>
            <w:tcW w:w="2409" w:type="dxa"/>
          </w:tcPr>
          <w:p w:rsidR="00C8451D" w:rsidRDefault="00C8451D" w:rsidP="00C8451D">
            <w:pPr>
              <w:pStyle w:val="ListParagraph"/>
              <w:tabs>
                <w:tab w:val="left" w:pos="993"/>
              </w:tabs>
              <w:spacing w:line="360" w:lineRule="auto"/>
              <w:ind w:left="0"/>
              <w:jc w:val="center"/>
              <w:rPr>
                <w:rFonts w:ascii="Times New Roman" w:hAnsi="Times New Roman" w:cs="Times New Roman"/>
                <w:sz w:val="24"/>
                <w:szCs w:val="24"/>
              </w:rPr>
            </w:pPr>
          </w:p>
          <w:p w:rsidR="00F31DA0" w:rsidRDefault="00F31DA0"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r w:rsidR="00F60318">
              <w:rPr>
                <w:rFonts w:ascii="Times New Roman" w:hAnsi="Times New Roman" w:cs="Times New Roman"/>
                <w:sz w:val="24"/>
                <w:szCs w:val="24"/>
              </w:rPr>
              <w:t xml:space="preserve"> (64%)</w:t>
            </w:r>
          </w:p>
          <w:p w:rsidR="00F31DA0" w:rsidRDefault="00F31DA0"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r w:rsidR="00F60318">
              <w:rPr>
                <w:rFonts w:ascii="Times New Roman" w:hAnsi="Times New Roman" w:cs="Times New Roman"/>
                <w:sz w:val="24"/>
                <w:szCs w:val="24"/>
              </w:rPr>
              <w:t xml:space="preserve"> (36%)</w:t>
            </w:r>
          </w:p>
        </w:tc>
        <w:tc>
          <w:tcPr>
            <w:tcW w:w="2034" w:type="dxa"/>
          </w:tcPr>
          <w:p w:rsidR="00C8451D" w:rsidRDefault="00C8451D" w:rsidP="00C8451D">
            <w:pPr>
              <w:pStyle w:val="ListParagraph"/>
              <w:tabs>
                <w:tab w:val="left" w:pos="993"/>
              </w:tabs>
              <w:spacing w:line="360" w:lineRule="auto"/>
              <w:ind w:left="0"/>
              <w:jc w:val="center"/>
              <w:rPr>
                <w:rFonts w:ascii="Times New Roman" w:hAnsi="Times New Roman" w:cs="Times New Roman"/>
                <w:sz w:val="24"/>
                <w:szCs w:val="24"/>
              </w:rPr>
            </w:pPr>
          </w:p>
          <w:p w:rsidR="00F31DA0" w:rsidRDefault="00F31DA0"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r w:rsidR="00F60318">
              <w:rPr>
                <w:rFonts w:ascii="Times New Roman" w:hAnsi="Times New Roman" w:cs="Times New Roman"/>
                <w:sz w:val="24"/>
                <w:szCs w:val="24"/>
              </w:rPr>
              <w:t xml:space="preserve"> (87</w:t>
            </w:r>
            <w:proofErr w:type="gramStart"/>
            <w:r w:rsidR="00F60318">
              <w:rPr>
                <w:rFonts w:ascii="Times New Roman" w:hAnsi="Times New Roman" w:cs="Times New Roman"/>
                <w:sz w:val="24"/>
                <w:szCs w:val="24"/>
              </w:rPr>
              <w:t>,5</w:t>
            </w:r>
            <w:proofErr w:type="gramEnd"/>
            <w:r w:rsidR="00F60318">
              <w:rPr>
                <w:rFonts w:ascii="Times New Roman" w:hAnsi="Times New Roman" w:cs="Times New Roman"/>
                <w:sz w:val="24"/>
                <w:szCs w:val="24"/>
              </w:rPr>
              <w:t>%)</w:t>
            </w:r>
          </w:p>
          <w:p w:rsidR="00F31DA0" w:rsidRDefault="00F31DA0"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F60318">
              <w:rPr>
                <w:rFonts w:ascii="Times New Roman" w:hAnsi="Times New Roman" w:cs="Times New Roman"/>
                <w:sz w:val="24"/>
                <w:szCs w:val="24"/>
              </w:rPr>
              <w:t xml:space="preserve"> (12</w:t>
            </w:r>
            <w:proofErr w:type="gramStart"/>
            <w:r w:rsidR="00F60318">
              <w:rPr>
                <w:rFonts w:ascii="Times New Roman" w:hAnsi="Times New Roman" w:cs="Times New Roman"/>
                <w:sz w:val="24"/>
                <w:szCs w:val="24"/>
              </w:rPr>
              <w:t>,5</w:t>
            </w:r>
            <w:proofErr w:type="gramEnd"/>
            <w:r w:rsidR="00F60318">
              <w:rPr>
                <w:rFonts w:ascii="Times New Roman" w:hAnsi="Times New Roman" w:cs="Times New Roman"/>
                <w:sz w:val="24"/>
                <w:szCs w:val="24"/>
              </w:rPr>
              <w:t>%)</w:t>
            </w:r>
          </w:p>
        </w:tc>
      </w:tr>
      <w:tr w:rsidR="00C8451D" w:rsidTr="00D70880">
        <w:tc>
          <w:tcPr>
            <w:tcW w:w="3108" w:type="dxa"/>
          </w:tcPr>
          <w:p w:rsidR="00C8451D" w:rsidRPr="00C8451D" w:rsidRDefault="00C8451D"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Lama rawatan dalam hari (</w:t>
            </w:r>
            <w:r>
              <w:rPr>
                <w:rFonts w:ascii="Times New Roman" w:hAnsi="Times New Roman" w:cs="Times New Roman"/>
                <w:i/>
                <w:sz w:val="24"/>
                <w:szCs w:val="24"/>
              </w:rPr>
              <w:t>mean</w:t>
            </w:r>
            <w:r>
              <w:rPr>
                <w:rFonts w:ascii="Times New Roman" w:hAnsi="Times New Roman" w:cs="Times New Roman"/>
                <w:sz w:val="24"/>
                <w:szCs w:val="24"/>
              </w:rPr>
              <w:t>)</w:t>
            </w:r>
          </w:p>
        </w:tc>
        <w:tc>
          <w:tcPr>
            <w:tcW w:w="2409" w:type="dxa"/>
          </w:tcPr>
          <w:p w:rsidR="00C8451D" w:rsidRDefault="00732312"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034" w:type="dxa"/>
          </w:tcPr>
          <w:p w:rsidR="00C8451D" w:rsidRDefault="00732312"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4534A7" w:rsidTr="00D70880">
        <w:tc>
          <w:tcPr>
            <w:tcW w:w="3108" w:type="dxa"/>
          </w:tcPr>
          <w:p w:rsidR="004534A7" w:rsidRPr="004534A7" w:rsidRDefault="004534A7"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Peningkatan </w:t>
            </w:r>
            <w:r>
              <w:rPr>
                <w:rFonts w:ascii="Times New Roman" w:hAnsi="Times New Roman" w:cs="Times New Roman"/>
                <w:i/>
                <w:sz w:val="24"/>
                <w:szCs w:val="24"/>
              </w:rPr>
              <w:t>cardiac Biomarker</w:t>
            </w:r>
          </w:p>
        </w:tc>
        <w:tc>
          <w:tcPr>
            <w:tcW w:w="2409" w:type="dxa"/>
          </w:tcPr>
          <w:p w:rsidR="004534A7" w:rsidRDefault="004534A7"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 (100%)</w:t>
            </w:r>
          </w:p>
        </w:tc>
        <w:tc>
          <w:tcPr>
            <w:tcW w:w="2034" w:type="dxa"/>
          </w:tcPr>
          <w:p w:rsidR="004534A7" w:rsidRDefault="004534A7"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 (100%)</w:t>
            </w:r>
          </w:p>
        </w:tc>
      </w:tr>
      <w:tr w:rsidR="004534A7" w:rsidTr="00D70880">
        <w:tc>
          <w:tcPr>
            <w:tcW w:w="3108" w:type="dxa"/>
          </w:tcPr>
          <w:p w:rsidR="004534A7" w:rsidRDefault="004534A7"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Memiliki </w:t>
            </w:r>
            <w:r w:rsidR="0055413E">
              <w:rPr>
                <w:rFonts w:ascii="Times New Roman" w:hAnsi="Times New Roman" w:cs="Times New Roman"/>
                <w:sz w:val="24"/>
                <w:szCs w:val="24"/>
              </w:rPr>
              <w:t>&gt;3 faktor ri</w:t>
            </w:r>
            <w:r>
              <w:rPr>
                <w:rFonts w:ascii="Times New Roman" w:hAnsi="Times New Roman" w:cs="Times New Roman"/>
                <w:sz w:val="24"/>
                <w:szCs w:val="24"/>
              </w:rPr>
              <w:t>siko</w:t>
            </w:r>
          </w:p>
        </w:tc>
        <w:tc>
          <w:tcPr>
            <w:tcW w:w="2409" w:type="dxa"/>
          </w:tcPr>
          <w:p w:rsidR="004534A7" w:rsidRDefault="004534A7"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 (8%)</w:t>
            </w:r>
          </w:p>
        </w:tc>
        <w:tc>
          <w:tcPr>
            <w:tcW w:w="2034" w:type="dxa"/>
          </w:tcPr>
          <w:p w:rsidR="004534A7" w:rsidRDefault="004534A7"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 (50%)</w:t>
            </w:r>
          </w:p>
        </w:tc>
      </w:tr>
      <w:tr w:rsidR="004534A7" w:rsidTr="00D70880">
        <w:tc>
          <w:tcPr>
            <w:tcW w:w="3108" w:type="dxa"/>
          </w:tcPr>
          <w:p w:rsidR="004534A7" w:rsidRDefault="004534A7"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Memiliki deviasi segmen ST</w:t>
            </w:r>
          </w:p>
        </w:tc>
        <w:tc>
          <w:tcPr>
            <w:tcW w:w="2409" w:type="dxa"/>
          </w:tcPr>
          <w:p w:rsidR="004534A7" w:rsidRDefault="0055413E"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 (76%)</w:t>
            </w:r>
          </w:p>
        </w:tc>
        <w:tc>
          <w:tcPr>
            <w:tcW w:w="2034" w:type="dxa"/>
          </w:tcPr>
          <w:p w:rsidR="004534A7" w:rsidRDefault="0055413E" w:rsidP="00C8451D">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 (87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w:t>
            </w:r>
          </w:p>
        </w:tc>
      </w:tr>
    </w:tbl>
    <w:p w:rsidR="00C8451D" w:rsidRDefault="007F6A39" w:rsidP="007F6A39">
      <w:pPr>
        <w:pStyle w:val="ListParagraph"/>
        <w:tabs>
          <w:tab w:val="left" w:pos="993"/>
        </w:tabs>
        <w:spacing w:before="240"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Pada table diatas menunjukkan bahwa kelompok NSTEMI yang mengalami kematian atau meninggal memiliki rata-rata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lebih tinggi jika dibandingkan dengan pasien yang tidak meninggal. </w:t>
      </w:r>
      <w:r w:rsidR="002337B8">
        <w:rPr>
          <w:rFonts w:ascii="Times New Roman" w:hAnsi="Times New Roman" w:cs="Times New Roman"/>
          <w:sz w:val="24"/>
          <w:szCs w:val="24"/>
        </w:rPr>
        <w:t>Pada pasien berjenis kelamin laki-laki dijumpai lebih banyak kasus dibandingkan dengan pasien berjenis kelamin perempuan. Rata-rata lama rawatan pasien yang meninggal dan tidak meninggal tidak menunjukkan perbedan yang signifikan.</w:t>
      </w:r>
      <w:r w:rsidR="0055413E">
        <w:rPr>
          <w:rFonts w:ascii="Times New Roman" w:hAnsi="Times New Roman" w:cs="Times New Roman"/>
          <w:sz w:val="24"/>
          <w:szCs w:val="24"/>
        </w:rPr>
        <w:t xml:space="preserve"> Semua pasien baik yang meninggal dan tidak meninggal mengalami peningkatan </w:t>
      </w:r>
      <w:r w:rsidR="0055413E">
        <w:rPr>
          <w:rFonts w:ascii="Times New Roman" w:hAnsi="Times New Roman" w:cs="Times New Roman"/>
          <w:i/>
          <w:sz w:val="24"/>
          <w:szCs w:val="24"/>
        </w:rPr>
        <w:t>cardia biomarker</w:t>
      </w:r>
      <w:r w:rsidR="0055413E">
        <w:rPr>
          <w:rFonts w:ascii="Times New Roman" w:hAnsi="Times New Roman" w:cs="Times New Roman"/>
          <w:sz w:val="24"/>
          <w:szCs w:val="24"/>
        </w:rPr>
        <w:t xml:space="preserve"> berupa CKMB dan Troponin I/T. Pasien yang meninggal didapatkan lebih banyak yang memiliki 3 faktor risiko dari NSTEMI dengan presentase 50% dari jumlah keseluruhan pasien yang meninggal. Pasien yang tidak meninggal memiliki presentase yang lebih rendah yaitu 8% dari keseluruhan pasien yang tidak meninggal dalam poin memiliki &gt;</w:t>
      </w:r>
      <w:proofErr w:type="gramStart"/>
      <w:r w:rsidR="0055413E">
        <w:rPr>
          <w:rFonts w:ascii="Times New Roman" w:hAnsi="Times New Roman" w:cs="Times New Roman"/>
          <w:sz w:val="24"/>
          <w:szCs w:val="24"/>
        </w:rPr>
        <w:t>3</w:t>
      </w:r>
      <w:proofErr w:type="gramEnd"/>
      <w:r w:rsidR="0055413E">
        <w:rPr>
          <w:rFonts w:ascii="Times New Roman" w:hAnsi="Times New Roman" w:cs="Times New Roman"/>
          <w:sz w:val="24"/>
          <w:szCs w:val="24"/>
        </w:rPr>
        <w:t xml:space="preserve"> faktor risiko. Pasien yang mengalami deviasi segmen ST baik pada pasien yang meninggal dan tidak meninggal memiliki presentase yang lebih besar dari jumlah keseluruhan masing-masing kategori.</w:t>
      </w:r>
    </w:p>
    <w:p w:rsidR="0055413E" w:rsidRPr="009A2DFA" w:rsidRDefault="008B7976" w:rsidP="009A2DFA">
      <w:pPr>
        <w:pStyle w:val="Heading4"/>
        <w:numPr>
          <w:ilvl w:val="0"/>
          <w:numId w:val="17"/>
        </w:numPr>
        <w:ind w:left="1134"/>
        <w:rPr>
          <w:rFonts w:ascii="Times New Roman" w:hAnsi="Times New Roman" w:cs="Times New Roman"/>
          <w:b/>
          <w:i w:val="0"/>
          <w:color w:val="auto"/>
          <w:sz w:val="24"/>
          <w:szCs w:val="24"/>
        </w:rPr>
      </w:pPr>
      <w:r w:rsidRPr="009A2DFA">
        <w:rPr>
          <w:rFonts w:ascii="Times New Roman" w:hAnsi="Times New Roman" w:cs="Times New Roman"/>
          <w:b/>
          <w:i w:val="0"/>
          <w:color w:val="auto"/>
          <w:sz w:val="24"/>
          <w:szCs w:val="24"/>
        </w:rPr>
        <w:t>Distribusi</w:t>
      </w:r>
      <w:r w:rsidR="0055413E" w:rsidRPr="009A2DFA">
        <w:rPr>
          <w:rFonts w:ascii="Times New Roman" w:hAnsi="Times New Roman" w:cs="Times New Roman"/>
          <w:b/>
          <w:i w:val="0"/>
          <w:color w:val="auto"/>
          <w:sz w:val="24"/>
          <w:szCs w:val="24"/>
        </w:rPr>
        <w:t xml:space="preserve"> Kejadian NSTEMI Berdasarkan </w:t>
      </w:r>
      <w:proofErr w:type="gramStart"/>
      <w:r w:rsidR="0055413E" w:rsidRPr="009A2DFA">
        <w:rPr>
          <w:rFonts w:ascii="Times New Roman" w:hAnsi="Times New Roman" w:cs="Times New Roman"/>
          <w:b/>
          <w:i w:val="0"/>
          <w:color w:val="auto"/>
          <w:sz w:val="24"/>
          <w:szCs w:val="24"/>
        </w:rPr>
        <w:t>Usia</w:t>
      </w:r>
      <w:proofErr w:type="gramEnd"/>
    </w:p>
    <w:p w:rsidR="0055413E" w:rsidRDefault="00CF34C3" w:rsidP="009A2DFA">
      <w:pPr>
        <w:spacing w:before="240" w:line="360" w:lineRule="auto"/>
        <w:ind w:left="1701" w:firstLine="567"/>
        <w:jc w:val="both"/>
        <w:rPr>
          <w:rFonts w:ascii="Times New Roman" w:hAnsi="Times New Roman" w:cs="Times New Roman"/>
          <w:sz w:val="24"/>
          <w:szCs w:val="24"/>
        </w:rPr>
      </w:pPr>
      <w:r w:rsidRPr="00CF34C3">
        <w:rPr>
          <w:rFonts w:ascii="Times New Roman" w:hAnsi="Times New Roman" w:cs="Times New Roman"/>
          <w:sz w:val="24"/>
          <w:szCs w:val="24"/>
        </w:rPr>
        <w:t xml:space="preserve">Kategori </w:t>
      </w:r>
      <w:proofErr w:type="gramStart"/>
      <w:r w:rsidRPr="00CF34C3">
        <w:rPr>
          <w:rFonts w:ascii="Times New Roman" w:hAnsi="Times New Roman" w:cs="Times New Roman"/>
          <w:sz w:val="24"/>
          <w:szCs w:val="24"/>
        </w:rPr>
        <w:t>usia</w:t>
      </w:r>
      <w:proofErr w:type="gramEnd"/>
      <w:r w:rsidRPr="00CF34C3">
        <w:rPr>
          <w:rFonts w:ascii="Times New Roman" w:hAnsi="Times New Roman" w:cs="Times New Roman"/>
          <w:sz w:val="24"/>
          <w:szCs w:val="24"/>
        </w:rPr>
        <w:t xml:space="preserve"> </w:t>
      </w:r>
      <w:r>
        <w:rPr>
          <w:rFonts w:ascii="Times New Roman" w:hAnsi="Times New Roman" w:cs="Times New Roman"/>
          <w:sz w:val="24"/>
          <w:szCs w:val="24"/>
        </w:rPr>
        <w:t xml:space="preserve">dibagi atas nilai interval &lt;40 tahun, 40-49 tahun, 50-59 tahun, 60-69 tahun, dan &gt;70 tahun. Untuk melihat gambaran kejadian NSTEMI berdasarkan usia dapat dilihat pada diagram </w:t>
      </w:r>
      <w:proofErr w:type="gramStart"/>
      <w:r>
        <w:rPr>
          <w:rFonts w:ascii="Times New Roman" w:hAnsi="Times New Roman" w:cs="Times New Roman"/>
          <w:sz w:val="24"/>
          <w:szCs w:val="24"/>
        </w:rPr>
        <w:t>berikut :</w:t>
      </w:r>
      <w:proofErr w:type="gramEnd"/>
    </w:p>
    <w:p w:rsidR="00CF34C3" w:rsidRDefault="00CF34C3" w:rsidP="00211EA6">
      <w:pPr>
        <w:spacing w:before="240" w:line="360" w:lineRule="auto"/>
        <w:ind w:left="1418" w:firstLine="567"/>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724275" cy="18859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11EA6" w:rsidRDefault="00211EA6" w:rsidP="00211EA6">
      <w:pPr>
        <w:spacing w:before="240" w:line="360" w:lineRule="auto"/>
        <w:ind w:left="1418" w:firstLine="567"/>
        <w:jc w:val="center"/>
        <w:rPr>
          <w:rFonts w:ascii="Times New Roman" w:hAnsi="Times New Roman" w:cs="Times New Roman"/>
          <w:sz w:val="24"/>
          <w:szCs w:val="24"/>
        </w:rPr>
      </w:pPr>
      <w:r>
        <w:rPr>
          <w:rFonts w:ascii="Times New Roman" w:hAnsi="Times New Roman" w:cs="Times New Roman"/>
          <w:sz w:val="24"/>
          <w:szCs w:val="24"/>
        </w:rPr>
        <w:t xml:space="preserve">Gambar 4.1 Diagram batang kejadian NSTEMI berdasarkan </w:t>
      </w:r>
      <w:proofErr w:type="gramStart"/>
      <w:r>
        <w:rPr>
          <w:rFonts w:ascii="Times New Roman" w:hAnsi="Times New Roman" w:cs="Times New Roman"/>
          <w:sz w:val="24"/>
          <w:szCs w:val="24"/>
        </w:rPr>
        <w:t>usia</w:t>
      </w:r>
      <w:proofErr w:type="gramEnd"/>
    </w:p>
    <w:p w:rsidR="00211EA6" w:rsidRDefault="00211EA6" w:rsidP="009A2DFA">
      <w:pPr>
        <w:spacing w:before="24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Berdasarkan diagram diatas didapatkan pasien NSTEMI 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&lt;40 tahun berjumlah 1 orang tidak meninggal. Pasien berusia 40-49 tahun didapatkan 4 orang tidak meninggal dunia. Pasien berusia 50-59 tahun didapatkan 12 orang </w:t>
      </w:r>
      <w:r w:rsidR="0016038A">
        <w:rPr>
          <w:rFonts w:ascii="Times New Roman" w:hAnsi="Times New Roman" w:cs="Times New Roman"/>
          <w:sz w:val="24"/>
          <w:szCs w:val="24"/>
        </w:rPr>
        <w:t>tidak meninggal dunia dan 2 orang meninggal dunia. Pasien berusia 60-69 tahun didapatkan 5 pasien tidak meninggal dunia dan 4 pasien meninggal dunia. Pasien berusia &gt;70 tahun didapatkan 3 orang tidak meninggal dunia dan 2 orang meninggal dunia.</w:t>
      </w:r>
    </w:p>
    <w:p w:rsidR="0016038A" w:rsidRPr="009A2DFA" w:rsidRDefault="0016038A" w:rsidP="009A2DFA">
      <w:pPr>
        <w:pStyle w:val="Heading4"/>
        <w:numPr>
          <w:ilvl w:val="0"/>
          <w:numId w:val="17"/>
        </w:numPr>
        <w:ind w:left="1134"/>
        <w:rPr>
          <w:rFonts w:ascii="Times New Roman" w:hAnsi="Times New Roman" w:cs="Times New Roman"/>
          <w:b/>
          <w:i w:val="0"/>
          <w:color w:val="auto"/>
          <w:sz w:val="24"/>
          <w:szCs w:val="24"/>
        </w:rPr>
      </w:pPr>
      <w:r w:rsidRPr="009A2DFA">
        <w:rPr>
          <w:rFonts w:ascii="Times New Roman" w:hAnsi="Times New Roman" w:cs="Times New Roman"/>
          <w:b/>
          <w:i w:val="0"/>
          <w:color w:val="auto"/>
          <w:sz w:val="24"/>
          <w:szCs w:val="24"/>
        </w:rPr>
        <w:t xml:space="preserve">Distribusi Kejadian NSTEMI Berdasarkan Jenis Kelamin </w:t>
      </w:r>
    </w:p>
    <w:p w:rsidR="0016038A" w:rsidRDefault="0016038A" w:rsidP="009A2DFA">
      <w:pPr>
        <w:spacing w:before="24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Berikut merupakan distribusi dari angka kejadian NSTEMI berdasarkan jenis kelamin, dapat dilihat pada diagram </w:t>
      </w:r>
      <w:proofErr w:type="gramStart"/>
      <w:r>
        <w:rPr>
          <w:rFonts w:ascii="Times New Roman" w:hAnsi="Times New Roman" w:cs="Times New Roman"/>
          <w:sz w:val="24"/>
          <w:szCs w:val="24"/>
        </w:rPr>
        <w:t>berikut :</w:t>
      </w:r>
      <w:proofErr w:type="gramEnd"/>
    </w:p>
    <w:p w:rsidR="0016038A" w:rsidRDefault="0016038A" w:rsidP="0016038A">
      <w:pPr>
        <w:spacing w:before="240" w:line="360" w:lineRule="auto"/>
        <w:ind w:left="1418" w:firstLine="567"/>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413760" cy="2054225"/>
            <wp:effectExtent l="0" t="0" r="15240"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013C5" w:rsidRDefault="00E013C5" w:rsidP="00E013C5">
      <w:pPr>
        <w:spacing w:before="240" w:line="360" w:lineRule="auto"/>
        <w:ind w:left="1418" w:firstLine="567"/>
        <w:jc w:val="center"/>
        <w:rPr>
          <w:rFonts w:ascii="Times New Roman" w:hAnsi="Times New Roman" w:cs="Times New Roman"/>
          <w:sz w:val="24"/>
          <w:szCs w:val="24"/>
        </w:rPr>
      </w:pPr>
      <w:r>
        <w:rPr>
          <w:rFonts w:ascii="Times New Roman" w:hAnsi="Times New Roman" w:cs="Times New Roman"/>
          <w:sz w:val="24"/>
          <w:szCs w:val="24"/>
        </w:rPr>
        <w:t>Gambar 4.2 Diagram batang distribusi kejadian NSTEMI berdasarkan jenis kelamin</w:t>
      </w:r>
    </w:p>
    <w:p w:rsidR="00E013C5" w:rsidRPr="0016038A" w:rsidRDefault="00E013C5" w:rsidP="009A2DFA">
      <w:pPr>
        <w:spacing w:before="24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Berdasarkan diagram batang diatas, kejadian NSTEMI pada laki-laki lebih tinggi jika dibandingkan dengan perempuan. Pasien NSTEMI dengan jenis kelamin laki-laki memiliki 16 orang tidak meninggal dan 9 orang meninggal. Pasien NSTEMI dengan jenis kelamin perempuan memiliki 7 orang tidak meninggal dan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orang meninggal.</w:t>
      </w:r>
    </w:p>
    <w:p w:rsidR="002337B8" w:rsidRDefault="002337B8" w:rsidP="002337B8">
      <w:pPr>
        <w:pStyle w:val="Heading3"/>
        <w:numPr>
          <w:ilvl w:val="0"/>
          <w:numId w:val="4"/>
        </w:numPr>
        <w:tabs>
          <w:tab w:val="left" w:pos="1701"/>
        </w:tabs>
        <w:spacing w:after="240"/>
        <w:ind w:left="1134"/>
        <w:rPr>
          <w:rFonts w:ascii="Times New Roman" w:hAnsi="Times New Roman" w:cs="Times New Roman"/>
          <w:b/>
          <w:color w:val="auto"/>
        </w:rPr>
      </w:pPr>
      <w:r w:rsidRPr="002337B8">
        <w:rPr>
          <w:rFonts w:ascii="Times New Roman" w:hAnsi="Times New Roman" w:cs="Times New Roman"/>
          <w:b/>
          <w:color w:val="auto"/>
        </w:rPr>
        <w:t xml:space="preserve">Hasil </w:t>
      </w:r>
      <w:r>
        <w:rPr>
          <w:rFonts w:ascii="Times New Roman" w:hAnsi="Times New Roman" w:cs="Times New Roman"/>
          <w:b/>
          <w:color w:val="auto"/>
        </w:rPr>
        <w:t>A</w:t>
      </w:r>
      <w:r w:rsidRPr="002337B8">
        <w:rPr>
          <w:rFonts w:ascii="Times New Roman" w:hAnsi="Times New Roman" w:cs="Times New Roman"/>
          <w:b/>
          <w:color w:val="auto"/>
        </w:rPr>
        <w:t xml:space="preserve">nalisis </w:t>
      </w:r>
    </w:p>
    <w:p w:rsidR="002337B8" w:rsidRDefault="002337B8" w:rsidP="002337B8">
      <w:pPr>
        <w:pStyle w:val="Heading4"/>
        <w:numPr>
          <w:ilvl w:val="0"/>
          <w:numId w:val="7"/>
        </w:numPr>
        <w:spacing w:after="240"/>
        <w:ind w:left="1418"/>
        <w:rPr>
          <w:rFonts w:ascii="Times New Roman" w:hAnsi="Times New Roman" w:cs="Times New Roman"/>
          <w:b/>
          <w:i w:val="0"/>
          <w:color w:val="auto"/>
          <w:sz w:val="24"/>
          <w:szCs w:val="24"/>
        </w:rPr>
      </w:pPr>
      <w:r w:rsidRPr="002337B8">
        <w:rPr>
          <w:rFonts w:ascii="Times New Roman" w:hAnsi="Times New Roman" w:cs="Times New Roman"/>
          <w:b/>
          <w:i w:val="0"/>
          <w:color w:val="auto"/>
          <w:sz w:val="24"/>
          <w:szCs w:val="24"/>
        </w:rPr>
        <w:t xml:space="preserve">Analisis </w:t>
      </w:r>
      <w:r>
        <w:rPr>
          <w:rFonts w:ascii="Times New Roman" w:hAnsi="Times New Roman" w:cs="Times New Roman"/>
          <w:b/>
          <w:i w:val="0"/>
          <w:color w:val="auto"/>
          <w:sz w:val="24"/>
          <w:szCs w:val="24"/>
        </w:rPr>
        <w:t>Bi</w:t>
      </w:r>
      <w:r w:rsidRPr="002337B8">
        <w:rPr>
          <w:rFonts w:ascii="Times New Roman" w:hAnsi="Times New Roman" w:cs="Times New Roman"/>
          <w:b/>
          <w:i w:val="0"/>
          <w:color w:val="auto"/>
          <w:sz w:val="24"/>
          <w:szCs w:val="24"/>
        </w:rPr>
        <w:t>variat</w:t>
      </w:r>
    </w:p>
    <w:p w:rsidR="002337B8" w:rsidRDefault="002337B8" w:rsidP="002337B8">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Analisis bivariat dilakukan dengan tujuan untuk melihat hubungan TIMI </w:t>
      </w:r>
      <w:r>
        <w:rPr>
          <w:rFonts w:ascii="Times New Roman" w:hAnsi="Times New Roman" w:cs="Times New Roman"/>
          <w:i/>
          <w:sz w:val="24"/>
          <w:szCs w:val="24"/>
        </w:rPr>
        <w:t>score</w:t>
      </w:r>
      <w:r>
        <w:rPr>
          <w:rFonts w:ascii="Times New Roman" w:hAnsi="Times New Roman" w:cs="Times New Roman"/>
          <w:sz w:val="24"/>
          <w:szCs w:val="24"/>
        </w:rPr>
        <w:t xml:space="preserve"> dan GRACE </w:t>
      </w:r>
      <w:r>
        <w:rPr>
          <w:rFonts w:ascii="Times New Roman" w:hAnsi="Times New Roman" w:cs="Times New Roman"/>
          <w:i/>
          <w:sz w:val="24"/>
          <w:szCs w:val="24"/>
        </w:rPr>
        <w:t>score</w:t>
      </w:r>
      <w:r>
        <w:rPr>
          <w:rFonts w:ascii="Times New Roman" w:hAnsi="Times New Roman" w:cs="Times New Roman"/>
          <w:sz w:val="24"/>
          <w:szCs w:val="24"/>
        </w:rPr>
        <w:t xml:space="preserve"> terhadap mortalitas pasien NSTEMI 30 hari setelah menjalani perawatan di RSUD Raden Mattaher Provinsi Jambi. Analisis ini menggunakan uji Chi Square untuk melihat </w:t>
      </w:r>
      <w:r w:rsidR="00946228">
        <w:rPr>
          <w:rFonts w:ascii="Times New Roman" w:hAnsi="Times New Roman" w:cs="Times New Roman"/>
          <w:sz w:val="24"/>
          <w:szCs w:val="24"/>
        </w:rPr>
        <w:t>pengaruh dari dua variabel tersebut. Berikut merupakan hasil analisis dari kedua variabel tersebut dengan mortalitas pasien NSTEMI di RSUD Raden Mattaher Provinsi Jambi pada Januari 2020- Juli 2021.</w:t>
      </w:r>
    </w:p>
    <w:p w:rsidR="00946228" w:rsidRDefault="00946228" w:rsidP="00DD4A4D">
      <w:pPr>
        <w:pStyle w:val="ListParagraph"/>
        <w:tabs>
          <w:tab w:val="left" w:pos="993"/>
        </w:tabs>
        <w:spacing w:line="360" w:lineRule="auto"/>
        <w:ind w:left="1701"/>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4.2 Tabel Analisis Kosmologorov Semirnov TIMI </w:t>
      </w:r>
      <w:r>
        <w:rPr>
          <w:rFonts w:ascii="Times New Roman" w:hAnsi="Times New Roman" w:cs="Times New Roman"/>
          <w:i/>
          <w:sz w:val="24"/>
          <w:szCs w:val="24"/>
        </w:rPr>
        <w:t>score</w:t>
      </w:r>
      <w:r>
        <w:rPr>
          <w:rFonts w:ascii="Times New Roman" w:hAnsi="Times New Roman" w:cs="Times New Roman"/>
          <w:sz w:val="24"/>
          <w:szCs w:val="24"/>
        </w:rPr>
        <w:t xml:space="preserve"> terhadap mortalitas pasien NSTEMI</w:t>
      </w:r>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1576"/>
        <w:gridCol w:w="2497"/>
        <w:gridCol w:w="2497"/>
      </w:tblGrid>
      <w:tr w:rsidR="00946228" w:rsidTr="00450560">
        <w:tc>
          <w:tcPr>
            <w:tcW w:w="1897" w:type="dxa"/>
          </w:tcPr>
          <w:p w:rsidR="00946228" w:rsidRDefault="00946228" w:rsidP="00DD4A4D">
            <w:pPr>
              <w:pStyle w:val="ListParagraph"/>
              <w:tabs>
                <w:tab w:val="left" w:pos="993"/>
              </w:tabs>
              <w:spacing w:line="360" w:lineRule="auto"/>
              <w:ind w:left="737"/>
              <w:jc w:val="center"/>
              <w:rPr>
                <w:rFonts w:ascii="Times New Roman" w:hAnsi="Times New Roman" w:cs="Times New Roman"/>
                <w:sz w:val="24"/>
                <w:szCs w:val="24"/>
              </w:rPr>
            </w:pPr>
          </w:p>
        </w:tc>
        <w:tc>
          <w:tcPr>
            <w:tcW w:w="2881" w:type="dxa"/>
          </w:tcPr>
          <w:p w:rsidR="00946228" w:rsidRDefault="00C65911" w:rsidP="00DD4A4D">
            <w:pPr>
              <w:pStyle w:val="ListParagraph"/>
              <w:tabs>
                <w:tab w:val="left" w:pos="993"/>
              </w:tabs>
              <w:spacing w:line="360" w:lineRule="auto"/>
              <w:ind w:left="737"/>
              <w:jc w:val="center"/>
              <w:rPr>
                <w:rFonts w:ascii="Times New Roman" w:hAnsi="Times New Roman" w:cs="Times New Roman"/>
                <w:sz w:val="24"/>
                <w:szCs w:val="24"/>
              </w:rPr>
            </w:pPr>
            <w:r>
              <w:rPr>
                <w:rFonts w:ascii="Times New Roman" w:hAnsi="Times New Roman" w:cs="Times New Roman"/>
                <w:sz w:val="24"/>
                <w:szCs w:val="24"/>
              </w:rPr>
              <w:t>Z</w:t>
            </w:r>
          </w:p>
        </w:tc>
        <w:tc>
          <w:tcPr>
            <w:tcW w:w="2881" w:type="dxa"/>
          </w:tcPr>
          <w:p w:rsidR="00946228" w:rsidRDefault="00C65911" w:rsidP="00DD4A4D">
            <w:pPr>
              <w:pStyle w:val="ListParagraph"/>
              <w:tabs>
                <w:tab w:val="left" w:pos="993"/>
              </w:tabs>
              <w:spacing w:line="360" w:lineRule="auto"/>
              <w:ind w:left="737"/>
              <w:jc w:val="center"/>
              <w:rPr>
                <w:rFonts w:ascii="Times New Roman" w:hAnsi="Times New Roman" w:cs="Times New Roman"/>
                <w:sz w:val="24"/>
                <w:szCs w:val="24"/>
              </w:rPr>
            </w:pPr>
            <w:r>
              <w:rPr>
                <w:rFonts w:ascii="Times New Roman" w:hAnsi="Times New Roman" w:cs="Times New Roman"/>
                <w:sz w:val="24"/>
                <w:szCs w:val="24"/>
              </w:rPr>
              <w:t>P</w:t>
            </w:r>
          </w:p>
        </w:tc>
      </w:tr>
      <w:tr w:rsidR="00946228" w:rsidTr="00450560">
        <w:tc>
          <w:tcPr>
            <w:tcW w:w="1897" w:type="dxa"/>
          </w:tcPr>
          <w:p w:rsidR="00946228" w:rsidRPr="00C65911" w:rsidRDefault="00C65911" w:rsidP="00450560">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TIMI </w:t>
            </w:r>
            <w:r>
              <w:rPr>
                <w:rFonts w:ascii="Times New Roman" w:hAnsi="Times New Roman" w:cs="Times New Roman"/>
                <w:i/>
                <w:sz w:val="24"/>
                <w:szCs w:val="24"/>
              </w:rPr>
              <w:t>score</w:t>
            </w:r>
          </w:p>
        </w:tc>
        <w:tc>
          <w:tcPr>
            <w:tcW w:w="2881" w:type="dxa"/>
          </w:tcPr>
          <w:p w:rsidR="00946228" w:rsidRDefault="00C65911" w:rsidP="00DD4A4D">
            <w:pPr>
              <w:pStyle w:val="ListParagraph"/>
              <w:tabs>
                <w:tab w:val="left" w:pos="993"/>
              </w:tabs>
              <w:spacing w:line="360" w:lineRule="auto"/>
              <w:ind w:left="737"/>
              <w:jc w:val="center"/>
              <w:rPr>
                <w:rFonts w:ascii="Times New Roman" w:hAnsi="Times New Roman" w:cs="Times New Roman"/>
                <w:sz w:val="24"/>
                <w:szCs w:val="24"/>
              </w:rPr>
            </w:pPr>
            <w:r>
              <w:rPr>
                <w:rFonts w:ascii="Times New Roman" w:hAnsi="Times New Roman" w:cs="Times New Roman"/>
                <w:sz w:val="24"/>
                <w:szCs w:val="24"/>
              </w:rPr>
              <w:t>0,640</w:t>
            </w:r>
          </w:p>
        </w:tc>
        <w:tc>
          <w:tcPr>
            <w:tcW w:w="2881" w:type="dxa"/>
          </w:tcPr>
          <w:p w:rsidR="00946228" w:rsidRDefault="00C65911" w:rsidP="00DD4A4D">
            <w:pPr>
              <w:pStyle w:val="ListParagraph"/>
              <w:tabs>
                <w:tab w:val="left" w:pos="993"/>
              </w:tabs>
              <w:spacing w:line="360" w:lineRule="auto"/>
              <w:ind w:left="737"/>
              <w:jc w:val="center"/>
              <w:rPr>
                <w:rFonts w:ascii="Times New Roman" w:hAnsi="Times New Roman" w:cs="Times New Roman"/>
                <w:sz w:val="24"/>
                <w:szCs w:val="24"/>
              </w:rPr>
            </w:pPr>
            <w:r>
              <w:rPr>
                <w:rFonts w:ascii="Times New Roman" w:hAnsi="Times New Roman" w:cs="Times New Roman"/>
                <w:sz w:val="24"/>
                <w:szCs w:val="24"/>
              </w:rPr>
              <w:t>0,8</w:t>
            </w:r>
            <w:r w:rsidR="00DD4A4D">
              <w:rPr>
                <w:rFonts w:ascii="Times New Roman" w:hAnsi="Times New Roman" w:cs="Times New Roman"/>
                <w:sz w:val="24"/>
                <w:szCs w:val="24"/>
              </w:rPr>
              <w:t>07</w:t>
            </w:r>
          </w:p>
        </w:tc>
      </w:tr>
    </w:tbl>
    <w:p w:rsidR="00946228" w:rsidRDefault="00DD4A4D" w:rsidP="00A14F10">
      <w:pPr>
        <w:pStyle w:val="ListParagraph"/>
        <w:tabs>
          <w:tab w:val="left" w:pos="993"/>
        </w:tabs>
        <w:spacing w:before="240" w:line="360" w:lineRule="auto"/>
        <w:ind w:left="1701"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Pada variabel TIMI </w:t>
      </w:r>
      <w:r>
        <w:rPr>
          <w:rFonts w:ascii="Times New Roman" w:hAnsi="Times New Roman" w:cs="Times New Roman"/>
          <w:i/>
          <w:sz w:val="24"/>
          <w:szCs w:val="24"/>
        </w:rPr>
        <w:t xml:space="preserve">score </w:t>
      </w:r>
      <w:r>
        <w:rPr>
          <w:rFonts w:ascii="Times New Roman" w:hAnsi="Times New Roman" w:cs="Times New Roman"/>
          <w:sz w:val="24"/>
          <w:szCs w:val="24"/>
        </w:rPr>
        <w:t xml:space="preserve">analisis dilakukan dengan uji Chi Square karena merupakan data nominal. Didapatkan dari analisis data menggunakan uji Chi Square TIMI </w:t>
      </w:r>
      <w:r>
        <w:rPr>
          <w:rFonts w:ascii="Times New Roman" w:hAnsi="Times New Roman" w:cs="Times New Roman"/>
          <w:i/>
          <w:sz w:val="24"/>
          <w:szCs w:val="24"/>
        </w:rPr>
        <w:t xml:space="preserve">score </w:t>
      </w:r>
      <w:r>
        <w:rPr>
          <w:rFonts w:ascii="Times New Roman" w:hAnsi="Times New Roman" w:cs="Times New Roman"/>
          <w:sz w:val="24"/>
          <w:szCs w:val="24"/>
        </w:rPr>
        <w:t xml:space="preserve">tidak memenuhi syarat dikarenakan pada TIMI </w:t>
      </w:r>
      <w:r>
        <w:rPr>
          <w:rFonts w:ascii="Times New Roman" w:hAnsi="Times New Roman" w:cs="Times New Roman"/>
          <w:i/>
          <w:sz w:val="24"/>
          <w:szCs w:val="24"/>
        </w:rPr>
        <w:t>score</w:t>
      </w:r>
      <w:r>
        <w:rPr>
          <w:rFonts w:ascii="Times New Roman" w:hAnsi="Times New Roman" w:cs="Times New Roman"/>
          <w:sz w:val="24"/>
          <w:szCs w:val="24"/>
        </w:rPr>
        <w:t xml:space="preserve"> memiliki sel kurang dari 5 dan presentasenya 33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dimana syarat menggunakan uji Chi Square adalah isi sel tidak boleh kurang dari 5 dan presentase keseluruhannya tidak boleh lebih dari 20%. Oleh karena itu, dilakukan uji Kosmologorov Smirnov dan didapatkan nilai P atau nilai signifikan dari TIMI </w:t>
      </w:r>
      <w:r>
        <w:rPr>
          <w:rFonts w:ascii="Times New Roman" w:hAnsi="Times New Roman" w:cs="Times New Roman"/>
          <w:i/>
          <w:sz w:val="24"/>
          <w:szCs w:val="24"/>
        </w:rPr>
        <w:t xml:space="preserve">score </w:t>
      </w:r>
      <w:r>
        <w:rPr>
          <w:rFonts w:ascii="Times New Roman" w:hAnsi="Times New Roman" w:cs="Times New Roman"/>
          <w:sz w:val="24"/>
          <w:szCs w:val="24"/>
        </w:rPr>
        <w:t>adalah 0,807</w:t>
      </w:r>
      <w:r w:rsidR="00450560">
        <w:rPr>
          <w:rFonts w:ascii="Times New Roman" w:hAnsi="Times New Roman" w:cs="Times New Roman"/>
          <w:sz w:val="24"/>
          <w:szCs w:val="24"/>
        </w:rPr>
        <w:t>. Pada uji distribusi terdistribusi dengan normal dikarenakan nilai Z lebih dari 0</w:t>
      </w:r>
      <w:proofErr w:type="gramStart"/>
      <w:r w:rsidR="00450560">
        <w:rPr>
          <w:rFonts w:ascii="Times New Roman" w:hAnsi="Times New Roman" w:cs="Times New Roman"/>
          <w:sz w:val="24"/>
          <w:szCs w:val="24"/>
        </w:rPr>
        <w:t>,05</w:t>
      </w:r>
      <w:proofErr w:type="gramEnd"/>
      <w:r w:rsidR="00450560">
        <w:rPr>
          <w:rFonts w:ascii="Times New Roman" w:hAnsi="Times New Roman" w:cs="Times New Roman"/>
          <w:sz w:val="24"/>
          <w:szCs w:val="24"/>
        </w:rPr>
        <w:t>.</w:t>
      </w:r>
    </w:p>
    <w:p w:rsidR="00450560" w:rsidRDefault="00450560" w:rsidP="00A14F10">
      <w:pPr>
        <w:pStyle w:val="ListParagraph"/>
        <w:tabs>
          <w:tab w:val="left" w:pos="993"/>
        </w:tabs>
        <w:spacing w:before="240" w:line="360" w:lineRule="auto"/>
        <w:ind w:left="1701"/>
        <w:jc w:val="center"/>
        <w:rPr>
          <w:rFonts w:ascii="Times New Roman" w:hAnsi="Times New Roman" w:cs="Times New Roman"/>
          <w:sz w:val="24"/>
          <w:szCs w:val="24"/>
        </w:rPr>
      </w:pPr>
      <w:r>
        <w:rPr>
          <w:rFonts w:ascii="Times New Roman" w:hAnsi="Times New Roman" w:cs="Times New Roman"/>
          <w:sz w:val="24"/>
          <w:szCs w:val="24"/>
        </w:rPr>
        <w:t xml:space="preserve">Tabel 4.3 Tabel Analisis Kosmologorov Semirnov GRACE </w:t>
      </w:r>
      <w:r>
        <w:rPr>
          <w:rFonts w:ascii="Times New Roman" w:hAnsi="Times New Roman" w:cs="Times New Roman"/>
          <w:i/>
          <w:sz w:val="24"/>
          <w:szCs w:val="24"/>
        </w:rPr>
        <w:t>score</w:t>
      </w:r>
      <w:r>
        <w:rPr>
          <w:rFonts w:ascii="Times New Roman" w:hAnsi="Times New Roman" w:cs="Times New Roman"/>
          <w:sz w:val="24"/>
          <w:szCs w:val="24"/>
        </w:rPr>
        <w:t xml:space="preserve"> terhadap mortalitas pasien NSTEMI</w:t>
      </w:r>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1638"/>
        <w:gridCol w:w="2466"/>
        <w:gridCol w:w="2466"/>
      </w:tblGrid>
      <w:tr w:rsidR="00450560" w:rsidTr="00B82356">
        <w:tc>
          <w:tcPr>
            <w:tcW w:w="1897" w:type="dxa"/>
          </w:tcPr>
          <w:p w:rsidR="00450560" w:rsidRDefault="00450560" w:rsidP="00B82356">
            <w:pPr>
              <w:pStyle w:val="ListParagraph"/>
              <w:tabs>
                <w:tab w:val="left" w:pos="993"/>
              </w:tabs>
              <w:spacing w:line="360" w:lineRule="auto"/>
              <w:ind w:left="737"/>
              <w:jc w:val="center"/>
              <w:rPr>
                <w:rFonts w:ascii="Times New Roman" w:hAnsi="Times New Roman" w:cs="Times New Roman"/>
                <w:sz w:val="24"/>
                <w:szCs w:val="24"/>
              </w:rPr>
            </w:pPr>
          </w:p>
        </w:tc>
        <w:tc>
          <w:tcPr>
            <w:tcW w:w="2881" w:type="dxa"/>
          </w:tcPr>
          <w:p w:rsidR="00450560" w:rsidRDefault="00450560" w:rsidP="00B82356">
            <w:pPr>
              <w:pStyle w:val="ListParagraph"/>
              <w:tabs>
                <w:tab w:val="left" w:pos="993"/>
              </w:tabs>
              <w:spacing w:line="360" w:lineRule="auto"/>
              <w:ind w:left="737"/>
              <w:jc w:val="center"/>
              <w:rPr>
                <w:rFonts w:ascii="Times New Roman" w:hAnsi="Times New Roman" w:cs="Times New Roman"/>
                <w:sz w:val="24"/>
                <w:szCs w:val="24"/>
              </w:rPr>
            </w:pPr>
            <w:r>
              <w:rPr>
                <w:rFonts w:ascii="Times New Roman" w:hAnsi="Times New Roman" w:cs="Times New Roman"/>
                <w:sz w:val="24"/>
                <w:szCs w:val="24"/>
              </w:rPr>
              <w:t>Z</w:t>
            </w:r>
          </w:p>
        </w:tc>
        <w:tc>
          <w:tcPr>
            <w:tcW w:w="2881" w:type="dxa"/>
          </w:tcPr>
          <w:p w:rsidR="00450560" w:rsidRDefault="00450560" w:rsidP="00B82356">
            <w:pPr>
              <w:pStyle w:val="ListParagraph"/>
              <w:tabs>
                <w:tab w:val="left" w:pos="993"/>
              </w:tabs>
              <w:spacing w:line="360" w:lineRule="auto"/>
              <w:ind w:left="737"/>
              <w:jc w:val="center"/>
              <w:rPr>
                <w:rFonts w:ascii="Times New Roman" w:hAnsi="Times New Roman" w:cs="Times New Roman"/>
                <w:sz w:val="24"/>
                <w:szCs w:val="24"/>
              </w:rPr>
            </w:pPr>
            <w:r>
              <w:rPr>
                <w:rFonts w:ascii="Times New Roman" w:hAnsi="Times New Roman" w:cs="Times New Roman"/>
                <w:sz w:val="24"/>
                <w:szCs w:val="24"/>
              </w:rPr>
              <w:t>P</w:t>
            </w:r>
          </w:p>
        </w:tc>
      </w:tr>
      <w:tr w:rsidR="00450560" w:rsidTr="00B82356">
        <w:tc>
          <w:tcPr>
            <w:tcW w:w="1897" w:type="dxa"/>
          </w:tcPr>
          <w:p w:rsidR="00450560" w:rsidRPr="00C65911" w:rsidRDefault="00450560" w:rsidP="00B82356">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GRACE </w:t>
            </w:r>
            <w:r>
              <w:rPr>
                <w:rFonts w:ascii="Times New Roman" w:hAnsi="Times New Roman" w:cs="Times New Roman"/>
                <w:i/>
                <w:sz w:val="24"/>
                <w:szCs w:val="24"/>
              </w:rPr>
              <w:t>score</w:t>
            </w:r>
          </w:p>
        </w:tc>
        <w:tc>
          <w:tcPr>
            <w:tcW w:w="2881" w:type="dxa"/>
          </w:tcPr>
          <w:p w:rsidR="00450560" w:rsidRDefault="00450560" w:rsidP="00B82356">
            <w:pPr>
              <w:pStyle w:val="ListParagraph"/>
              <w:tabs>
                <w:tab w:val="left" w:pos="993"/>
              </w:tabs>
              <w:spacing w:line="360" w:lineRule="auto"/>
              <w:ind w:left="737"/>
              <w:jc w:val="center"/>
              <w:rPr>
                <w:rFonts w:ascii="Times New Roman" w:hAnsi="Times New Roman" w:cs="Times New Roman"/>
                <w:sz w:val="24"/>
                <w:szCs w:val="24"/>
              </w:rPr>
            </w:pPr>
            <w:r>
              <w:rPr>
                <w:rFonts w:ascii="Times New Roman" w:hAnsi="Times New Roman" w:cs="Times New Roman"/>
                <w:sz w:val="24"/>
                <w:szCs w:val="24"/>
              </w:rPr>
              <w:t>1,576</w:t>
            </w:r>
          </w:p>
        </w:tc>
        <w:tc>
          <w:tcPr>
            <w:tcW w:w="2881" w:type="dxa"/>
          </w:tcPr>
          <w:p w:rsidR="00450560" w:rsidRDefault="00450560" w:rsidP="00B82356">
            <w:pPr>
              <w:pStyle w:val="ListParagraph"/>
              <w:tabs>
                <w:tab w:val="left" w:pos="993"/>
              </w:tabs>
              <w:spacing w:line="360" w:lineRule="auto"/>
              <w:ind w:left="737"/>
              <w:jc w:val="center"/>
              <w:rPr>
                <w:rFonts w:ascii="Times New Roman" w:hAnsi="Times New Roman" w:cs="Times New Roman"/>
                <w:sz w:val="24"/>
                <w:szCs w:val="24"/>
              </w:rPr>
            </w:pPr>
            <w:r>
              <w:rPr>
                <w:rFonts w:ascii="Times New Roman" w:hAnsi="Times New Roman" w:cs="Times New Roman"/>
                <w:sz w:val="24"/>
                <w:szCs w:val="24"/>
              </w:rPr>
              <w:t>0,014</w:t>
            </w:r>
          </w:p>
        </w:tc>
      </w:tr>
    </w:tbl>
    <w:p w:rsidR="00450560" w:rsidRDefault="00450560" w:rsidP="00450560">
      <w:pPr>
        <w:tabs>
          <w:tab w:val="left" w:pos="993"/>
        </w:tabs>
        <w:spacing w:before="24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Pada variabel GRACE </w:t>
      </w:r>
      <w:r>
        <w:rPr>
          <w:rFonts w:ascii="Times New Roman" w:hAnsi="Times New Roman" w:cs="Times New Roman"/>
          <w:i/>
          <w:sz w:val="24"/>
          <w:szCs w:val="24"/>
        </w:rPr>
        <w:t>score</w:t>
      </w:r>
      <w:r>
        <w:rPr>
          <w:rFonts w:ascii="Times New Roman" w:hAnsi="Times New Roman" w:cs="Times New Roman"/>
          <w:sz w:val="24"/>
          <w:szCs w:val="24"/>
        </w:rPr>
        <w:t xml:space="preserve"> analisis juga dilakukan menggunakan uji Chi Square karena merupakan data nominal. Didapatkan dari anaisis data menggunakan uji Chi Square tidak memenuhi syarat dikarenakan pada GRACE </w:t>
      </w:r>
      <w:r>
        <w:rPr>
          <w:rFonts w:ascii="Times New Roman" w:hAnsi="Times New Roman" w:cs="Times New Roman"/>
          <w:i/>
          <w:sz w:val="24"/>
          <w:szCs w:val="24"/>
        </w:rPr>
        <w:t>score</w:t>
      </w:r>
      <w:r>
        <w:rPr>
          <w:rFonts w:ascii="Times New Roman" w:hAnsi="Times New Roman" w:cs="Times New Roman"/>
          <w:sz w:val="24"/>
          <w:szCs w:val="24"/>
        </w:rPr>
        <w:t xml:space="preserve"> memiliki sel kurang dari 5 dan presentasenya sebesar 16</w:t>
      </w:r>
      <w:proofErr w:type="gramStart"/>
      <w:r>
        <w:rPr>
          <w:rFonts w:ascii="Times New Roman" w:hAnsi="Times New Roman" w:cs="Times New Roman"/>
          <w:sz w:val="24"/>
          <w:szCs w:val="24"/>
        </w:rPr>
        <w:t>,33</w:t>
      </w:r>
      <w:proofErr w:type="gramEnd"/>
      <w:r>
        <w:rPr>
          <w:rFonts w:ascii="Times New Roman" w:hAnsi="Times New Roman" w:cs="Times New Roman"/>
          <w:sz w:val="24"/>
          <w:szCs w:val="24"/>
        </w:rPr>
        <w:t xml:space="preserve">% yang dimana syarat dari uji Chi Square adalah isi sel tidak boleh kurang dari 5 dan presentase keseluruhannya tidak boleh lebih dari 20%. Oleh karena itu, dilakukan uji Kosmologorov Smirnov dan didapatkan nilai P atau </w:t>
      </w:r>
      <w:r>
        <w:rPr>
          <w:rFonts w:ascii="Times New Roman" w:hAnsi="Times New Roman" w:cs="Times New Roman"/>
          <w:sz w:val="24"/>
          <w:szCs w:val="24"/>
        </w:rPr>
        <w:lastRenderedPageBreak/>
        <w:t xml:space="preserve">nilai signifikan dari GRACE </w:t>
      </w:r>
      <w:r>
        <w:rPr>
          <w:rFonts w:ascii="Times New Roman" w:hAnsi="Times New Roman" w:cs="Times New Roman"/>
          <w:i/>
          <w:sz w:val="24"/>
          <w:szCs w:val="24"/>
        </w:rPr>
        <w:t>score</w:t>
      </w:r>
      <w:r>
        <w:rPr>
          <w:rFonts w:ascii="Times New Roman" w:hAnsi="Times New Roman" w:cs="Times New Roman"/>
          <w:sz w:val="24"/>
          <w:szCs w:val="24"/>
        </w:rPr>
        <w:t xml:space="preserve"> adalah 0,014. Pada uji distribusi terdistribusi dengan normal dikarenakan nilai Z lebih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4A46F1" w:rsidRDefault="004A46F1" w:rsidP="004A46F1">
      <w:pPr>
        <w:pStyle w:val="Heading4"/>
        <w:numPr>
          <w:ilvl w:val="0"/>
          <w:numId w:val="7"/>
        </w:numPr>
        <w:spacing w:after="240" w:line="360" w:lineRule="auto"/>
        <w:ind w:left="1418"/>
        <w:rPr>
          <w:rFonts w:ascii="Times New Roman" w:hAnsi="Times New Roman" w:cs="Times New Roman"/>
          <w:b/>
          <w:i w:val="0"/>
          <w:color w:val="auto"/>
          <w:sz w:val="24"/>
          <w:szCs w:val="24"/>
        </w:rPr>
      </w:pPr>
      <w:r w:rsidRPr="004A46F1">
        <w:rPr>
          <w:rFonts w:ascii="Times New Roman" w:hAnsi="Times New Roman" w:cs="Times New Roman"/>
          <w:b/>
          <w:i w:val="0"/>
          <w:color w:val="auto"/>
          <w:sz w:val="24"/>
          <w:szCs w:val="24"/>
        </w:rPr>
        <w:t xml:space="preserve">Analisis Multivariat </w:t>
      </w:r>
    </w:p>
    <w:p w:rsidR="004A46F1" w:rsidRDefault="004A46F1" w:rsidP="004A46F1">
      <w:pPr>
        <w:spacing w:line="360" w:lineRule="auto"/>
        <w:ind w:left="1701" w:firstLine="567"/>
        <w:jc w:val="both"/>
        <w:rPr>
          <w:rFonts w:ascii="Times New Roman" w:hAnsi="Times New Roman" w:cs="Times New Roman"/>
          <w:sz w:val="24"/>
        </w:rPr>
      </w:pPr>
      <w:r>
        <w:rPr>
          <w:rFonts w:ascii="Times New Roman" w:hAnsi="Times New Roman" w:cs="Times New Roman"/>
          <w:sz w:val="24"/>
        </w:rPr>
        <w:t xml:space="preserve">Analisis multivariat dilakukan untuk membandingkan TIMI </w:t>
      </w:r>
      <w:r>
        <w:rPr>
          <w:rFonts w:ascii="Times New Roman" w:hAnsi="Times New Roman" w:cs="Times New Roman"/>
          <w:i/>
          <w:sz w:val="24"/>
        </w:rPr>
        <w:t xml:space="preserve">score </w:t>
      </w:r>
      <w:r>
        <w:rPr>
          <w:rFonts w:ascii="Times New Roman" w:hAnsi="Times New Roman" w:cs="Times New Roman"/>
          <w:sz w:val="24"/>
        </w:rPr>
        <w:t xml:space="preserve">dan GRACE </w:t>
      </w:r>
      <w:r>
        <w:rPr>
          <w:rFonts w:ascii="Times New Roman" w:hAnsi="Times New Roman" w:cs="Times New Roman"/>
          <w:i/>
          <w:sz w:val="24"/>
        </w:rPr>
        <w:t>score</w:t>
      </w:r>
      <w:r>
        <w:rPr>
          <w:rFonts w:ascii="Times New Roman" w:hAnsi="Times New Roman" w:cs="Times New Roman"/>
          <w:sz w:val="24"/>
        </w:rPr>
        <w:t xml:space="preserve"> dalam perannya menjadi predictor mortalitas pasien NSTEMI 30 hari setelah menjali perawatan di RSUD Raden Mattaher Provinsi Jambi. Uji analisis yang digunakan adalah </w:t>
      </w:r>
      <w:r w:rsidR="006523D5">
        <w:rPr>
          <w:rFonts w:ascii="Times New Roman" w:hAnsi="Times New Roman" w:cs="Times New Roman"/>
          <w:sz w:val="24"/>
        </w:rPr>
        <w:t xml:space="preserve">Regresi Logistik. Uji Regresi Logistik memberikan data analitik seberapa besar pengaruh TIMI </w:t>
      </w:r>
      <w:r w:rsidR="006523D5">
        <w:rPr>
          <w:rFonts w:ascii="Times New Roman" w:hAnsi="Times New Roman" w:cs="Times New Roman"/>
          <w:i/>
          <w:sz w:val="24"/>
        </w:rPr>
        <w:t>score</w:t>
      </w:r>
      <w:r w:rsidR="006523D5">
        <w:rPr>
          <w:rFonts w:ascii="Times New Roman" w:hAnsi="Times New Roman" w:cs="Times New Roman"/>
          <w:sz w:val="24"/>
        </w:rPr>
        <w:t xml:space="preserve"> dan GRACE </w:t>
      </w:r>
      <w:r w:rsidR="006523D5">
        <w:rPr>
          <w:rFonts w:ascii="Times New Roman" w:hAnsi="Times New Roman" w:cs="Times New Roman"/>
          <w:i/>
          <w:sz w:val="24"/>
        </w:rPr>
        <w:t>score</w:t>
      </w:r>
      <w:r w:rsidR="006523D5">
        <w:rPr>
          <w:rFonts w:ascii="Times New Roman" w:hAnsi="Times New Roman" w:cs="Times New Roman"/>
          <w:sz w:val="24"/>
        </w:rPr>
        <w:t xml:space="preserve"> untuk memprediksi mortalitas pasien NSTEMI.</w:t>
      </w:r>
    </w:p>
    <w:p w:rsidR="006523D5" w:rsidRDefault="006523D5" w:rsidP="006523D5">
      <w:pPr>
        <w:pStyle w:val="ListParagraph"/>
        <w:tabs>
          <w:tab w:val="left" w:pos="993"/>
        </w:tabs>
        <w:spacing w:line="360" w:lineRule="auto"/>
        <w:ind w:left="1701"/>
        <w:jc w:val="center"/>
        <w:rPr>
          <w:rFonts w:ascii="Times New Roman" w:hAnsi="Times New Roman" w:cs="Times New Roman"/>
          <w:sz w:val="24"/>
          <w:szCs w:val="24"/>
        </w:rPr>
      </w:pPr>
      <w:r>
        <w:rPr>
          <w:rFonts w:ascii="Times New Roman" w:hAnsi="Times New Roman" w:cs="Times New Roman"/>
          <w:sz w:val="24"/>
          <w:szCs w:val="24"/>
        </w:rPr>
        <w:t xml:space="preserve">Tabel 4.3 </w:t>
      </w:r>
      <w:r w:rsidR="00C93F62">
        <w:rPr>
          <w:rFonts w:ascii="Times New Roman" w:hAnsi="Times New Roman" w:cs="Times New Roman"/>
          <w:sz w:val="24"/>
          <w:szCs w:val="24"/>
        </w:rPr>
        <w:t>Tabel Regresi Logistik pada Analisis Multivariat</w:t>
      </w:r>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1740"/>
        <w:gridCol w:w="1260"/>
        <w:gridCol w:w="1531"/>
        <w:gridCol w:w="2039"/>
      </w:tblGrid>
      <w:tr w:rsidR="00955948" w:rsidTr="00955948">
        <w:tc>
          <w:tcPr>
            <w:tcW w:w="2268" w:type="dxa"/>
          </w:tcPr>
          <w:p w:rsidR="00955948" w:rsidRDefault="00955948" w:rsidP="00B82356">
            <w:pPr>
              <w:pStyle w:val="ListParagraph"/>
              <w:tabs>
                <w:tab w:val="left" w:pos="993"/>
              </w:tabs>
              <w:spacing w:line="360" w:lineRule="auto"/>
              <w:ind w:left="737"/>
              <w:jc w:val="center"/>
              <w:rPr>
                <w:rFonts w:ascii="Times New Roman" w:hAnsi="Times New Roman" w:cs="Times New Roman"/>
                <w:sz w:val="24"/>
                <w:szCs w:val="24"/>
              </w:rPr>
            </w:pPr>
          </w:p>
        </w:tc>
        <w:tc>
          <w:tcPr>
            <w:tcW w:w="1560" w:type="dxa"/>
          </w:tcPr>
          <w:p w:rsidR="00955948" w:rsidRDefault="00955948" w:rsidP="00C93F62">
            <w:pPr>
              <w:pStyle w:val="ListParagraph"/>
              <w:tabs>
                <w:tab w:val="left" w:pos="993"/>
              </w:tabs>
              <w:spacing w:line="360" w:lineRule="auto"/>
              <w:ind w:left="-19" w:right="-19"/>
              <w:jc w:val="center"/>
              <w:rPr>
                <w:rFonts w:ascii="Times New Roman" w:hAnsi="Times New Roman" w:cs="Times New Roman"/>
                <w:sz w:val="24"/>
                <w:szCs w:val="24"/>
              </w:rPr>
            </w:pPr>
            <w:r>
              <w:rPr>
                <w:rFonts w:ascii="Times New Roman" w:hAnsi="Times New Roman" w:cs="Times New Roman"/>
                <w:sz w:val="24"/>
                <w:szCs w:val="24"/>
              </w:rPr>
              <w:t>B</w:t>
            </w:r>
          </w:p>
        </w:tc>
        <w:tc>
          <w:tcPr>
            <w:tcW w:w="1559" w:type="dxa"/>
          </w:tcPr>
          <w:p w:rsidR="00955948" w:rsidRDefault="00955948" w:rsidP="00B82356">
            <w:pPr>
              <w:pStyle w:val="ListParagraph"/>
              <w:tabs>
                <w:tab w:val="left" w:pos="993"/>
              </w:tabs>
              <w:spacing w:line="360" w:lineRule="auto"/>
              <w:ind w:left="737"/>
              <w:jc w:val="center"/>
              <w:rPr>
                <w:rFonts w:ascii="Times New Roman" w:hAnsi="Times New Roman" w:cs="Times New Roman"/>
                <w:sz w:val="24"/>
                <w:szCs w:val="24"/>
              </w:rPr>
            </w:pPr>
            <w:r>
              <w:rPr>
                <w:rFonts w:ascii="Times New Roman" w:hAnsi="Times New Roman" w:cs="Times New Roman"/>
                <w:sz w:val="24"/>
                <w:szCs w:val="24"/>
              </w:rPr>
              <w:t>P</w:t>
            </w:r>
          </w:p>
        </w:tc>
        <w:tc>
          <w:tcPr>
            <w:tcW w:w="2272" w:type="dxa"/>
          </w:tcPr>
          <w:p w:rsidR="00955948" w:rsidRDefault="00955948" w:rsidP="00B82356">
            <w:pPr>
              <w:pStyle w:val="ListParagraph"/>
              <w:tabs>
                <w:tab w:val="left" w:pos="993"/>
              </w:tabs>
              <w:spacing w:line="360" w:lineRule="auto"/>
              <w:ind w:left="737"/>
              <w:jc w:val="center"/>
              <w:rPr>
                <w:rFonts w:ascii="Times New Roman" w:hAnsi="Times New Roman" w:cs="Times New Roman"/>
                <w:sz w:val="24"/>
                <w:szCs w:val="24"/>
              </w:rPr>
            </w:pPr>
            <w:r>
              <w:rPr>
                <w:rFonts w:ascii="Times New Roman" w:hAnsi="Times New Roman" w:cs="Times New Roman"/>
                <w:sz w:val="24"/>
                <w:szCs w:val="24"/>
              </w:rPr>
              <w:t>EXP(B)</w:t>
            </w:r>
          </w:p>
        </w:tc>
      </w:tr>
      <w:tr w:rsidR="00955948" w:rsidTr="00955948">
        <w:tc>
          <w:tcPr>
            <w:tcW w:w="2268" w:type="dxa"/>
          </w:tcPr>
          <w:p w:rsidR="00955948" w:rsidRPr="00C65911" w:rsidRDefault="00955948" w:rsidP="00B82356">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TIMI </w:t>
            </w:r>
            <w:r>
              <w:rPr>
                <w:rFonts w:ascii="Times New Roman" w:hAnsi="Times New Roman" w:cs="Times New Roman"/>
                <w:i/>
                <w:sz w:val="24"/>
                <w:szCs w:val="24"/>
              </w:rPr>
              <w:t>score</w:t>
            </w:r>
          </w:p>
        </w:tc>
        <w:tc>
          <w:tcPr>
            <w:tcW w:w="1560" w:type="dxa"/>
          </w:tcPr>
          <w:p w:rsidR="00955948" w:rsidRDefault="00955948" w:rsidP="00C93F62">
            <w:pPr>
              <w:pStyle w:val="ListParagraph"/>
              <w:tabs>
                <w:tab w:val="left" w:pos="993"/>
              </w:tabs>
              <w:spacing w:line="360" w:lineRule="auto"/>
              <w:ind w:left="-19" w:right="-19"/>
              <w:jc w:val="center"/>
              <w:rPr>
                <w:rFonts w:ascii="Times New Roman" w:hAnsi="Times New Roman" w:cs="Times New Roman"/>
                <w:sz w:val="24"/>
                <w:szCs w:val="24"/>
              </w:rPr>
            </w:pPr>
            <w:r>
              <w:rPr>
                <w:rFonts w:ascii="Times New Roman" w:hAnsi="Times New Roman" w:cs="Times New Roman"/>
                <w:sz w:val="24"/>
                <w:szCs w:val="24"/>
              </w:rPr>
              <w:t>-0,223</w:t>
            </w:r>
          </w:p>
        </w:tc>
        <w:tc>
          <w:tcPr>
            <w:tcW w:w="1559" w:type="dxa"/>
          </w:tcPr>
          <w:p w:rsidR="00955948" w:rsidRDefault="00955948" w:rsidP="00B82356">
            <w:pPr>
              <w:pStyle w:val="ListParagraph"/>
              <w:tabs>
                <w:tab w:val="left" w:pos="993"/>
              </w:tabs>
              <w:spacing w:line="360" w:lineRule="auto"/>
              <w:ind w:left="737"/>
              <w:jc w:val="center"/>
              <w:rPr>
                <w:rFonts w:ascii="Times New Roman" w:hAnsi="Times New Roman" w:cs="Times New Roman"/>
                <w:sz w:val="24"/>
                <w:szCs w:val="24"/>
              </w:rPr>
            </w:pPr>
            <w:r>
              <w:rPr>
                <w:rFonts w:ascii="Times New Roman" w:hAnsi="Times New Roman" w:cs="Times New Roman"/>
                <w:sz w:val="24"/>
                <w:szCs w:val="24"/>
              </w:rPr>
              <w:t>0,819</w:t>
            </w:r>
          </w:p>
        </w:tc>
        <w:tc>
          <w:tcPr>
            <w:tcW w:w="2272" w:type="dxa"/>
          </w:tcPr>
          <w:p w:rsidR="00955948" w:rsidRDefault="00955948" w:rsidP="00B82356">
            <w:pPr>
              <w:pStyle w:val="ListParagraph"/>
              <w:tabs>
                <w:tab w:val="left" w:pos="993"/>
              </w:tabs>
              <w:spacing w:line="360" w:lineRule="auto"/>
              <w:ind w:left="737"/>
              <w:jc w:val="center"/>
              <w:rPr>
                <w:rFonts w:ascii="Times New Roman" w:hAnsi="Times New Roman" w:cs="Times New Roman"/>
                <w:sz w:val="24"/>
                <w:szCs w:val="24"/>
              </w:rPr>
            </w:pPr>
            <w:r>
              <w:rPr>
                <w:rFonts w:ascii="Times New Roman" w:hAnsi="Times New Roman" w:cs="Times New Roman"/>
                <w:sz w:val="24"/>
                <w:szCs w:val="24"/>
              </w:rPr>
              <w:t>0,800</w:t>
            </w:r>
          </w:p>
        </w:tc>
      </w:tr>
      <w:tr w:rsidR="00955948" w:rsidTr="00955948">
        <w:tc>
          <w:tcPr>
            <w:tcW w:w="2268" w:type="dxa"/>
          </w:tcPr>
          <w:p w:rsidR="00955948" w:rsidRPr="00C93F62" w:rsidRDefault="00955948" w:rsidP="00B82356">
            <w:pPr>
              <w:pStyle w:val="ListParagraph"/>
              <w:tabs>
                <w:tab w:val="left" w:pos="993"/>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GRACE </w:t>
            </w:r>
            <w:r>
              <w:rPr>
                <w:rFonts w:ascii="Times New Roman" w:hAnsi="Times New Roman" w:cs="Times New Roman"/>
                <w:i/>
                <w:sz w:val="24"/>
                <w:szCs w:val="24"/>
              </w:rPr>
              <w:t>score</w:t>
            </w:r>
          </w:p>
        </w:tc>
        <w:tc>
          <w:tcPr>
            <w:tcW w:w="1560" w:type="dxa"/>
          </w:tcPr>
          <w:p w:rsidR="00955948" w:rsidRDefault="00955948" w:rsidP="00C93F62">
            <w:pPr>
              <w:pStyle w:val="ListParagraph"/>
              <w:tabs>
                <w:tab w:val="left" w:pos="993"/>
              </w:tabs>
              <w:spacing w:line="360" w:lineRule="auto"/>
              <w:ind w:left="-19" w:right="-19"/>
              <w:jc w:val="center"/>
              <w:rPr>
                <w:rFonts w:ascii="Times New Roman" w:hAnsi="Times New Roman" w:cs="Times New Roman"/>
                <w:sz w:val="24"/>
                <w:szCs w:val="24"/>
              </w:rPr>
            </w:pPr>
            <w:r>
              <w:rPr>
                <w:rFonts w:ascii="Times New Roman" w:hAnsi="Times New Roman" w:cs="Times New Roman"/>
                <w:sz w:val="24"/>
                <w:szCs w:val="24"/>
              </w:rPr>
              <w:t>-20,151</w:t>
            </w:r>
          </w:p>
        </w:tc>
        <w:tc>
          <w:tcPr>
            <w:tcW w:w="1559" w:type="dxa"/>
          </w:tcPr>
          <w:p w:rsidR="00955948" w:rsidRDefault="00955948" w:rsidP="00B82356">
            <w:pPr>
              <w:pStyle w:val="ListParagraph"/>
              <w:tabs>
                <w:tab w:val="left" w:pos="993"/>
              </w:tabs>
              <w:spacing w:line="360" w:lineRule="auto"/>
              <w:ind w:left="737"/>
              <w:jc w:val="center"/>
              <w:rPr>
                <w:rFonts w:ascii="Times New Roman" w:hAnsi="Times New Roman" w:cs="Times New Roman"/>
                <w:sz w:val="24"/>
                <w:szCs w:val="24"/>
              </w:rPr>
            </w:pPr>
            <w:r>
              <w:rPr>
                <w:rFonts w:ascii="Times New Roman" w:hAnsi="Times New Roman" w:cs="Times New Roman"/>
                <w:sz w:val="24"/>
                <w:szCs w:val="24"/>
              </w:rPr>
              <w:t>0,998</w:t>
            </w:r>
          </w:p>
        </w:tc>
        <w:tc>
          <w:tcPr>
            <w:tcW w:w="2272" w:type="dxa"/>
          </w:tcPr>
          <w:p w:rsidR="00955948" w:rsidRDefault="00955948" w:rsidP="00B82356">
            <w:pPr>
              <w:pStyle w:val="ListParagraph"/>
              <w:tabs>
                <w:tab w:val="left" w:pos="993"/>
              </w:tabs>
              <w:spacing w:line="360" w:lineRule="auto"/>
              <w:ind w:left="737"/>
              <w:jc w:val="center"/>
              <w:rPr>
                <w:rFonts w:ascii="Times New Roman" w:hAnsi="Times New Roman" w:cs="Times New Roman"/>
                <w:sz w:val="24"/>
                <w:szCs w:val="24"/>
              </w:rPr>
            </w:pPr>
            <w:r>
              <w:rPr>
                <w:rFonts w:ascii="Times New Roman" w:hAnsi="Times New Roman" w:cs="Times New Roman"/>
                <w:sz w:val="24"/>
                <w:szCs w:val="24"/>
              </w:rPr>
              <w:t>0,000</w:t>
            </w:r>
          </w:p>
        </w:tc>
      </w:tr>
    </w:tbl>
    <w:p w:rsidR="00E1495D" w:rsidRDefault="00C93F62" w:rsidP="00955948">
      <w:pPr>
        <w:tabs>
          <w:tab w:val="left" w:pos="1701"/>
        </w:tabs>
        <w:spacing w:before="240" w:line="360" w:lineRule="auto"/>
        <w:ind w:left="1701" w:firstLine="567"/>
        <w:jc w:val="both"/>
        <w:rPr>
          <w:rFonts w:ascii="Times New Roman" w:hAnsi="Times New Roman" w:cs="Times New Roman"/>
          <w:sz w:val="24"/>
          <w:szCs w:val="24"/>
        </w:rPr>
      </w:pPr>
      <w:r w:rsidRPr="00C93F62">
        <w:rPr>
          <w:rFonts w:ascii="Times New Roman" w:hAnsi="Times New Roman" w:cs="Times New Roman"/>
          <w:sz w:val="24"/>
          <w:szCs w:val="24"/>
        </w:rPr>
        <w:t>Pada table Regresi Logistik</w:t>
      </w:r>
      <w:r>
        <w:rPr>
          <w:rFonts w:ascii="Times New Roman" w:hAnsi="Times New Roman" w:cs="Times New Roman"/>
          <w:sz w:val="24"/>
          <w:szCs w:val="24"/>
        </w:rPr>
        <w:t xml:space="preserve"> diatas dapat dilihat bahwa dari data TIMI </w:t>
      </w:r>
      <w:r>
        <w:rPr>
          <w:rFonts w:ascii="Times New Roman" w:hAnsi="Times New Roman" w:cs="Times New Roman"/>
          <w:i/>
          <w:sz w:val="24"/>
          <w:szCs w:val="24"/>
        </w:rPr>
        <w:t>score</w:t>
      </w:r>
      <w:r>
        <w:rPr>
          <w:rFonts w:ascii="Times New Roman" w:hAnsi="Times New Roman" w:cs="Times New Roman"/>
          <w:sz w:val="24"/>
          <w:szCs w:val="24"/>
        </w:rPr>
        <w:t xml:space="preserve"> dan GRACE </w:t>
      </w:r>
      <w:r>
        <w:rPr>
          <w:rFonts w:ascii="Times New Roman" w:hAnsi="Times New Roman" w:cs="Times New Roman"/>
          <w:i/>
          <w:sz w:val="24"/>
          <w:szCs w:val="24"/>
        </w:rPr>
        <w:t>score</w:t>
      </w:r>
      <w:r>
        <w:rPr>
          <w:rFonts w:ascii="Times New Roman" w:hAnsi="Times New Roman" w:cs="Times New Roman"/>
          <w:sz w:val="24"/>
          <w:szCs w:val="24"/>
        </w:rPr>
        <w:t xml:space="preserve"> berdasarkan </w:t>
      </w:r>
      <w:r w:rsidR="00955948">
        <w:rPr>
          <w:rFonts w:ascii="Times New Roman" w:hAnsi="Times New Roman" w:cs="Times New Roman"/>
          <w:sz w:val="24"/>
          <w:szCs w:val="24"/>
        </w:rPr>
        <w:t xml:space="preserve">koefisien, nilai signifikasi, dan odd ratio terhadap pasien NSTEMI. Pada table tersebut dapat dilihat nilai signifikasi pada TIMI </w:t>
      </w:r>
      <w:r w:rsidR="00955948">
        <w:rPr>
          <w:rFonts w:ascii="Times New Roman" w:hAnsi="Times New Roman" w:cs="Times New Roman"/>
          <w:i/>
          <w:sz w:val="24"/>
          <w:szCs w:val="24"/>
        </w:rPr>
        <w:t>score</w:t>
      </w:r>
      <w:r w:rsidR="00955948">
        <w:rPr>
          <w:rFonts w:ascii="Times New Roman" w:hAnsi="Times New Roman" w:cs="Times New Roman"/>
          <w:sz w:val="24"/>
          <w:szCs w:val="24"/>
        </w:rPr>
        <w:t xml:space="preserve"> menunjukkan nilai yang berbeda dengan nilai signifikasi pada GRACE </w:t>
      </w:r>
      <w:r w:rsidR="00955948">
        <w:rPr>
          <w:rFonts w:ascii="Times New Roman" w:hAnsi="Times New Roman" w:cs="Times New Roman"/>
          <w:i/>
          <w:sz w:val="24"/>
          <w:szCs w:val="24"/>
        </w:rPr>
        <w:t>score</w:t>
      </w:r>
      <w:r w:rsidR="00955948">
        <w:rPr>
          <w:rFonts w:ascii="Times New Roman" w:hAnsi="Times New Roman" w:cs="Times New Roman"/>
          <w:sz w:val="24"/>
          <w:szCs w:val="24"/>
        </w:rPr>
        <w:t xml:space="preserve"> yaitu TIMI </w:t>
      </w:r>
      <w:r w:rsidR="00955948">
        <w:rPr>
          <w:rFonts w:ascii="Times New Roman" w:hAnsi="Times New Roman" w:cs="Times New Roman"/>
          <w:i/>
          <w:sz w:val="24"/>
          <w:szCs w:val="24"/>
        </w:rPr>
        <w:t xml:space="preserve">score </w:t>
      </w:r>
      <w:r w:rsidR="00955948">
        <w:rPr>
          <w:rFonts w:ascii="Times New Roman" w:hAnsi="Times New Roman" w:cs="Times New Roman"/>
          <w:sz w:val="24"/>
          <w:szCs w:val="24"/>
        </w:rPr>
        <w:t xml:space="preserve">memiliki nilai signifikasi 0,819 dan GRACE </w:t>
      </w:r>
      <w:r w:rsidR="00955948">
        <w:rPr>
          <w:rFonts w:ascii="Times New Roman" w:hAnsi="Times New Roman" w:cs="Times New Roman"/>
          <w:i/>
          <w:sz w:val="24"/>
          <w:szCs w:val="24"/>
        </w:rPr>
        <w:t>score</w:t>
      </w:r>
      <w:r w:rsidR="00955948">
        <w:rPr>
          <w:rFonts w:ascii="Times New Roman" w:hAnsi="Times New Roman" w:cs="Times New Roman"/>
          <w:sz w:val="24"/>
          <w:szCs w:val="24"/>
        </w:rPr>
        <w:t xml:space="preserve"> memiliki nilai signifikasi 0,998. </w:t>
      </w:r>
    </w:p>
    <w:p w:rsidR="00955948" w:rsidRDefault="00E9418C" w:rsidP="00E9418C">
      <w:pPr>
        <w:pStyle w:val="Heading2"/>
        <w:numPr>
          <w:ilvl w:val="0"/>
          <w:numId w:val="1"/>
        </w:numPr>
        <w:tabs>
          <w:tab w:val="left" w:pos="1134"/>
        </w:tabs>
        <w:spacing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ab/>
      </w:r>
      <w:r w:rsidR="00955948" w:rsidRPr="00955948">
        <w:rPr>
          <w:rFonts w:ascii="Times New Roman" w:hAnsi="Times New Roman" w:cs="Times New Roman"/>
          <w:b/>
          <w:color w:val="auto"/>
          <w:sz w:val="24"/>
          <w:szCs w:val="24"/>
        </w:rPr>
        <w:t>Pembahasan</w:t>
      </w:r>
    </w:p>
    <w:p w:rsidR="00E9418C" w:rsidRDefault="00E9418C" w:rsidP="007F7255">
      <w:pPr>
        <w:spacing w:before="240" w:line="360" w:lineRule="auto"/>
        <w:ind w:left="851" w:firstLine="567"/>
        <w:jc w:val="both"/>
        <w:rPr>
          <w:rFonts w:ascii="Times New Roman" w:hAnsi="Times New Roman" w:cs="Times New Roman"/>
          <w:sz w:val="24"/>
          <w:szCs w:val="24"/>
        </w:rPr>
      </w:pPr>
      <w:r w:rsidRPr="00E9418C">
        <w:rPr>
          <w:rFonts w:ascii="Times New Roman" w:hAnsi="Times New Roman" w:cs="Times New Roman"/>
          <w:sz w:val="24"/>
          <w:szCs w:val="24"/>
        </w:rPr>
        <w:t xml:space="preserve">Penelitian </w:t>
      </w:r>
      <w:r>
        <w:rPr>
          <w:rFonts w:ascii="Times New Roman" w:hAnsi="Times New Roman" w:cs="Times New Roman"/>
          <w:sz w:val="24"/>
          <w:szCs w:val="24"/>
        </w:rPr>
        <w:t>ini dilakukan</w:t>
      </w:r>
      <w:r w:rsidR="00012225">
        <w:rPr>
          <w:rFonts w:ascii="Times New Roman" w:hAnsi="Times New Roman" w:cs="Times New Roman"/>
          <w:sz w:val="24"/>
          <w:szCs w:val="24"/>
        </w:rPr>
        <w:t xml:space="preserve"> terhadap</w:t>
      </w:r>
      <w:r>
        <w:rPr>
          <w:rFonts w:ascii="Times New Roman" w:hAnsi="Times New Roman" w:cs="Times New Roman"/>
          <w:sz w:val="24"/>
          <w:szCs w:val="24"/>
        </w:rPr>
        <w:t xml:space="preserve"> 33 pasien NSTEMI yang telah menjalani perawatan di RSUD Raden Mattaher Provinsi Jambi. Data yang didapatkan </w:t>
      </w:r>
      <w:r w:rsidR="00710F7C">
        <w:rPr>
          <w:rFonts w:ascii="Times New Roman" w:hAnsi="Times New Roman" w:cs="Times New Roman"/>
          <w:sz w:val="24"/>
          <w:szCs w:val="24"/>
        </w:rPr>
        <w:t xml:space="preserve">diambil secara analitik </w:t>
      </w:r>
      <w:r w:rsidR="00710F7C">
        <w:rPr>
          <w:rFonts w:ascii="Times New Roman" w:hAnsi="Times New Roman" w:cs="Times New Roman"/>
          <w:i/>
          <w:sz w:val="24"/>
          <w:szCs w:val="24"/>
        </w:rPr>
        <w:t xml:space="preserve">cross sectional </w:t>
      </w:r>
      <w:r w:rsidR="00012225">
        <w:rPr>
          <w:rFonts w:ascii="Times New Roman" w:hAnsi="Times New Roman" w:cs="Times New Roman"/>
          <w:sz w:val="24"/>
          <w:szCs w:val="24"/>
        </w:rPr>
        <w:t xml:space="preserve">dan menggunakan data </w:t>
      </w:r>
      <w:r w:rsidR="00012225">
        <w:rPr>
          <w:rFonts w:ascii="Times New Roman" w:hAnsi="Times New Roman" w:cs="Times New Roman"/>
          <w:sz w:val="24"/>
          <w:szCs w:val="24"/>
        </w:rPr>
        <w:lastRenderedPageBreak/>
        <w:t xml:space="preserve">retrospektif. Dari data yang telah dikumpulkan, didapatkan 25 pasien hidup dan 8 pasien meninggal dunia setelah 30 hari menjalani rawatan.  </w:t>
      </w:r>
    </w:p>
    <w:p w:rsidR="007F7255" w:rsidRPr="007F7255" w:rsidRDefault="007F7255" w:rsidP="007F7255">
      <w:pPr>
        <w:pStyle w:val="Heading3"/>
        <w:numPr>
          <w:ilvl w:val="0"/>
          <w:numId w:val="13"/>
        </w:numPr>
        <w:tabs>
          <w:tab w:val="left" w:pos="1701"/>
        </w:tabs>
        <w:spacing w:after="240" w:line="360" w:lineRule="auto"/>
        <w:ind w:left="1134"/>
        <w:rPr>
          <w:rFonts w:ascii="Times New Roman" w:hAnsi="Times New Roman" w:cs="Times New Roman"/>
          <w:b/>
          <w:color w:val="auto"/>
        </w:rPr>
      </w:pPr>
      <w:r w:rsidRPr="007F7255">
        <w:rPr>
          <w:rFonts w:ascii="Times New Roman" w:hAnsi="Times New Roman" w:cs="Times New Roman"/>
          <w:b/>
          <w:color w:val="auto"/>
        </w:rPr>
        <w:t>Karakter Subjek Penelitian</w:t>
      </w:r>
    </w:p>
    <w:p w:rsidR="00F24BE7" w:rsidRDefault="00012225" w:rsidP="007F7255">
      <w:pPr>
        <w:spacing w:before="240"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Berdasarkan pada table 4.1,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rata-rata dari </w:t>
      </w:r>
      <w:r w:rsidR="00C4612C">
        <w:rPr>
          <w:rFonts w:ascii="Times New Roman" w:hAnsi="Times New Roman" w:cs="Times New Roman"/>
          <w:sz w:val="24"/>
          <w:szCs w:val="24"/>
        </w:rPr>
        <w:t xml:space="preserve">pasien NSTEMI yang meninggal 30 hari setelah menjalani rawatan lebih tinggi jika dibandingkan dengan rata-rata usia pasien yang tidak meninggal. </w:t>
      </w:r>
      <w:r w:rsidR="001845C1">
        <w:rPr>
          <w:rFonts w:ascii="Times New Roman" w:hAnsi="Times New Roman" w:cs="Times New Roman"/>
          <w:sz w:val="24"/>
          <w:szCs w:val="24"/>
        </w:rPr>
        <w:t xml:space="preserve">Berdasarkan teori yang didapatkan pada buku kegawatdaruratan jantung, usia rata-rata yang menjadi faktor </w:t>
      </w:r>
      <w:r w:rsidR="00735CCB">
        <w:rPr>
          <w:rFonts w:ascii="Times New Roman" w:hAnsi="Times New Roman" w:cs="Times New Roman"/>
          <w:sz w:val="24"/>
          <w:szCs w:val="24"/>
        </w:rPr>
        <w:t>risiko</w:t>
      </w:r>
      <w:r w:rsidR="001845C1">
        <w:rPr>
          <w:rFonts w:ascii="Times New Roman" w:hAnsi="Times New Roman" w:cs="Times New Roman"/>
          <w:sz w:val="24"/>
          <w:szCs w:val="24"/>
        </w:rPr>
        <w:t xml:space="preserve"> dari mortalitas pasien yang mengalami NSTEMI adalah pasien dengan usia usia rata-rata &gt;65 tahun.</w:t>
      </w:r>
      <w:r w:rsidR="001845C1">
        <w:rPr>
          <w:rFonts w:ascii="Times New Roman" w:hAnsi="Times New Roman" w:cs="Times New Roman"/>
          <w:sz w:val="24"/>
          <w:szCs w:val="24"/>
        </w:rPr>
        <w:fldChar w:fldCharType="begin" w:fldLock="1"/>
      </w:r>
      <w:r w:rsidR="001845C1">
        <w:rPr>
          <w:rFonts w:ascii="Times New Roman" w:hAnsi="Times New Roman" w:cs="Times New Roman"/>
          <w:sz w:val="24"/>
          <w:szCs w:val="24"/>
        </w:rPr>
        <w:instrText>ADDIN CSL_CITATION {"citationItems":[{"id":"ITEM-1","itemData":{"ISBN":"9789794968758","author":[{"dropping-particle":"","family":"Rampengan","given":"Starry Homenta","non-dropping-particle":"","parse-names":false,"suffix":""}],"container-title":"Soc Franc d’Anesth et de Reanim","id":"ITEM-1","issued":{"date-parts":[["2015"]]},"number-of-pages":"72-82","title":"Kegawatdaruratan Jantung","type":"book","volume":"33"},"uris":["http://www.mendeley.com/documents/?uuid=0f3dc990-9476-4f5f-b424-f3568a923e7d"]}],"mendeley":{"formattedCitation":"&lt;sup&gt;1&lt;/sup&gt;","plainTextFormattedCitation":"1","previouslyFormattedCitation":"&lt;sup&gt;1&lt;/sup&gt;"},"properties":{"noteIndex":0},"schema":"https://github.com/citation-style-language/schema/raw/master/csl-citation.json"}</w:instrText>
      </w:r>
      <w:r w:rsidR="001845C1">
        <w:rPr>
          <w:rFonts w:ascii="Times New Roman" w:hAnsi="Times New Roman" w:cs="Times New Roman"/>
          <w:sz w:val="24"/>
          <w:szCs w:val="24"/>
        </w:rPr>
        <w:fldChar w:fldCharType="separate"/>
      </w:r>
      <w:r w:rsidR="001845C1" w:rsidRPr="001845C1">
        <w:rPr>
          <w:rFonts w:ascii="Times New Roman" w:hAnsi="Times New Roman" w:cs="Times New Roman"/>
          <w:noProof/>
          <w:sz w:val="24"/>
          <w:szCs w:val="24"/>
          <w:vertAlign w:val="superscript"/>
        </w:rPr>
        <w:t>1</w:t>
      </w:r>
      <w:r w:rsidR="001845C1">
        <w:rPr>
          <w:rFonts w:ascii="Times New Roman" w:hAnsi="Times New Roman" w:cs="Times New Roman"/>
          <w:sz w:val="24"/>
          <w:szCs w:val="24"/>
        </w:rPr>
        <w:fldChar w:fldCharType="end"/>
      </w:r>
      <w:r w:rsidR="001845C1">
        <w:rPr>
          <w:rFonts w:ascii="Times New Roman" w:hAnsi="Times New Roman" w:cs="Times New Roman"/>
          <w:sz w:val="24"/>
          <w:szCs w:val="24"/>
        </w:rPr>
        <w:t xml:space="preserve"> </w:t>
      </w:r>
      <w:proofErr w:type="gramStart"/>
      <w:r w:rsidR="001845C1">
        <w:rPr>
          <w:rFonts w:ascii="Times New Roman" w:hAnsi="Times New Roman" w:cs="Times New Roman"/>
          <w:sz w:val="24"/>
          <w:szCs w:val="24"/>
        </w:rPr>
        <w:t>Usia</w:t>
      </w:r>
      <w:proofErr w:type="gramEnd"/>
      <w:r w:rsidR="001845C1">
        <w:rPr>
          <w:rFonts w:ascii="Times New Roman" w:hAnsi="Times New Roman" w:cs="Times New Roman"/>
          <w:sz w:val="24"/>
          <w:szCs w:val="24"/>
        </w:rPr>
        <w:t xml:space="preserve"> rata-rata tersebut sama dengan usia rata-rata yang didapakan peneliti pada penelitian ini yaitu 65 tahun. </w:t>
      </w:r>
      <w:r w:rsidR="00B82356">
        <w:rPr>
          <w:rFonts w:ascii="Times New Roman" w:hAnsi="Times New Roman" w:cs="Times New Roman"/>
          <w:sz w:val="24"/>
          <w:szCs w:val="24"/>
        </w:rPr>
        <w:t>Penelitian yang dilakukan oleh Gloria Ivena di Manado mendapati angka kematian banyak terjadi pada usia &gt;60 tahun.</w:t>
      </w:r>
      <w:r w:rsidR="00FF7E0A">
        <w:rPr>
          <w:rFonts w:ascii="Times New Roman" w:hAnsi="Times New Roman" w:cs="Times New Roman"/>
          <w:sz w:val="24"/>
          <w:szCs w:val="24"/>
        </w:rPr>
        <w:fldChar w:fldCharType="begin" w:fldLock="1"/>
      </w:r>
      <w:r w:rsidR="00797F7C">
        <w:rPr>
          <w:rFonts w:ascii="Times New Roman" w:hAnsi="Times New Roman" w:cs="Times New Roman"/>
          <w:sz w:val="24"/>
          <w:szCs w:val="24"/>
        </w:rPr>
        <w:instrText>ADDIN CSL_CITATION {"citationItems":[{"id":"ITEM-1","itemData":{"author":[{"dropping-particle":"","family":"Wilar","given":"Gloria Ivena","non-dropping-particle":"","parse-names":false,"suffix":""},{"dropping-particle":"","family":"Panda","given":"Agnes L.","non-dropping-particle":"","parse-names":false,"suffix":""},{"dropping-particle":"","family":"Rampengan","given":"Starry Homenta","non-dropping-particle":"","parse-names":false,"suffix":""}],"id":"ITEM-1","issued":{"date-parts":[["2019"]]},"page":"1-8","title":"PENGAMATAN 6 BULAN TERHADAP KEJADIAN KARDIOVASKULAR MAYOR PADA","type":"article-journal","volume":"1"},"uris":["http://www.mendeley.com/documents/?uuid=35cb657a-1874-4f03-9193-83f51f7550e6"]}],"mendeley":{"formattedCitation":"&lt;sup&gt;2&lt;/sup&gt;","plainTextFormattedCitation":"2","previouslyFormattedCitation":"&lt;sup&gt;2&lt;/sup&gt;"},"properties":{"noteIndex":0},"schema":"https://github.com/citation-style-language/schema/raw/master/csl-citation.json"}</w:instrText>
      </w:r>
      <w:r w:rsidR="00FF7E0A">
        <w:rPr>
          <w:rFonts w:ascii="Times New Roman" w:hAnsi="Times New Roman" w:cs="Times New Roman"/>
          <w:sz w:val="24"/>
          <w:szCs w:val="24"/>
        </w:rPr>
        <w:fldChar w:fldCharType="separate"/>
      </w:r>
      <w:r w:rsidR="00FF7E0A" w:rsidRPr="00FF7E0A">
        <w:rPr>
          <w:rFonts w:ascii="Times New Roman" w:hAnsi="Times New Roman" w:cs="Times New Roman"/>
          <w:noProof/>
          <w:sz w:val="24"/>
          <w:szCs w:val="24"/>
          <w:vertAlign w:val="superscript"/>
        </w:rPr>
        <w:t>2</w:t>
      </w:r>
      <w:r w:rsidR="00FF7E0A">
        <w:rPr>
          <w:rFonts w:ascii="Times New Roman" w:hAnsi="Times New Roman" w:cs="Times New Roman"/>
          <w:sz w:val="24"/>
          <w:szCs w:val="24"/>
        </w:rPr>
        <w:fldChar w:fldCharType="end"/>
      </w:r>
      <w:r w:rsidR="00FF7E0A">
        <w:rPr>
          <w:rFonts w:ascii="Times New Roman" w:hAnsi="Times New Roman" w:cs="Times New Roman"/>
          <w:sz w:val="24"/>
          <w:szCs w:val="24"/>
        </w:rPr>
        <w:t xml:space="preserve"> Data yang didapatkan dari penelitian yang dilakukan oleh Vinti Arfian di RSD dr. Soebandi Jember, usia rata-rata pasien NSTEMI yang mengalami kematian adalah &gt;62 tahun.</w:t>
      </w:r>
      <w:r w:rsidR="00FF7E0A">
        <w:rPr>
          <w:rFonts w:ascii="Times New Roman" w:hAnsi="Times New Roman" w:cs="Times New Roman"/>
          <w:sz w:val="24"/>
          <w:szCs w:val="24"/>
        </w:rPr>
        <w:fldChar w:fldCharType="begin" w:fldLock="1"/>
      </w:r>
      <w:r w:rsidR="004D6611">
        <w:rPr>
          <w:rFonts w:ascii="Times New Roman" w:hAnsi="Times New Roman" w:cs="Times New Roman"/>
          <w:sz w:val="24"/>
          <w:szCs w:val="24"/>
        </w:rPr>
        <w:instrText>ADDIN CSL_CITATION {"citationItems":[{"id":"ITEM-1","itemData":{"author":[{"dropping-particle":"","family":"Arfian","given":"Finty","non-dropping-particle":"","parse-names":false,"suffix":""},{"dropping-particle":"","family":"Riyanti","given":"Rini","non-dropping-particle":"","parse-names":false,"suffix":""}],"id":"ITEM-1","issue":"1","issued":{"date-parts":[["2018"]]},"page":"113-117","title":"Hubungan Kadar SGOT dengan Kadar Leukosit pada Pasien NSTEMI di ICCU RSD dr . Soebandi Jember NSTEMI Patients at ICCU dr . Soebandi Hospital , Jember )","type":"article-journal","volume":"6"},"uris":["http://www.mendeley.com/documents/?uuid=ab7ffa9d-5d55-46a0-8e6d-b7ddcfb72c07"]}],"mendeley":{"formattedCitation":"&lt;sup&gt;3&lt;/sup&gt;","plainTextFormattedCitation":"3","previouslyFormattedCitation":"&lt;sup&gt;3&lt;/sup&gt;"},"properties":{"noteIndex":0},"schema":"https://github.com/citation-style-language/schema/raw/master/csl-citation.json"}</w:instrText>
      </w:r>
      <w:r w:rsidR="00FF7E0A">
        <w:rPr>
          <w:rFonts w:ascii="Times New Roman" w:hAnsi="Times New Roman" w:cs="Times New Roman"/>
          <w:sz w:val="24"/>
          <w:szCs w:val="24"/>
        </w:rPr>
        <w:fldChar w:fldCharType="separate"/>
      </w:r>
      <w:r w:rsidR="00FF7E0A" w:rsidRPr="00FF7E0A">
        <w:rPr>
          <w:rFonts w:ascii="Times New Roman" w:hAnsi="Times New Roman" w:cs="Times New Roman"/>
          <w:noProof/>
          <w:sz w:val="24"/>
          <w:szCs w:val="24"/>
          <w:vertAlign w:val="superscript"/>
        </w:rPr>
        <w:t>3</w:t>
      </w:r>
      <w:r w:rsidR="00FF7E0A">
        <w:rPr>
          <w:rFonts w:ascii="Times New Roman" w:hAnsi="Times New Roman" w:cs="Times New Roman"/>
          <w:sz w:val="24"/>
          <w:szCs w:val="24"/>
        </w:rPr>
        <w:fldChar w:fldCharType="end"/>
      </w:r>
      <w:r w:rsidR="00FF7E0A">
        <w:rPr>
          <w:rFonts w:ascii="Times New Roman" w:hAnsi="Times New Roman" w:cs="Times New Roman"/>
          <w:sz w:val="24"/>
          <w:szCs w:val="24"/>
        </w:rPr>
        <w:t xml:space="preserve"> Perbedaan yang mendasari rata-rata </w:t>
      </w:r>
      <w:proofErr w:type="gramStart"/>
      <w:r w:rsidR="00FF7E0A">
        <w:rPr>
          <w:rFonts w:ascii="Times New Roman" w:hAnsi="Times New Roman" w:cs="Times New Roman"/>
          <w:sz w:val="24"/>
          <w:szCs w:val="24"/>
        </w:rPr>
        <w:t>usia</w:t>
      </w:r>
      <w:proofErr w:type="gramEnd"/>
      <w:r w:rsidR="00FF7E0A">
        <w:rPr>
          <w:rFonts w:ascii="Times New Roman" w:hAnsi="Times New Roman" w:cs="Times New Roman"/>
          <w:sz w:val="24"/>
          <w:szCs w:val="24"/>
        </w:rPr>
        <w:t xml:space="preserve"> kematian atau mortalitas pasien NSTEMI tersebut dapat dipengaruhi oleh banyak faktor, salah satunya adalah perbaikan status kesehatan dan angka harapan hidup disuatu daerah tersebut.</w:t>
      </w:r>
    </w:p>
    <w:p w:rsidR="001845C1" w:rsidRDefault="00F24BE7" w:rsidP="007F7255">
      <w:pPr>
        <w:spacing w:before="240"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Perbedaan jenis kelamin pada pasien NSTEMI terlihat dari banyaknya jumlah pasien laki-laki diband</w:t>
      </w:r>
      <w:r w:rsidR="004D6611">
        <w:rPr>
          <w:rFonts w:ascii="Times New Roman" w:hAnsi="Times New Roman" w:cs="Times New Roman"/>
          <w:sz w:val="24"/>
          <w:szCs w:val="24"/>
        </w:rPr>
        <w:t>ingkan dengan pasien perempuan. Pada penelitian ini didapatkan pasien laki-laki lebih banyak yaitu 69</w:t>
      </w:r>
      <w:proofErr w:type="gramStart"/>
      <w:r w:rsidR="004D6611">
        <w:rPr>
          <w:rFonts w:ascii="Times New Roman" w:hAnsi="Times New Roman" w:cs="Times New Roman"/>
          <w:sz w:val="24"/>
          <w:szCs w:val="24"/>
        </w:rPr>
        <w:t>,7</w:t>
      </w:r>
      <w:proofErr w:type="gramEnd"/>
      <w:r w:rsidR="004D6611">
        <w:rPr>
          <w:rFonts w:ascii="Times New Roman" w:hAnsi="Times New Roman" w:cs="Times New Roman"/>
          <w:sz w:val="24"/>
          <w:szCs w:val="24"/>
        </w:rPr>
        <w:t>% dibandingkan dengan pasien perempuan 30,3%. Data yang didapatkan dari penelitian yang dilakukan oleh Muhibbah di RSUD Ulin Banjarmasin, pasien laki-laki memiliki presentase kejadian lebih banyak dengan angka 74,51% dan perempuan 25,49%.</w:t>
      </w:r>
      <w:r w:rsidR="004D6611">
        <w:rPr>
          <w:rFonts w:ascii="Times New Roman" w:hAnsi="Times New Roman" w:cs="Times New Roman"/>
          <w:sz w:val="24"/>
          <w:szCs w:val="24"/>
        </w:rPr>
        <w:fldChar w:fldCharType="begin" w:fldLock="1"/>
      </w:r>
      <w:r w:rsidR="004D6611">
        <w:rPr>
          <w:rFonts w:ascii="Times New Roman" w:hAnsi="Times New Roman" w:cs="Times New Roman"/>
          <w:sz w:val="24"/>
          <w:szCs w:val="24"/>
        </w:rPr>
        <w:instrText>ADDIN CSL_CITATION {"citationItems":[{"id":"ITEM-1","itemData":{"author":[{"dropping-particle":"","family":"Wahid","given":"Abdurahman","non-dropping-particle":"","parse-names":false,"suffix":""},{"dropping-particle":"","family":"Risiko","given":"Faktor","non-dropping-particle":"","parse-names":false,"suffix":""},{"dropping-particle":"","family":"Koroner","given":"Sindrom","non-dropping-particle":"","parse-names":false,"suffix":""}],"id":"ITEM-1","issue":"1","issued":{"date-parts":[["2019"]]},"page":"6-12","title":"KARAKTERISTIK PASIEN SINDROM KORONER AKUT PADA PASIEN RAWAT INAP RUANG TULIPDI RSUD ULINBANJARMASIN","type":"article-journal","volume":"3"},"uris":["http://www.mendeley.com/documents/?uuid=d194339b-2779-49e2-9c46-054edb571f42"]}],"mendeley":{"formattedCitation":"&lt;sup&gt;4&lt;/sup&gt;","plainTextFormattedCitation":"4","previouslyFormattedCitation":"&lt;sup&gt;4&lt;/sup&gt;"},"properties":{"noteIndex":0},"schema":"https://github.com/citation-style-language/schema/raw/master/csl-citation.json"}</w:instrText>
      </w:r>
      <w:r w:rsidR="004D6611">
        <w:rPr>
          <w:rFonts w:ascii="Times New Roman" w:hAnsi="Times New Roman" w:cs="Times New Roman"/>
          <w:sz w:val="24"/>
          <w:szCs w:val="24"/>
        </w:rPr>
        <w:fldChar w:fldCharType="separate"/>
      </w:r>
      <w:r w:rsidR="004D6611" w:rsidRPr="004D6611">
        <w:rPr>
          <w:rFonts w:ascii="Times New Roman" w:hAnsi="Times New Roman" w:cs="Times New Roman"/>
          <w:noProof/>
          <w:sz w:val="24"/>
          <w:szCs w:val="24"/>
          <w:vertAlign w:val="superscript"/>
        </w:rPr>
        <w:t>4</w:t>
      </w:r>
      <w:r w:rsidR="004D6611">
        <w:rPr>
          <w:rFonts w:ascii="Times New Roman" w:hAnsi="Times New Roman" w:cs="Times New Roman"/>
          <w:sz w:val="24"/>
          <w:szCs w:val="24"/>
        </w:rPr>
        <w:fldChar w:fldCharType="end"/>
      </w:r>
      <w:r w:rsidR="004D6611">
        <w:rPr>
          <w:rFonts w:ascii="Times New Roman" w:hAnsi="Times New Roman" w:cs="Times New Roman"/>
          <w:sz w:val="24"/>
          <w:szCs w:val="24"/>
        </w:rPr>
        <w:t xml:space="preserve"> Hal yang sama didapatkan pada penelitian yang dilakukan oleh Vinti Arfian di RSD dr. </w:t>
      </w:r>
      <w:r w:rsidR="004D6611">
        <w:rPr>
          <w:rFonts w:ascii="Times New Roman" w:hAnsi="Times New Roman" w:cs="Times New Roman"/>
          <w:sz w:val="24"/>
          <w:szCs w:val="24"/>
        </w:rPr>
        <w:lastRenderedPageBreak/>
        <w:t>Soebandi Jember dengan pasien laki-laki 70% dan pasien perempuan 30%.</w:t>
      </w:r>
      <w:r w:rsidR="004D6611">
        <w:rPr>
          <w:rFonts w:ascii="Times New Roman" w:hAnsi="Times New Roman" w:cs="Times New Roman"/>
          <w:sz w:val="24"/>
          <w:szCs w:val="24"/>
        </w:rPr>
        <w:fldChar w:fldCharType="begin" w:fldLock="1"/>
      </w:r>
      <w:r w:rsidR="00735CCB">
        <w:rPr>
          <w:rFonts w:ascii="Times New Roman" w:hAnsi="Times New Roman" w:cs="Times New Roman"/>
          <w:sz w:val="24"/>
          <w:szCs w:val="24"/>
        </w:rPr>
        <w:instrText>ADDIN CSL_CITATION {"citationItems":[{"id":"ITEM-1","itemData":{"author":[{"dropping-particle":"","family":"Arfian","given":"Finty","non-dropping-particle":"","parse-names":false,"suffix":""},{"dropping-particle":"","family":"Riyanti","given":"Rini","non-dropping-particle":"","parse-names":false,"suffix":""}],"id":"ITEM-1","issue":"1","issued":{"date-parts":[["2018"]]},"page":"113-117","title":"Hubungan Kadar SGOT dengan Kadar Leukosit pada Pasien NSTEMI di ICCU RSD dr . Soebandi Jember NSTEMI Patients at ICCU dr . Soebandi Hospital , Jember )","type":"article-journal","volume":"6"},"uris":["http://www.mendeley.com/documents/?uuid=ab7ffa9d-5d55-46a0-8e6d-b7ddcfb72c07"]}],"mendeley":{"formattedCitation":"&lt;sup&gt;3&lt;/sup&gt;","plainTextFormattedCitation":"3","previouslyFormattedCitation":"&lt;sup&gt;3&lt;/sup&gt;"},"properties":{"noteIndex":0},"schema":"https://github.com/citation-style-language/schema/raw/master/csl-citation.json"}</w:instrText>
      </w:r>
      <w:r w:rsidR="004D6611">
        <w:rPr>
          <w:rFonts w:ascii="Times New Roman" w:hAnsi="Times New Roman" w:cs="Times New Roman"/>
          <w:sz w:val="24"/>
          <w:szCs w:val="24"/>
        </w:rPr>
        <w:fldChar w:fldCharType="separate"/>
      </w:r>
      <w:r w:rsidR="004D6611" w:rsidRPr="004D6611">
        <w:rPr>
          <w:rFonts w:ascii="Times New Roman" w:hAnsi="Times New Roman" w:cs="Times New Roman"/>
          <w:noProof/>
          <w:sz w:val="24"/>
          <w:szCs w:val="24"/>
          <w:vertAlign w:val="superscript"/>
        </w:rPr>
        <w:t>3</w:t>
      </w:r>
      <w:r w:rsidR="004D6611">
        <w:rPr>
          <w:rFonts w:ascii="Times New Roman" w:hAnsi="Times New Roman" w:cs="Times New Roman"/>
          <w:sz w:val="24"/>
          <w:szCs w:val="24"/>
        </w:rPr>
        <w:fldChar w:fldCharType="end"/>
      </w:r>
      <w:r w:rsidR="004D6611">
        <w:rPr>
          <w:rFonts w:ascii="Times New Roman" w:hAnsi="Times New Roman" w:cs="Times New Roman"/>
          <w:sz w:val="24"/>
          <w:szCs w:val="24"/>
        </w:rPr>
        <w:t xml:space="preserve"> </w:t>
      </w:r>
      <w:r w:rsidR="00735CCB">
        <w:rPr>
          <w:rFonts w:ascii="Times New Roman" w:hAnsi="Times New Roman" w:cs="Times New Roman"/>
          <w:sz w:val="24"/>
          <w:szCs w:val="24"/>
        </w:rPr>
        <w:t>Dapat disimpulkan bahwa laki-laki memiliki angka kejadian NSTEMI yang lebih besar jika dibandingkan dengan perempuan. Perbedaan yang cukup jauh ini dikarenakan banyak faktor risiko yang terdapat pada pasien laki-laki seperti merokok, Diabetes Mellitus Tipe II, dan Hipertensi.</w:t>
      </w:r>
      <w:r w:rsidR="00735CCB">
        <w:rPr>
          <w:rFonts w:ascii="Times New Roman" w:hAnsi="Times New Roman" w:cs="Times New Roman"/>
          <w:sz w:val="24"/>
          <w:szCs w:val="24"/>
        </w:rPr>
        <w:fldChar w:fldCharType="begin" w:fldLock="1"/>
      </w:r>
      <w:r w:rsidR="00732312">
        <w:rPr>
          <w:rFonts w:ascii="Times New Roman" w:hAnsi="Times New Roman" w:cs="Times New Roman"/>
          <w:sz w:val="24"/>
          <w:szCs w:val="24"/>
        </w:rPr>
        <w:instrText>ADDIN CSL_CITATION {"citationItems":[{"id":"ITEM-1","itemData":{"DOI":"10.5152/akd.2014.5802","author":[{"dropping-particle":"","family":"Bekler","given":"Adem","non-dropping-particle":"","parse-names":false,"suffix":""},{"dropping-particle":"","family":"Altun","given":"Burak","non-dropping-particle":"","parse-names":false,"suffix":""},{"dropping-particle":"","family":"Gazi","given":"Emine","non-dropping-particle":"","parse-names":false,"suffix":""},{"dropping-particle":"","family":"Temiz","given":"Ahmet","non-dropping-particle":"","parse-names":false,"suffix":""},{"dropping-particle":"","family":"Barutçu","given":"Ahmet","non-dropping-particle":"","parse-names":false,"suffix":""},{"dropping-particle":"","family":"Güngör","given":"Ömer","non-dropping-particle":"","parse-names":false,"suffix":""},{"dropping-particle":"","family":"Turgut","given":"Muhammed","non-dropping-particle":"","parse-names":false,"suffix":""},{"dropping-particle":"","family":"Özkan","given":"Alper","non-dropping-particle":"","parse-names":false,"suffix":""},{"dropping-particle":"","family":"Özcan","given":"Sedat","non-dropping-particle":"","parse-names":false,"suffix":""},{"dropping-particle":"","family":"Gazi","given":"Sabri","non-dropping-particle":"","parse-names":false,"suffix":""},{"dropping-particle":"","family":"Kırılmaz","given":"Bahadır","non-dropping-particle":"","parse-names":false,"suffix":""}],"id":"ITEM-1","issued":{"date-parts":[["2015"]]},"page":"801-806","title":"Comparison of the GRACE risk score and the TIMI risk index in predicting the extent and severity of coronary artery disease in patients with acute coronary syndrome","type":"article-journal"},"uris":["http://www.mendeley.com/documents/?uuid=8625c222-0f1f-498a-89a1-90e2624271b9"]}],"mendeley":{"formattedCitation":"&lt;sup&gt;5&lt;/sup&gt;","plainTextFormattedCitation":"5","previouslyFormattedCitation":"&lt;sup&gt;5&lt;/sup&gt;"},"properties":{"noteIndex":0},"schema":"https://github.com/citation-style-language/schema/raw/master/csl-citation.json"}</w:instrText>
      </w:r>
      <w:r w:rsidR="00735CCB">
        <w:rPr>
          <w:rFonts w:ascii="Times New Roman" w:hAnsi="Times New Roman" w:cs="Times New Roman"/>
          <w:sz w:val="24"/>
          <w:szCs w:val="24"/>
        </w:rPr>
        <w:fldChar w:fldCharType="separate"/>
      </w:r>
      <w:r w:rsidR="00735CCB" w:rsidRPr="00735CCB">
        <w:rPr>
          <w:rFonts w:ascii="Times New Roman" w:hAnsi="Times New Roman" w:cs="Times New Roman"/>
          <w:noProof/>
          <w:sz w:val="24"/>
          <w:szCs w:val="24"/>
          <w:vertAlign w:val="superscript"/>
        </w:rPr>
        <w:t>5</w:t>
      </w:r>
      <w:r w:rsidR="00735CCB">
        <w:rPr>
          <w:rFonts w:ascii="Times New Roman" w:hAnsi="Times New Roman" w:cs="Times New Roman"/>
          <w:sz w:val="24"/>
          <w:szCs w:val="24"/>
        </w:rPr>
        <w:fldChar w:fldCharType="end"/>
      </w:r>
      <w:r w:rsidR="00735CCB">
        <w:rPr>
          <w:rFonts w:ascii="Times New Roman" w:hAnsi="Times New Roman" w:cs="Times New Roman"/>
          <w:sz w:val="24"/>
          <w:szCs w:val="24"/>
        </w:rPr>
        <w:t xml:space="preserve"> Pada penelitian ini, dapat dilihat </w:t>
      </w:r>
      <w:r w:rsidR="00732312">
        <w:rPr>
          <w:rFonts w:ascii="Times New Roman" w:hAnsi="Times New Roman" w:cs="Times New Roman"/>
          <w:sz w:val="24"/>
          <w:szCs w:val="24"/>
        </w:rPr>
        <w:t>presentase pasien laki-laki yang meninggal sebesar 87</w:t>
      </w:r>
      <w:proofErr w:type="gramStart"/>
      <w:r w:rsidR="00732312">
        <w:rPr>
          <w:rFonts w:ascii="Times New Roman" w:hAnsi="Times New Roman" w:cs="Times New Roman"/>
          <w:sz w:val="24"/>
          <w:szCs w:val="24"/>
        </w:rPr>
        <w:t>,5</w:t>
      </w:r>
      <w:proofErr w:type="gramEnd"/>
      <w:r w:rsidR="00732312">
        <w:rPr>
          <w:rFonts w:ascii="Times New Roman" w:hAnsi="Times New Roman" w:cs="Times New Roman"/>
          <w:sz w:val="24"/>
          <w:szCs w:val="24"/>
        </w:rPr>
        <w:t>% dan pasien perempuan 12,5%. Hasil yang sama didapatkan dari penelitian sebelumnya, pasien laki-laki mengalami angka kematian lebih besar dibandingkan dengan pasien perempuan.</w:t>
      </w:r>
      <w:r w:rsidR="00732312">
        <w:rPr>
          <w:rFonts w:ascii="Times New Roman" w:hAnsi="Times New Roman" w:cs="Times New Roman"/>
          <w:sz w:val="24"/>
          <w:szCs w:val="24"/>
        </w:rPr>
        <w:fldChar w:fldCharType="begin" w:fldLock="1"/>
      </w:r>
      <w:r w:rsidR="00732312">
        <w:rPr>
          <w:rFonts w:ascii="Times New Roman" w:hAnsi="Times New Roman" w:cs="Times New Roman"/>
          <w:sz w:val="24"/>
          <w:szCs w:val="24"/>
        </w:rPr>
        <w:instrText>ADDIN CSL_CITATION {"citationItems":[{"id":"ITEM-1","itemData":{"author":[{"dropping-particle":"","family":"Arfian","given":"Finty","non-dropping-particle":"","parse-names":false,"suffix":""},{"dropping-particle":"","family":"Riyanti","given":"Rini","non-dropping-particle":"","parse-names":false,"suffix":""}],"id":"ITEM-1","issue":"1","issued":{"date-parts":[["2018"]]},"page":"113-117","title":"Hubungan Kadar SGOT dengan Kadar Leukosit pada Pasien NSTEMI di ICCU RSD dr . Soebandi Jember NSTEMI Patients at ICCU dr . Soebandi Hospital , Jember )","type":"article-journal","volume":"6"},"uris":["http://www.mendeley.com/documents/?uuid=ab7ffa9d-5d55-46a0-8e6d-b7ddcfb72c07"]}],"mendeley":{"formattedCitation":"&lt;sup&gt;3&lt;/sup&gt;","plainTextFormattedCitation":"3","previouslyFormattedCitation":"&lt;sup&gt;3&lt;/sup&gt;"},"properties":{"noteIndex":0},"schema":"https://github.com/citation-style-language/schema/raw/master/csl-citation.json"}</w:instrText>
      </w:r>
      <w:r w:rsidR="00732312">
        <w:rPr>
          <w:rFonts w:ascii="Times New Roman" w:hAnsi="Times New Roman" w:cs="Times New Roman"/>
          <w:sz w:val="24"/>
          <w:szCs w:val="24"/>
        </w:rPr>
        <w:fldChar w:fldCharType="separate"/>
      </w:r>
      <w:r w:rsidR="00732312" w:rsidRPr="00732312">
        <w:rPr>
          <w:rFonts w:ascii="Times New Roman" w:hAnsi="Times New Roman" w:cs="Times New Roman"/>
          <w:noProof/>
          <w:sz w:val="24"/>
          <w:szCs w:val="24"/>
          <w:vertAlign w:val="superscript"/>
        </w:rPr>
        <w:t>3</w:t>
      </w:r>
      <w:r w:rsidR="00732312">
        <w:rPr>
          <w:rFonts w:ascii="Times New Roman" w:hAnsi="Times New Roman" w:cs="Times New Roman"/>
          <w:sz w:val="24"/>
          <w:szCs w:val="24"/>
        </w:rPr>
        <w:fldChar w:fldCharType="end"/>
      </w:r>
      <w:r w:rsidR="00732312">
        <w:rPr>
          <w:rFonts w:ascii="Times New Roman" w:hAnsi="Times New Roman" w:cs="Times New Roman"/>
          <w:sz w:val="24"/>
          <w:szCs w:val="24"/>
        </w:rPr>
        <w:t xml:space="preserve"> </w:t>
      </w:r>
    </w:p>
    <w:p w:rsidR="00732312" w:rsidRDefault="00732312" w:rsidP="008B7976">
      <w:pPr>
        <w:spacing w:before="240"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Perbedaan rata-rata lama rawatan pasien NSTEMI yang meninggal dan tidak meninggal pada penelitian ini tidak begitu signifikan. Pasien yang meninggal memiliki rata-rata lama rawatan 5 hari dan pasien yang tidak meninggal memiliki rata-rata lama rawatan 4 hari. Perbedaan lama rawatan dapat dipengaruhi oleh faktor risiko yang diderita oleh pasien, serta komplikasi yang dialaminya. Faktor risiko yang memperberat pasien NSTEMI antara lain usia &gt;40 tahun, riwayat penyakit yang pernah dialami sebelumnya, merokok, hipertensi, hiperkolestrolemia, dan diabetes.</w:t>
      </w:r>
      <w:r>
        <w:rPr>
          <w:rFonts w:ascii="Times New Roman" w:hAnsi="Times New Roman" w:cs="Times New Roman"/>
          <w:sz w:val="24"/>
          <w:szCs w:val="24"/>
        </w:rPr>
        <w:fldChar w:fldCharType="begin" w:fldLock="1"/>
      </w:r>
      <w:r w:rsidR="00580A45">
        <w:rPr>
          <w:rFonts w:ascii="Times New Roman" w:hAnsi="Times New Roman" w:cs="Times New Roman"/>
          <w:sz w:val="24"/>
          <w:szCs w:val="24"/>
        </w:rPr>
        <w:instrText>ADDIN CSL_CITATION {"citationItems":[{"id":"ITEM-1","itemData":{"ISBN":"9789794968758","author":[{"dropping-particle":"","family":"Rampengan","given":"Starry Homenta","non-dropping-particle":"","parse-names":false,"suffix":""}],"container-title":"Soc Franc d’Anesth et de Reanim","id":"ITEM-1","issued":{"date-parts":[["2015"]]},"number-of-pages":"72-82","title":"Kegawatdaruratan Jantung","type":"book","volume":"33"},"uris":["http://www.mendeley.com/documents/?uuid=0f3dc990-9476-4f5f-b424-f3568a923e7d"]}],"mendeley":{"formattedCitation":"&lt;sup&gt;1&lt;/sup&gt;","plainTextFormattedCitation":"1","previouslyFormattedCitation":"&lt;sup&gt;1&lt;/sup&gt;"},"properties":{"noteIndex":0},"schema":"https://github.com/citation-style-language/schema/raw/master/csl-citation.json"}</w:instrText>
      </w:r>
      <w:r>
        <w:rPr>
          <w:rFonts w:ascii="Times New Roman" w:hAnsi="Times New Roman" w:cs="Times New Roman"/>
          <w:sz w:val="24"/>
          <w:szCs w:val="24"/>
        </w:rPr>
        <w:fldChar w:fldCharType="separate"/>
      </w:r>
      <w:r w:rsidRPr="00732312">
        <w:rPr>
          <w:rFonts w:ascii="Times New Roman" w:hAnsi="Times New Roman" w:cs="Times New Roman"/>
          <w:noProof/>
          <w:sz w:val="24"/>
          <w:szCs w:val="24"/>
          <w:vertAlign w:val="superscript"/>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732312" w:rsidRDefault="00732312" w:rsidP="008B7976">
      <w:pPr>
        <w:spacing w:before="240"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Pada penelitian ini didapatkan bahwa </w:t>
      </w:r>
      <w:r w:rsidR="00580A45">
        <w:rPr>
          <w:rFonts w:ascii="Times New Roman" w:hAnsi="Times New Roman" w:cs="Times New Roman"/>
          <w:sz w:val="24"/>
          <w:szCs w:val="24"/>
        </w:rPr>
        <w:t xml:space="preserve">semua pasien NSTEMI mengalami peningkatan </w:t>
      </w:r>
      <w:r w:rsidR="00580A45">
        <w:rPr>
          <w:rFonts w:ascii="Times New Roman" w:hAnsi="Times New Roman" w:cs="Times New Roman"/>
          <w:i/>
          <w:sz w:val="24"/>
          <w:szCs w:val="24"/>
        </w:rPr>
        <w:t>cardiac biomarker</w:t>
      </w:r>
      <w:r w:rsidR="00580A45">
        <w:rPr>
          <w:rFonts w:ascii="Times New Roman" w:hAnsi="Times New Roman" w:cs="Times New Roman"/>
          <w:sz w:val="24"/>
          <w:szCs w:val="24"/>
        </w:rPr>
        <w:t xml:space="preserve">. </w:t>
      </w:r>
      <w:r w:rsidR="00580A45">
        <w:rPr>
          <w:rFonts w:ascii="Times New Roman" w:hAnsi="Times New Roman" w:cs="Times New Roman"/>
          <w:i/>
          <w:sz w:val="24"/>
          <w:szCs w:val="24"/>
        </w:rPr>
        <w:t>Cardiac biomarker</w:t>
      </w:r>
      <w:r w:rsidR="00580A45">
        <w:rPr>
          <w:rFonts w:ascii="Times New Roman" w:hAnsi="Times New Roman" w:cs="Times New Roman"/>
          <w:sz w:val="24"/>
          <w:szCs w:val="24"/>
        </w:rPr>
        <w:t xml:space="preserve"> yang dimaksud disini adalah CK-MB dan Troponin I/T. Pada teorinya, kerusakan otot jantung yang dikarenakan tersumbatnya aliran darah arteri koroner akan membuat otot jantung tidak mendapat suplai aliran darah dan mengeluarkan </w:t>
      </w:r>
      <w:r w:rsidR="00580A45">
        <w:rPr>
          <w:rFonts w:ascii="Times New Roman" w:hAnsi="Times New Roman" w:cs="Times New Roman"/>
          <w:i/>
          <w:sz w:val="24"/>
          <w:szCs w:val="24"/>
        </w:rPr>
        <w:t>cardiac biomarker</w:t>
      </w:r>
      <w:r w:rsidR="00580A45">
        <w:rPr>
          <w:rFonts w:ascii="Times New Roman" w:hAnsi="Times New Roman" w:cs="Times New Roman"/>
          <w:sz w:val="24"/>
          <w:szCs w:val="24"/>
        </w:rPr>
        <w:t xml:space="preserve"> karena terjadi proses nekrosis.</w:t>
      </w:r>
      <w:r w:rsidR="00580A45">
        <w:rPr>
          <w:rFonts w:ascii="Times New Roman" w:hAnsi="Times New Roman" w:cs="Times New Roman"/>
          <w:sz w:val="24"/>
          <w:szCs w:val="24"/>
        </w:rPr>
        <w:fldChar w:fldCharType="begin" w:fldLock="1"/>
      </w:r>
      <w:r w:rsidR="00797F7C">
        <w:rPr>
          <w:rFonts w:ascii="Times New Roman" w:hAnsi="Times New Roman" w:cs="Times New Roman"/>
          <w:sz w:val="24"/>
          <w:szCs w:val="24"/>
        </w:rPr>
        <w:instrText>ADDIN CSL_CITATION {"citationItems":[{"id":"ITEM-1","itemData":{"DOI":"10.1093/eurheartj/ehaa575","ISSN":"0195-668X","PMID":"32860058","abstract":"For the Supplementary Data which include background information and detailed discussion of the data that have provided the basis for the Guidelines see European Heart Journal online.","author":[{"dropping-particle":"","family":"Collet","given":"Jean-Philippe","non-dropping-particle":"","parse-names":false,"suffix":""},{"dropping-particle":"","family":"Thiele","given":"Holger","non-dropping-particle":"","parse-names":false,"suffix":""},{"dropping-particle":"","family":"Barbato","given":"Emanuele","non-dropping-particle":"","parse-names":false,"suffix":""},{"dropping-particle":"","family":"Barthélémy","given":"Olivier","non-dropping-particle":"","parse-names":false,"suffix":""},{"dropping-particle":"","family":"Bauersachs","given":"Johann","non-dropping-particle":"","parse-names":false,"suffix":""},{"dropping-particle":"","family":"Bhatt","given":"Deepak L","non-dropping-particle":"","parse-names":false,"suffix":""},{"dropping-particle":"","family":"Dendale","given":"Paul","non-dropping-particle":"","parse-names":false,"suffix":""},{"dropping-particle":"","family":"Dorobantu","given":"Maria","non-dropping-particle":"","parse-names":false,"suffix":""},{"dropping-particle":"","family":"Edvardsen","given":"Thor","non-dropping-particle":"","parse-names":false,"suffix":""},{"dropping-particle":"","family":"Folliguet","given":"Thierry","non-dropping-particle":"","parse-names":false,"suffix":""},{"dropping-particle":"","family":"Gale","given":"Chris P","non-dropping-particle":"","parse-names":false,"suffix":""},{"dropping-particle":"","family":"Gilard","given":"Martine","non-dropping-particle":"","parse-names":false,"suffix":""},{"dropping-particle":"","family":"Jobs","given":"Alexander","non-dropping-particle":"","parse-names":false,"suffix":""},{"dropping-particle":"","family":"Jüni","given":"Peter","non-dropping-particle":"","parse-names":false,"suffix":""},{"dropping-particle":"","family":"Lambrinou","given":"Ekaterini","non-dropping-particle":"","parse-names":false,"suffix":""},{"dropping-particle":"","family":"Lewis","given":"Basil S","non-dropping-particle":"","parse-names":false,"suffix":""},{"dropping-particle":"","family":"Mehilli","given":"Julinda","non-dropping-particle":"","parse-names":false,"suffix":""},{"dropping-particle":"","family":"Meliga","given":"Emanuele","non-dropping-particle":"","parse-names":false,"suffix":""},{"dropping-particle":"","family":"Merkely","given":"Béla","non-dropping-particle":"","parse-names":false,"suffix":""},{"dropping-particle":"","family":"Mueller","given":"Christian","non-dropping-particle":"","parse-names":false,"suffix":""},{"dropping-particle":"","family":"Roffi","given":"Marco","non-dropping-particle":"","parse-names":false,"suffix":""},{"dropping-particle":"","family":"Rutten","given":"Frans H","non-dropping-particle":"","parse-names":false,"suffix":""},{"dropping-particle":"","family":"Sibbing","given":"Dirk","non-dropping-particle":"","parse-names":false,"suffix":""},{"dropping-particle":"","family":"Siontis","given":"George C M","non-dropping-particle":"","parse-names":false,"suffix":""},{"dropping-particle":"","family":"Kastrati","given":"Adnan","non-dropping-particle":"","parse-names":false,"suffix":""},{"dropping-particle":"","family":"Mamas","given":"Mamas A","non-dropping-particle":"","parse-names":false,"suffix":""},{"dropping-particle":"","family":"Aboyans","given":"Victor","non-dropping-particle":"","parse-names":false,"suffix":""},{"dropping-particle":"","family":"Angiolillo","given":"Dominick J","non-dropping-particle":"","parse-names":false,"suffix":""},{"dropping-particle":"","family":"Bueno","given":"Hector","non-dropping-particle":"","parse-names":false,"suffix":""},{"dropping-particle":"","family":"Bugiardini","given":"Raffaele","non-dropping-particle":"","parse-names":false,"suffix":""},{"dropping-particle":"","family":"Byrne","given":"Robert A","non-dropping-particle":"","parse-names":false,"suffix":""},{"dropping-particle":"","family":"Castelletti","given":"Silvia","non-dropping-particle":"","parse-names":false,"suffix":""},{"dropping-particle":"","family":"Chieffo","given":"Alaide","non-dropping-particle":"","parse-names":false,"suffix":""},{"dropping-particle":"","family":"Cornelissen","given":"Veronique","non-dropping-particle":"","parse-names":false,"suffix":""},{"dropping-particle":"","family":"Crea","given":"Filippo","non-dropping-particle":"","parse-names":false,"suffix":""},{"dropping-particle":"","family":"Delgado","given":"Victoria","non-dropping-particle":"","parse-names":false,"suffix":""},{"dropping-particle":"","family":"Drexel","given":"Heinz","non-dropping-particle":"","parse-names":false,"suffix":""},{"dropping-particle":"","family":"Gierlotka","given":"Marek","non-dropping-particle":"","parse-names":false,"suffix":""},{"dropping-particle":"","family":"Halvorsen","given":"Sigrun","non-dropping-particle":"","parse-names":false,"suffix":""},{"dropping-particle":"","family":"Haugaa","given":"Kristina Hermann","non-dropping-particle":"","parse-names":false,"suffix":""},{"dropping-particle":"","family":"Jankowska","given":"Ewa A","non-dropping-particle":"","parse-names":false,"suffix":""},{"dropping-particle":"","family":"Katus","given":"Hugo A","non-dropping-particle":"","parse-names":false,"suffix":""},{"dropping-particle":"","family":"Kinnaird","given":"Tim","non-dropping-particle":"","parse-names":false,"suffix":""},{"dropping-particle":"","family":"Kluin","given":"Jolanda","non-dropping-particle":"","parse-names":false,"suffix":""},{"dropping-particle":"","family":"Kunadian","given":"Vijay","non-dropping-particle":"","parse-names":false,"suffix":""},{"dropping-particle":"","family":"Landmesser","given":"Ulf","non-dropping-particle":"","parse-names":false,"suffix":""},{"dropping-particle":"","family":"Leclercq","given":"Christophe","non-dropping-particle":"","parse-names":false,"suffix":""},{"dropping-particle":"","family":"Lettino","given":"Maddalena","non-dropping-particle":"","parse-names":false,"suffix":""},{"dropping-particle":"","family":"Meinila","given":"Leena","non-dropping-particle":"","parse-names":false,"suffix":""},{"dropping-particle":"","family":"Mylotte","given":"Darren","non-dropping-particle":"","parse-names":false,"suffix":""},{"dropping-particle":"","family":"Ndrepepa","given":"Gjin","non-dropping-particle":"","parse-names":false,"suffix":""},{"dropping-particle":"","family":"Omerovic","given":"Elmir","non-dropping-particle":"","parse-names":false,"suffix":""},{"dropping-particle":"","family":"Pedretti","given":"Roberto F E","non-dropping-particle":"","parse-names":false,"suffix":""},{"dropping-particle":"","family":"Petersen","given":"Steffen E","non-dropping-particle":"","parse-names":false,"suffix":""},{"dropping-particle":"","family":"Petronio","given":"Anna Sonia","non-dropping-particle":"","parse-names":false,"suffix":""},{"dropping-particle":"","family":"Pontone","given":"Gianluca","non-dropping-particle":"","parse-names":false,"suffix":""},{"dropping-particle":"","family":"Popescu","given":"Bogdan A","non-dropping-particle":"","parse-names":false,"suffix":""},{"dropping-particle":"","family":"Potpara","given":"Tatjana","non-dropping-particle":"","parse-names":false,"suffix":""},{"dropping-particle":"","family":"Ray","given":"Kausik K","non-dropping-particle":"","parse-names":false,"suffix":""},{"dropping-particle":"","family":"Luciano","given":"Flavio","non-dropping-particle":"","parse-names":false,"suffix":""},{"dropping-particle":"","family":"Richter","given":"Dimitrios J","non-dropping-particle":"","parse-names":false,"suffix":""},{"dropping-particle":"","family":"Shlyakhto","given":"Evgeny","non-dropping-particle":"","parse-names":false,"suffix":""},{"dropping-particle":"","family":"Simpson","given":"Iain A","non-dropping-particle":"","parse-names":false,"suffix":""},{"dropping-particle":"","family":"Sousa-Uva","given":"Miguel","non-dropping-particle":"","parse-names":false,"suffix":""},{"dropping-particle":"","family":"Storey","given":"Robert F","non-dropping-particle":"","parse-names":false,"suffix":""},{"dropping-particle":"","family":"Touyz","given":"Rhian M","non-dropping-particle":"","parse-names":false,"suffix":""},{"dropping-particle":"","family":"Valgimigli","given":"Marco","non-dropping-particle":"","parse-names":false,"suffix":""},{"dropping-particle":"","family":"Vranckx","given":"Pascal","non-dropping-particle":"","parse-names":false,"suffix":""},{"dropping-particle":"","family":"Yeh","given":"Robert W","non-dropping-particle":"","parse-names":false,"suffix":""},{"dropping-particle":"","family":"Barbato","given":"Emanuele","non-dropping-particle":"","parse-names":false,"suffix":""},{"dropping-particle":"","family":"Barthélémy","given":"Olivier","non-dropping-particle":"","parse-names":false,"suffix":""},{"dropping-particle":"","family":"Bauersachs","given":"Johann","non-dropping-particle":"","parse-names":false,"suffix":""},{"dropping-particle":"","family":"Bhatt","given":"Deepak L","non-dropping-particle":"","parse-names":false,"suffix":""},{"dropping-particle":"","family":"Dendale","given":"Paul","non-dropping-particle":"","parse-names":false,"suffix":""},{"dropping-particle":"","family":"Dorobantu","given":"Maria","non-dropping-particle":"","parse-names":false,"suffix":""},{"dropping-particle":"","family":"Edvardsen","given":"Thor","non-dropping-particle":"","parse-names":false,"suffix":""},{"dropping-particle":"","family":"Folliguet","given":"Thierry","non-dropping-particle":"","parse-names":false,"suffix":""},{"dropping-particle":"","family":"Gale","given":"Chris P","non-dropping-particle":"","parse-names":false,"suffix":""},{"dropping-particle":"","family":"Gilard","given":"Martine","non-dropping-particle":"","parse-names":false,"suffix":""},{"dropping-particle":"","family":"Jobs","given":"Alexander","non-dropping-particle":"","parse-names":false,"suffix":""},{"dropping-particle":"","family":"Jüni","given":"Peter","non-dropping-particle":"","parse-names":false,"suffix":""},{"dropping-particle":"","family":"Lambrinou","given":"Ekaterini","non-dropping-particle":"","parse-names":false,"suffix":""},{"dropping-particle":"","family":"Lewis","given":"Basil S","non-dropping-particle":"","parse-names":false,"suffix":""},{"dropping-particle":"","family":"Mehilli","given":"Julinda","non-dropping-particle":"","parse-names":false,"suffix":""},{"dropping-particle":"","family":"Meliga","given":"Emanuele","non-dropping-particle":"","parse-names":false,"suffix":""},{"dropping-particle":"","family":"Merkely","given":"Béla","non-dropping-particle":"","parse-names":false,"suffix":""},{"dropping-particle":"","family":"Mueller","given":"Christian","non-dropping-particle":"","parse-names":false,"suffix":""},{"dropping-particle":"","family":"Roffi","given":"Marco","non-dropping-particle":"","parse-names":false,"suffix":""},{"dropping-particle":"","family":"Rutten","given":"Frans H","non-dropping-particle":"","parse-names":false,"suffix":""},{"dropping-particle":"","family":"Sibbing","given":"Dirk","non-dropping-particle":"","parse-names":false,"suffix":""},{"dropping-particle":"","family":"Siontis","given":"George C M","non-dropping-particle":"","parse-names":false,"suffix":""}],"container-title":"European Heart Journal","id":"ITEM-1","issued":{"date-parts":[["2020"]]},"page":"1289-1367","title":"2020 ESC Guidelines for the management of acute coronary syndromes in patients presenting without persistent ST-segment elevation","type":"article-journal"},"uris":["http://www.mendeley.com/documents/?uuid=819f2ecd-2aa3-4c7c-973e-35cbac03ae0e"]}],"mendeley":{"formattedCitation":"&lt;sup&gt;6&lt;/sup&gt;","plainTextFormattedCitation":"6","previouslyFormattedCitation":"&lt;sup&gt;6&lt;/sup&gt;"},"properties":{"noteIndex":0},"schema":"https://github.com/citation-style-language/schema/raw/master/csl-citation.json"}</w:instrText>
      </w:r>
      <w:r w:rsidR="00580A45">
        <w:rPr>
          <w:rFonts w:ascii="Times New Roman" w:hAnsi="Times New Roman" w:cs="Times New Roman"/>
          <w:sz w:val="24"/>
          <w:szCs w:val="24"/>
        </w:rPr>
        <w:fldChar w:fldCharType="separate"/>
      </w:r>
      <w:r w:rsidR="00580A45" w:rsidRPr="00580A45">
        <w:rPr>
          <w:rFonts w:ascii="Times New Roman" w:hAnsi="Times New Roman" w:cs="Times New Roman"/>
          <w:noProof/>
          <w:sz w:val="24"/>
          <w:szCs w:val="24"/>
          <w:vertAlign w:val="superscript"/>
        </w:rPr>
        <w:t>6</w:t>
      </w:r>
      <w:r w:rsidR="00580A45">
        <w:rPr>
          <w:rFonts w:ascii="Times New Roman" w:hAnsi="Times New Roman" w:cs="Times New Roman"/>
          <w:sz w:val="24"/>
          <w:szCs w:val="24"/>
        </w:rPr>
        <w:fldChar w:fldCharType="end"/>
      </w:r>
      <w:r w:rsidR="00580A45">
        <w:rPr>
          <w:rFonts w:ascii="Times New Roman" w:hAnsi="Times New Roman" w:cs="Times New Roman"/>
          <w:sz w:val="24"/>
          <w:szCs w:val="24"/>
        </w:rPr>
        <w:t xml:space="preserve"> </w:t>
      </w:r>
    </w:p>
    <w:p w:rsidR="00275AAF" w:rsidRDefault="00275AAF" w:rsidP="009D7392">
      <w:pPr>
        <w:spacing w:before="240"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Dari hasil data yang dikumpulkan dari beberapa penelitian yang telah dilakukan sebelumnya, menunjukkan bahwa terapi yang diberikan pada pasien NSTEMI menentukan progonis pasien. Pada </w:t>
      </w:r>
      <w:r w:rsidR="0093590E">
        <w:rPr>
          <w:rFonts w:ascii="Times New Roman" w:hAnsi="Times New Roman" w:cs="Times New Roman"/>
          <w:sz w:val="24"/>
          <w:szCs w:val="24"/>
        </w:rPr>
        <w:t xml:space="preserve">penelitian yang dilakukan di RSUP </w:t>
      </w:r>
      <w:proofErr w:type="gramStart"/>
      <w:r w:rsidR="0093590E">
        <w:rPr>
          <w:rFonts w:ascii="Times New Roman" w:hAnsi="Times New Roman" w:cs="Times New Roman"/>
          <w:sz w:val="24"/>
          <w:szCs w:val="24"/>
        </w:rPr>
        <w:t>dr</w:t>
      </w:r>
      <w:proofErr w:type="gramEnd"/>
      <w:r w:rsidR="0093590E">
        <w:rPr>
          <w:rFonts w:ascii="Times New Roman" w:hAnsi="Times New Roman" w:cs="Times New Roman"/>
          <w:sz w:val="24"/>
          <w:szCs w:val="24"/>
        </w:rPr>
        <w:t xml:space="preserve">. M. Djamil Padang menunjukkan bahwa </w:t>
      </w:r>
      <w:r>
        <w:rPr>
          <w:rFonts w:ascii="Times New Roman" w:hAnsi="Times New Roman" w:cs="Times New Roman"/>
          <w:sz w:val="24"/>
          <w:szCs w:val="24"/>
        </w:rPr>
        <w:t xml:space="preserve"> </w:t>
      </w:r>
      <w:r w:rsidR="0093590E">
        <w:rPr>
          <w:rFonts w:ascii="Times New Roman" w:hAnsi="Times New Roman" w:cs="Times New Roman"/>
          <w:sz w:val="24"/>
          <w:szCs w:val="24"/>
        </w:rPr>
        <w:t xml:space="preserve">presentase pasien meninggal yang diberikan terapi invasif 2,8%, </w:t>
      </w:r>
      <w:r w:rsidR="009D7392">
        <w:rPr>
          <w:rFonts w:ascii="Times New Roman" w:hAnsi="Times New Roman" w:cs="Times New Roman"/>
          <w:sz w:val="24"/>
          <w:szCs w:val="24"/>
        </w:rPr>
        <w:t>sedangkan pasien meninggal yang diberikan terapi farmakologis sebesar 12%.</w:t>
      </w:r>
      <w:r w:rsidR="009D7392">
        <w:rPr>
          <w:rFonts w:ascii="Times New Roman" w:hAnsi="Times New Roman" w:cs="Times New Roman"/>
          <w:sz w:val="24"/>
          <w:szCs w:val="24"/>
        </w:rPr>
        <w:fldChar w:fldCharType="begin" w:fldLock="1"/>
      </w:r>
      <w:r w:rsidR="009D7392">
        <w:rPr>
          <w:rFonts w:ascii="Times New Roman" w:hAnsi="Times New Roman" w:cs="Times New Roman"/>
          <w:sz w:val="24"/>
          <w:szCs w:val="24"/>
        </w:rPr>
        <w:instrText>ADDIN CSL_CITATION {"citationItems":[{"id":"ITEM-1","itemData":{"author":[{"dropping-particle":"","family":"Putra","given":"Habibillah Gondawa","non-dropping-particle":"","parse-names":false,"suffix":""}],"id":"ITEM-1","issued":{"date-parts":[["2018"]]},"title":"PERBANGDINGAN SKOR TIMI DAN SKOR GRACE SEBAGAI PREDIKTOR MORTALITAS PASIEN IMANEST DI RSUP M. DJAMIL PADANG","type":"article-journal"},"uris":["http://www.mendeley.com/documents/?uuid=2df0c519-7bb9-4012-9e76-3bfe7ef85d0d"]}],"mendeley":{"formattedCitation":"&lt;sup&gt;7&lt;/sup&gt;","plainTextFormattedCitation":"7","previouslyFormattedCitation":"&lt;sup&gt;7&lt;/sup&gt;"},"properties":{"noteIndex":0},"schema":"https://github.com/citation-style-language/schema/raw/master/csl-citation.json"}</w:instrText>
      </w:r>
      <w:r w:rsidR="009D7392">
        <w:rPr>
          <w:rFonts w:ascii="Times New Roman" w:hAnsi="Times New Roman" w:cs="Times New Roman"/>
          <w:sz w:val="24"/>
          <w:szCs w:val="24"/>
        </w:rPr>
        <w:fldChar w:fldCharType="separate"/>
      </w:r>
      <w:r w:rsidR="009D7392" w:rsidRPr="009D7392">
        <w:rPr>
          <w:rFonts w:ascii="Times New Roman" w:hAnsi="Times New Roman" w:cs="Times New Roman"/>
          <w:noProof/>
          <w:sz w:val="24"/>
          <w:szCs w:val="24"/>
          <w:vertAlign w:val="superscript"/>
        </w:rPr>
        <w:t>7</w:t>
      </w:r>
      <w:r w:rsidR="009D7392">
        <w:rPr>
          <w:rFonts w:ascii="Times New Roman" w:hAnsi="Times New Roman" w:cs="Times New Roman"/>
          <w:sz w:val="24"/>
          <w:szCs w:val="24"/>
        </w:rPr>
        <w:fldChar w:fldCharType="end"/>
      </w:r>
      <w:r w:rsidR="009D7392">
        <w:rPr>
          <w:rFonts w:ascii="Times New Roman" w:hAnsi="Times New Roman" w:cs="Times New Roman"/>
          <w:sz w:val="24"/>
          <w:szCs w:val="24"/>
        </w:rPr>
        <w:t xml:space="preserve"> </w:t>
      </w:r>
      <w:r>
        <w:rPr>
          <w:rFonts w:ascii="Times New Roman" w:hAnsi="Times New Roman" w:cs="Times New Roman"/>
          <w:sz w:val="24"/>
          <w:szCs w:val="24"/>
        </w:rPr>
        <w:t>Pada penelitian di Canada yang dilakukan terhadap pasien NSTEMI, didapatkan hasil bahwa pasien yang menjalani terapi invasif mengalami kematian lebih rendah dibandingkan dengan pasien yang hanya menjalani terapi farmakologi. Presentase pasien yang meninggal yaitu 37,2% dengan terapi invasif dan 62,8% dengan terapi farmakologis.</w:t>
      </w:r>
      <w:r w:rsidR="009D7392">
        <w:rPr>
          <w:rFonts w:ascii="Times New Roman" w:hAnsi="Times New Roman" w:cs="Times New Roman"/>
          <w:sz w:val="24"/>
          <w:szCs w:val="24"/>
        </w:rPr>
        <w:fldChar w:fldCharType="begin" w:fldLock="1"/>
      </w:r>
      <w:r w:rsidR="009D7392">
        <w:rPr>
          <w:rFonts w:ascii="Times New Roman" w:hAnsi="Times New Roman" w:cs="Times New Roman"/>
          <w:sz w:val="24"/>
          <w:szCs w:val="24"/>
        </w:rPr>
        <w:instrText>ADDIN CSL_CITATION {"citationItems":[{"id":"ITEM-1","itemData":{"DOI":"10.1093/eurheartj/ehi187","author":[{"dropping-particle":"De","family":"Arau","given":"Pedro","non-dropping-particle":"","parse-names":false,"suffix":""},{"dropping-particle":"","family":"Ferreira","given":"Jorge","non-dropping-particle":"","parse-names":false,"suffix":""},{"dropping-particle":"","family":"Aguiar","given":"Carlos","non-dropping-particle":"","parse-names":false,"suffix":""},{"dropping-particle":"","family":"Seabra-gomes","given":"Ricardo","non-dropping-particle":"","parse-names":false,"suffix":""}],"id":"ITEM-1","issued":{"date-parts":[["2005"]]},"page":"865-872","title":"TIMI , PURSUIT , and GRACE risk scores : sustained prognostic value and interaction with revascularization in NSTE-ACS","type":"article-journal"},"uris":["http://www.mendeley.com/documents/?uuid=69805f4b-b4a8-4ea3-baa6-25b690924a48"]}],"mendeley":{"formattedCitation":"&lt;sup&gt;8&lt;/sup&gt;","plainTextFormattedCitation":"8"},"properties":{"noteIndex":0},"schema":"https://github.com/citation-style-language/schema/raw/master/csl-citation.json"}</w:instrText>
      </w:r>
      <w:r w:rsidR="009D7392">
        <w:rPr>
          <w:rFonts w:ascii="Times New Roman" w:hAnsi="Times New Roman" w:cs="Times New Roman"/>
          <w:sz w:val="24"/>
          <w:szCs w:val="24"/>
        </w:rPr>
        <w:fldChar w:fldCharType="separate"/>
      </w:r>
      <w:r w:rsidR="009D7392" w:rsidRPr="009D7392">
        <w:rPr>
          <w:rFonts w:ascii="Times New Roman" w:hAnsi="Times New Roman" w:cs="Times New Roman"/>
          <w:noProof/>
          <w:sz w:val="24"/>
          <w:szCs w:val="24"/>
          <w:vertAlign w:val="superscript"/>
        </w:rPr>
        <w:t>8</w:t>
      </w:r>
      <w:r w:rsidR="009D7392">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D7392">
        <w:rPr>
          <w:rFonts w:ascii="Times New Roman" w:hAnsi="Times New Roman" w:cs="Times New Roman"/>
          <w:sz w:val="24"/>
          <w:szCs w:val="24"/>
        </w:rPr>
        <w:t>Dari kedua penelitian tersebut dapat disimpulkan bahwa pemberian terapi invasif dapat mengurangi angka kematian atau mortalitas dibandingkan dengan terapi farmakologi.</w:t>
      </w:r>
    </w:p>
    <w:p w:rsidR="008B7976" w:rsidRDefault="008B7976" w:rsidP="008B7976">
      <w:pPr>
        <w:pStyle w:val="Heading3"/>
        <w:numPr>
          <w:ilvl w:val="0"/>
          <w:numId w:val="13"/>
        </w:numPr>
        <w:tabs>
          <w:tab w:val="left" w:pos="1701"/>
        </w:tabs>
        <w:spacing w:after="240"/>
        <w:ind w:left="1134"/>
        <w:rPr>
          <w:rFonts w:ascii="Times New Roman" w:hAnsi="Times New Roman" w:cs="Times New Roman"/>
          <w:b/>
          <w:color w:val="auto"/>
        </w:rPr>
      </w:pPr>
      <w:r w:rsidRPr="008B7976">
        <w:rPr>
          <w:rFonts w:ascii="Times New Roman" w:hAnsi="Times New Roman" w:cs="Times New Roman"/>
          <w:b/>
          <w:color w:val="auto"/>
        </w:rPr>
        <w:t>Analisis Data</w:t>
      </w:r>
    </w:p>
    <w:p w:rsidR="008B7976" w:rsidRPr="008B7976" w:rsidRDefault="008B7976" w:rsidP="008B7976">
      <w:pPr>
        <w:pStyle w:val="Heading4"/>
        <w:numPr>
          <w:ilvl w:val="0"/>
          <w:numId w:val="15"/>
        </w:numPr>
        <w:spacing w:line="360" w:lineRule="auto"/>
        <w:ind w:left="1418"/>
        <w:rPr>
          <w:rFonts w:ascii="Times New Roman" w:hAnsi="Times New Roman" w:cs="Times New Roman"/>
          <w:b/>
          <w:i w:val="0"/>
          <w:color w:val="auto"/>
          <w:sz w:val="24"/>
          <w:szCs w:val="24"/>
        </w:rPr>
      </w:pPr>
      <w:r w:rsidRPr="008B7976">
        <w:rPr>
          <w:rFonts w:ascii="Times New Roman" w:hAnsi="Times New Roman" w:cs="Times New Roman"/>
          <w:b/>
          <w:i w:val="0"/>
          <w:color w:val="auto"/>
          <w:sz w:val="24"/>
          <w:szCs w:val="24"/>
        </w:rPr>
        <w:t xml:space="preserve">Analisis Bivariat </w:t>
      </w:r>
    </w:p>
    <w:p w:rsidR="00580A45" w:rsidRDefault="00580A45" w:rsidP="008B7976">
      <w:pPr>
        <w:spacing w:before="24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Hasil data dari penelitian yang dilakukan </w:t>
      </w:r>
      <w:r w:rsidR="00216BBE">
        <w:rPr>
          <w:rFonts w:ascii="Times New Roman" w:hAnsi="Times New Roman" w:cs="Times New Roman"/>
          <w:sz w:val="24"/>
          <w:szCs w:val="24"/>
        </w:rPr>
        <w:t xml:space="preserve">menunjukkan bahwa tidak ada hubungan signifikan </w:t>
      </w:r>
      <w:r w:rsidR="004E0829">
        <w:rPr>
          <w:rFonts w:ascii="Times New Roman" w:hAnsi="Times New Roman" w:cs="Times New Roman"/>
          <w:sz w:val="24"/>
          <w:szCs w:val="24"/>
        </w:rPr>
        <w:t xml:space="preserve">antara TIMI </w:t>
      </w:r>
      <w:r w:rsidR="004E0829">
        <w:rPr>
          <w:rFonts w:ascii="Times New Roman" w:hAnsi="Times New Roman" w:cs="Times New Roman"/>
          <w:i/>
          <w:sz w:val="24"/>
          <w:szCs w:val="24"/>
        </w:rPr>
        <w:t xml:space="preserve">score </w:t>
      </w:r>
      <w:r w:rsidR="004E0829">
        <w:rPr>
          <w:rFonts w:ascii="Times New Roman" w:hAnsi="Times New Roman" w:cs="Times New Roman"/>
          <w:sz w:val="24"/>
          <w:szCs w:val="24"/>
        </w:rPr>
        <w:t xml:space="preserve">dengan angka mortalitas pasien NSTEMI 30 hari setelah menjalani perawatan di RSUD Raden Mattaher Provinsi Jambi. Penelitian yang dilakukan di Rumah Sakit Santa Cruz Portugal menunjukkan </w:t>
      </w:r>
      <w:r w:rsidR="00797F7C">
        <w:rPr>
          <w:rFonts w:ascii="Times New Roman" w:hAnsi="Times New Roman" w:cs="Times New Roman"/>
          <w:sz w:val="24"/>
          <w:szCs w:val="24"/>
        </w:rPr>
        <w:t xml:space="preserve">hal serupa, TIMI </w:t>
      </w:r>
      <w:r w:rsidR="00797F7C">
        <w:rPr>
          <w:rFonts w:ascii="Times New Roman" w:hAnsi="Times New Roman" w:cs="Times New Roman"/>
          <w:i/>
          <w:sz w:val="24"/>
          <w:szCs w:val="24"/>
        </w:rPr>
        <w:t>score</w:t>
      </w:r>
      <w:r w:rsidR="00797F7C">
        <w:rPr>
          <w:rFonts w:ascii="Times New Roman" w:hAnsi="Times New Roman" w:cs="Times New Roman"/>
          <w:sz w:val="24"/>
          <w:szCs w:val="24"/>
        </w:rPr>
        <w:t xml:space="preserve"> tidak menunjukkan hubungan yang signifikan untuk memprediksi mortalitas pasien NSTEMI.</w:t>
      </w:r>
      <w:r w:rsidR="00797F7C">
        <w:rPr>
          <w:rFonts w:ascii="Times New Roman" w:hAnsi="Times New Roman" w:cs="Times New Roman"/>
          <w:sz w:val="24"/>
          <w:szCs w:val="24"/>
        </w:rPr>
        <w:fldChar w:fldCharType="begin" w:fldLock="1"/>
      </w:r>
      <w:r w:rsidR="009D7392">
        <w:rPr>
          <w:rFonts w:ascii="Times New Roman" w:hAnsi="Times New Roman" w:cs="Times New Roman"/>
          <w:sz w:val="24"/>
          <w:szCs w:val="24"/>
        </w:rPr>
        <w:instrText>ADDIN CSL_CITATION {"citationItems":[{"id":"ITEM-1","itemData":{"DOI":"10.1093/eurheartj/ehi187","author":[{"dropping-particle":"De","family":"Arau","given":"Pedro","non-dropping-particle":"","parse-names":false,"suffix":""},{"dropping-particle":"","family":"Ferreira","given":"Jorge","non-dropping-particle":"","parse-names":false,"suffix":""},{"dropping-particle":"","family":"Aguiar","given":"Carlos","non-dropping-particle":"","parse-names":false,"suffix":""},{"dropping-particle":"","family":"Seabra-gomes","given":"Ricardo","non-dropping-particle":"","parse-names":false,"suffix":""}],"id":"ITEM-1","issued":{"date-parts":[["2005"]]},"page":"865-872","title":"TIMI , PURSUIT , and GRACE risk scores : sustained prognostic value and interaction with revascularization in NSTE-ACS","type":"article-journal"},"uris":["http://www.mendeley.com/documents/?uuid=69805f4b-b4a8-4ea3-baa6-25b690924a48"]}],"mendeley":{"formattedCitation":"&lt;sup&gt;8&lt;/sup&gt;","plainTextFormattedCitation":"8","previouslyFormattedCitation":"&lt;sup&gt;8&lt;/sup&gt;"},"properties":{"noteIndex":0},"schema":"https://github.com/citation-style-language/schema/raw/master/csl-citation.json"}</w:instrText>
      </w:r>
      <w:r w:rsidR="00797F7C">
        <w:rPr>
          <w:rFonts w:ascii="Times New Roman" w:hAnsi="Times New Roman" w:cs="Times New Roman"/>
          <w:sz w:val="24"/>
          <w:szCs w:val="24"/>
        </w:rPr>
        <w:fldChar w:fldCharType="separate"/>
      </w:r>
      <w:r w:rsidR="009D7392" w:rsidRPr="009D7392">
        <w:rPr>
          <w:rFonts w:ascii="Times New Roman" w:hAnsi="Times New Roman" w:cs="Times New Roman"/>
          <w:noProof/>
          <w:sz w:val="24"/>
          <w:szCs w:val="24"/>
          <w:vertAlign w:val="superscript"/>
        </w:rPr>
        <w:t>8</w:t>
      </w:r>
      <w:r w:rsidR="00797F7C">
        <w:rPr>
          <w:rFonts w:ascii="Times New Roman" w:hAnsi="Times New Roman" w:cs="Times New Roman"/>
          <w:sz w:val="24"/>
          <w:szCs w:val="24"/>
        </w:rPr>
        <w:fldChar w:fldCharType="end"/>
      </w:r>
      <w:r w:rsidR="00797F7C">
        <w:rPr>
          <w:rFonts w:ascii="Times New Roman" w:hAnsi="Times New Roman" w:cs="Times New Roman"/>
          <w:sz w:val="24"/>
          <w:szCs w:val="24"/>
        </w:rPr>
        <w:t xml:space="preserve"> Pada penelitian tersebut membandingkan dua sistem skor lainnya yaitu PURSUIT dan GRACE </w:t>
      </w:r>
      <w:r w:rsidR="00797F7C">
        <w:rPr>
          <w:rFonts w:ascii="Times New Roman" w:hAnsi="Times New Roman" w:cs="Times New Roman"/>
          <w:i/>
          <w:sz w:val="24"/>
          <w:szCs w:val="24"/>
        </w:rPr>
        <w:t>score</w:t>
      </w:r>
      <w:r w:rsidR="00797F7C">
        <w:rPr>
          <w:rFonts w:ascii="Times New Roman" w:hAnsi="Times New Roman" w:cs="Times New Roman"/>
          <w:sz w:val="24"/>
          <w:szCs w:val="24"/>
        </w:rPr>
        <w:t xml:space="preserve"> yang memiliki signifikasi lebih baik dibandingkan dengan TIMI </w:t>
      </w:r>
      <w:r w:rsidR="00797F7C">
        <w:rPr>
          <w:rFonts w:ascii="Times New Roman" w:hAnsi="Times New Roman" w:cs="Times New Roman"/>
          <w:i/>
          <w:sz w:val="24"/>
          <w:szCs w:val="24"/>
        </w:rPr>
        <w:t>score</w:t>
      </w:r>
      <w:r w:rsidR="00797F7C">
        <w:rPr>
          <w:rFonts w:ascii="Times New Roman" w:hAnsi="Times New Roman" w:cs="Times New Roman"/>
          <w:sz w:val="24"/>
          <w:szCs w:val="24"/>
        </w:rPr>
        <w:t>.</w:t>
      </w:r>
      <w:r w:rsidR="00797F7C">
        <w:rPr>
          <w:rFonts w:ascii="Times New Roman" w:hAnsi="Times New Roman" w:cs="Times New Roman"/>
          <w:sz w:val="24"/>
          <w:szCs w:val="24"/>
        </w:rPr>
        <w:fldChar w:fldCharType="begin" w:fldLock="1"/>
      </w:r>
      <w:r w:rsidR="009D7392">
        <w:rPr>
          <w:rFonts w:ascii="Times New Roman" w:hAnsi="Times New Roman" w:cs="Times New Roman"/>
          <w:sz w:val="24"/>
          <w:szCs w:val="24"/>
        </w:rPr>
        <w:instrText>ADDIN CSL_CITATION {"citationItems":[{"id":"ITEM-1","itemData":{"DOI":"10.1093/eurheartj/ehi187","author":[{"dropping-particle":"De","family":"Arau","given":"Pedro","non-dropping-particle":"","parse-names":false,"suffix":""},{"dropping-particle":"","family":"Ferreira","given":"Jorge","non-dropping-particle":"","parse-names":false,"suffix":""},{"dropping-particle":"","family":"Aguiar","given":"Carlos","non-dropping-particle":"","parse-names":false,"suffix":""},{"dropping-particle":"","family":"Seabra-gomes","given":"Ricardo","non-dropping-particle":"","parse-names":false,"suffix":""}],"id":"ITEM-1","issued":{"date-parts":[["2005"]]},"page":"865-872","title":"TIMI , PURSUIT , and GRACE risk scores : sustained prognostic value and interaction with revascularization in NSTE-ACS","type":"article-journal"},"uris":["http://www.mendeley.com/documents/?uuid=69805f4b-b4a8-4ea3-baa6-25b690924a48"]}],"mendeley":{"formattedCitation":"&lt;sup&gt;8&lt;/sup&gt;","plainTextFormattedCitation":"8","previouslyFormattedCitation":"&lt;sup&gt;8&lt;/sup&gt;"},"properties":{"noteIndex":0},"schema":"https://github.com/citation-style-language/schema/raw/master/csl-citation.json"}</w:instrText>
      </w:r>
      <w:r w:rsidR="00797F7C">
        <w:rPr>
          <w:rFonts w:ascii="Times New Roman" w:hAnsi="Times New Roman" w:cs="Times New Roman"/>
          <w:sz w:val="24"/>
          <w:szCs w:val="24"/>
        </w:rPr>
        <w:fldChar w:fldCharType="separate"/>
      </w:r>
      <w:r w:rsidR="009D7392" w:rsidRPr="009D7392">
        <w:rPr>
          <w:rFonts w:ascii="Times New Roman" w:hAnsi="Times New Roman" w:cs="Times New Roman"/>
          <w:noProof/>
          <w:sz w:val="24"/>
          <w:szCs w:val="24"/>
          <w:vertAlign w:val="superscript"/>
        </w:rPr>
        <w:t>8</w:t>
      </w:r>
      <w:r w:rsidR="00797F7C">
        <w:rPr>
          <w:rFonts w:ascii="Times New Roman" w:hAnsi="Times New Roman" w:cs="Times New Roman"/>
          <w:sz w:val="24"/>
          <w:szCs w:val="24"/>
        </w:rPr>
        <w:fldChar w:fldCharType="end"/>
      </w:r>
      <w:r w:rsidR="00797F7C">
        <w:rPr>
          <w:rFonts w:ascii="Times New Roman" w:hAnsi="Times New Roman" w:cs="Times New Roman"/>
          <w:sz w:val="24"/>
          <w:szCs w:val="24"/>
        </w:rPr>
        <w:t xml:space="preserve"> Penelitian tersebut membandingkan ketiga sistem skor untuk memprediksi manfaat revaskularisasi pada pasien </w:t>
      </w:r>
      <w:r w:rsidR="00797F7C">
        <w:rPr>
          <w:rFonts w:ascii="Times New Roman" w:hAnsi="Times New Roman" w:cs="Times New Roman"/>
          <w:sz w:val="24"/>
          <w:szCs w:val="24"/>
        </w:rPr>
        <w:lastRenderedPageBreak/>
        <w:t xml:space="preserve">NSTEMI, predictor yang bermakna dari analisis univariat penelitian tersebut adalah umur, gagal jantung saat tiba, dan kreatinin serum basal. </w:t>
      </w:r>
      <w:r w:rsidR="007D3482">
        <w:rPr>
          <w:rFonts w:ascii="Times New Roman" w:hAnsi="Times New Roman" w:cs="Times New Roman"/>
          <w:sz w:val="24"/>
          <w:szCs w:val="24"/>
        </w:rPr>
        <w:t xml:space="preserve">Dari ketiga faktor tersebut, pada TIMI </w:t>
      </w:r>
      <w:r w:rsidR="007D3482">
        <w:rPr>
          <w:rFonts w:ascii="Times New Roman" w:hAnsi="Times New Roman" w:cs="Times New Roman"/>
          <w:i/>
          <w:sz w:val="24"/>
          <w:szCs w:val="24"/>
        </w:rPr>
        <w:t>score</w:t>
      </w:r>
      <w:r w:rsidR="00797F7C">
        <w:rPr>
          <w:rFonts w:ascii="Times New Roman" w:hAnsi="Times New Roman" w:cs="Times New Roman"/>
          <w:sz w:val="24"/>
          <w:szCs w:val="24"/>
        </w:rPr>
        <w:t xml:space="preserve"> </w:t>
      </w:r>
      <w:r w:rsidR="007D3482">
        <w:rPr>
          <w:rFonts w:ascii="Times New Roman" w:hAnsi="Times New Roman" w:cs="Times New Roman"/>
          <w:sz w:val="24"/>
          <w:szCs w:val="24"/>
        </w:rPr>
        <w:t>hanya terdapat satu faktor yaitu usia.</w:t>
      </w:r>
      <w:r w:rsidR="007D3482">
        <w:rPr>
          <w:rFonts w:ascii="Times New Roman" w:hAnsi="Times New Roman" w:cs="Times New Roman"/>
          <w:sz w:val="24"/>
          <w:szCs w:val="24"/>
        </w:rPr>
        <w:fldChar w:fldCharType="begin" w:fldLock="1"/>
      </w:r>
      <w:r w:rsidR="009D7392">
        <w:rPr>
          <w:rFonts w:ascii="Times New Roman" w:hAnsi="Times New Roman" w:cs="Times New Roman"/>
          <w:sz w:val="24"/>
          <w:szCs w:val="24"/>
        </w:rPr>
        <w:instrText>ADDIN CSL_CITATION {"citationItems":[{"id":"ITEM-1","itemData":{"DOI":"10.1093/eurheartj/ehi187","author":[{"dropping-particle":"De","family":"Arau","given":"Pedro","non-dropping-particle":"","parse-names":false,"suffix":""},{"dropping-particle":"","family":"Ferreira","given":"Jorge","non-dropping-particle":"","parse-names":false,"suffix":""},{"dropping-particle":"","family":"Aguiar","given":"Carlos","non-dropping-particle":"","parse-names":false,"suffix":""},{"dropping-particle":"","family":"Seabra-gomes","given":"Ricardo","non-dropping-particle":"","parse-names":false,"suffix":""}],"id":"ITEM-1","issued":{"date-parts":[["2005"]]},"page":"865-872","title":"TIMI , PURSUIT , and GRACE risk scores : sustained prognostic value and interaction with revascularization in NSTE-ACS","type":"article-journal"},"uris":["http://www.mendeley.com/documents/?uuid=69805f4b-b4a8-4ea3-baa6-25b690924a48"]}],"mendeley":{"formattedCitation":"&lt;sup&gt;8&lt;/sup&gt;","plainTextFormattedCitation":"8","previouslyFormattedCitation":"&lt;sup&gt;8&lt;/sup&gt;"},"properties":{"noteIndex":0},"schema":"https://github.com/citation-style-language/schema/raw/master/csl-citation.json"}</w:instrText>
      </w:r>
      <w:r w:rsidR="007D3482">
        <w:rPr>
          <w:rFonts w:ascii="Times New Roman" w:hAnsi="Times New Roman" w:cs="Times New Roman"/>
          <w:sz w:val="24"/>
          <w:szCs w:val="24"/>
        </w:rPr>
        <w:fldChar w:fldCharType="separate"/>
      </w:r>
      <w:r w:rsidR="009D7392" w:rsidRPr="009D7392">
        <w:rPr>
          <w:rFonts w:ascii="Times New Roman" w:hAnsi="Times New Roman" w:cs="Times New Roman"/>
          <w:noProof/>
          <w:sz w:val="24"/>
          <w:szCs w:val="24"/>
          <w:vertAlign w:val="superscript"/>
        </w:rPr>
        <w:t>8</w:t>
      </w:r>
      <w:r w:rsidR="007D3482">
        <w:rPr>
          <w:rFonts w:ascii="Times New Roman" w:hAnsi="Times New Roman" w:cs="Times New Roman"/>
          <w:sz w:val="24"/>
          <w:szCs w:val="24"/>
        </w:rPr>
        <w:fldChar w:fldCharType="end"/>
      </w:r>
      <w:r w:rsidR="007D3482">
        <w:rPr>
          <w:rFonts w:ascii="Times New Roman" w:hAnsi="Times New Roman" w:cs="Times New Roman"/>
          <w:sz w:val="24"/>
          <w:szCs w:val="24"/>
        </w:rPr>
        <w:t xml:space="preserve"> Selain itu, lama rawatan juga mempengaruhi presentasi TIMI </w:t>
      </w:r>
      <w:r w:rsidR="007D3482">
        <w:rPr>
          <w:rFonts w:ascii="Times New Roman" w:hAnsi="Times New Roman" w:cs="Times New Roman"/>
          <w:i/>
          <w:sz w:val="24"/>
          <w:szCs w:val="24"/>
        </w:rPr>
        <w:t>score</w:t>
      </w:r>
      <w:r w:rsidR="007D3482">
        <w:rPr>
          <w:rFonts w:ascii="Times New Roman" w:hAnsi="Times New Roman" w:cs="Times New Roman"/>
          <w:sz w:val="24"/>
          <w:szCs w:val="24"/>
        </w:rPr>
        <w:t xml:space="preserve"> dalam memprediksi </w:t>
      </w:r>
      <w:r w:rsidR="00015241">
        <w:rPr>
          <w:rFonts w:ascii="Times New Roman" w:hAnsi="Times New Roman" w:cs="Times New Roman"/>
          <w:sz w:val="24"/>
          <w:szCs w:val="24"/>
        </w:rPr>
        <w:t>mortalitas pasien NSTEMI.</w:t>
      </w:r>
      <w:r w:rsidR="00015241">
        <w:rPr>
          <w:rFonts w:ascii="Times New Roman" w:hAnsi="Times New Roman" w:cs="Times New Roman"/>
          <w:sz w:val="24"/>
          <w:szCs w:val="24"/>
        </w:rPr>
        <w:fldChar w:fldCharType="begin" w:fldLock="1"/>
      </w:r>
      <w:r w:rsidR="009D7392">
        <w:rPr>
          <w:rFonts w:ascii="Times New Roman" w:hAnsi="Times New Roman" w:cs="Times New Roman"/>
          <w:sz w:val="24"/>
          <w:szCs w:val="24"/>
        </w:rPr>
        <w:instrText>ADDIN CSL_CITATION {"citationItems":[{"id":"ITEM-1","itemData":{"DOI":"10.1093/eurheartj/ehi187","author":[{"dropping-particle":"De","family":"Arau","given":"Pedro","non-dropping-particle":"","parse-names":false,"suffix":""},{"dropping-particle":"","family":"Ferreira","given":"Jorge","non-dropping-particle":"","parse-names":false,"suffix":""},{"dropping-particle":"","family":"Aguiar","given":"Carlos","non-dropping-particle":"","parse-names":false,"suffix":""},{"dropping-particle":"","family":"Seabra-gomes","given":"Ricardo","non-dropping-particle":"","parse-names":false,"suffix":""}],"id":"ITEM-1","issued":{"date-parts":[["2005"]]},"page":"865-872","title":"TIMI , PURSUIT , and GRACE risk scores : sustained prognostic value and interaction with revascularization in NSTE-ACS","type":"article-journal"},"uris":["http://www.mendeley.com/documents/?uuid=69805f4b-b4a8-4ea3-baa6-25b690924a48"]}],"mendeley":{"formattedCitation":"&lt;sup&gt;8&lt;/sup&gt;","plainTextFormattedCitation":"8","previouslyFormattedCitation":"&lt;sup&gt;8&lt;/sup&gt;"},"properties":{"noteIndex":0},"schema":"https://github.com/citation-style-language/schema/raw/master/csl-citation.json"}</w:instrText>
      </w:r>
      <w:r w:rsidR="00015241">
        <w:rPr>
          <w:rFonts w:ascii="Times New Roman" w:hAnsi="Times New Roman" w:cs="Times New Roman"/>
          <w:sz w:val="24"/>
          <w:szCs w:val="24"/>
        </w:rPr>
        <w:fldChar w:fldCharType="separate"/>
      </w:r>
      <w:r w:rsidR="009D7392" w:rsidRPr="009D7392">
        <w:rPr>
          <w:rFonts w:ascii="Times New Roman" w:hAnsi="Times New Roman" w:cs="Times New Roman"/>
          <w:noProof/>
          <w:sz w:val="24"/>
          <w:szCs w:val="24"/>
          <w:vertAlign w:val="superscript"/>
        </w:rPr>
        <w:t>8</w:t>
      </w:r>
      <w:r w:rsidR="00015241">
        <w:rPr>
          <w:rFonts w:ascii="Times New Roman" w:hAnsi="Times New Roman" w:cs="Times New Roman"/>
          <w:sz w:val="24"/>
          <w:szCs w:val="24"/>
        </w:rPr>
        <w:fldChar w:fldCharType="end"/>
      </w:r>
    </w:p>
    <w:p w:rsidR="00015241" w:rsidRDefault="00015241" w:rsidP="008B7976">
      <w:pPr>
        <w:spacing w:before="24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yang dilakukan dengan GRACE </w:t>
      </w:r>
      <w:r>
        <w:rPr>
          <w:rFonts w:ascii="Times New Roman" w:hAnsi="Times New Roman" w:cs="Times New Roman"/>
          <w:i/>
          <w:sz w:val="24"/>
          <w:szCs w:val="24"/>
        </w:rPr>
        <w:t>score</w:t>
      </w:r>
      <w:r>
        <w:rPr>
          <w:rFonts w:ascii="Times New Roman" w:hAnsi="Times New Roman" w:cs="Times New Roman"/>
          <w:sz w:val="24"/>
          <w:szCs w:val="24"/>
        </w:rPr>
        <w:t xml:space="preserve"> memiliki hubungan yang signifikan dengan mortalitas pasien NSTEMI 30 hari setelah menjalani perawatan di RSUD Raden Mattaher Provinsi Jambi. Penelitian yang dilakukan di Rumah Sakit Santa Cruz Portugal menunjukkan data serupa yaitu GRACE </w:t>
      </w:r>
      <w:r>
        <w:rPr>
          <w:rFonts w:ascii="Times New Roman" w:hAnsi="Times New Roman" w:cs="Times New Roman"/>
          <w:i/>
          <w:sz w:val="24"/>
          <w:szCs w:val="24"/>
        </w:rPr>
        <w:t>score</w:t>
      </w:r>
      <w:r>
        <w:rPr>
          <w:rFonts w:ascii="Times New Roman" w:hAnsi="Times New Roman" w:cs="Times New Roman"/>
          <w:sz w:val="24"/>
          <w:szCs w:val="24"/>
        </w:rPr>
        <w:t xml:space="preserve"> </w:t>
      </w:r>
      <w:r w:rsidR="00B55F53">
        <w:rPr>
          <w:rFonts w:ascii="Times New Roman" w:hAnsi="Times New Roman" w:cs="Times New Roman"/>
          <w:sz w:val="24"/>
          <w:szCs w:val="24"/>
        </w:rPr>
        <w:t>memiliki hubungan yang signifikan dengan mortalitas pasien NSTEMI.</w:t>
      </w:r>
      <w:r w:rsidR="00B55F53">
        <w:rPr>
          <w:rFonts w:ascii="Times New Roman" w:hAnsi="Times New Roman" w:cs="Times New Roman"/>
          <w:sz w:val="24"/>
          <w:szCs w:val="24"/>
        </w:rPr>
        <w:fldChar w:fldCharType="begin" w:fldLock="1"/>
      </w:r>
      <w:r w:rsidR="009D7392">
        <w:rPr>
          <w:rFonts w:ascii="Times New Roman" w:hAnsi="Times New Roman" w:cs="Times New Roman"/>
          <w:sz w:val="24"/>
          <w:szCs w:val="24"/>
        </w:rPr>
        <w:instrText>ADDIN CSL_CITATION {"citationItems":[{"id":"ITEM-1","itemData":{"DOI":"10.1093/eurheartj/ehi187","author":[{"dropping-particle":"De","family":"Arau","given":"Pedro","non-dropping-particle":"","parse-names":false,"suffix":""},{"dropping-particle":"","family":"Ferreira","given":"Jorge","non-dropping-particle":"","parse-names":false,"suffix":""},{"dropping-particle":"","family":"Aguiar","given":"Carlos","non-dropping-particle":"","parse-names":false,"suffix":""},{"dropping-particle":"","family":"Seabra-gomes","given":"Ricardo","non-dropping-particle":"","parse-names":false,"suffix":""}],"id":"ITEM-1","issued":{"date-parts":[["2005"]]},"page":"865-872","title":"TIMI , PURSUIT , and GRACE risk scores : sustained prognostic value and interaction with revascularization in NSTE-ACS","type":"article-journal"},"uris":["http://www.mendeley.com/documents/?uuid=69805f4b-b4a8-4ea3-baa6-25b690924a48"]}],"mendeley":{"formattedCitation":"&lt;sup&gt;8&lt;/sup&gt;","plainTextFormattedCitation":"8","previouslyFormattedCitation":"&lt;sup&gt;8&lt;/sup&gt;"},"properties":{"noteIndex":0},"schema":"https://github.com/citation-style-language/schema/raw/master/csl-citation.json"}</w:instrText>
      </w:r>
      <w:r w:rsidR="00B55F53">
        <w:rPr>
          <w:rFonts w:ascii="Times New Roman" w:hAnsi="Times New Roman" w:cs="Times New Roman"/>
          <w:sz w:val="24"/>
          <w:szCs w:val="24"/>
        </w:rPr>
        <w:fldChar w:fldCharType="separate"/>
      </w:r>
      <w:r w:rsidR="009D7392" w:rsidRPr="009D7392">
        <w:rPr>
          <w:rFonts w:ascii="Times New Roman" w:hAnsi="Times New Roman" w:cs="Times New Roman"/>
          <w:noProof/>
          <w:sz w:val="24"/>
          <w:szCs w:val="24"/>
          <w:vertAlign w:val="superscript"/>
        </w:rPr>
        <w:t>8</w:t>
      </w:r>
      <w:r w:rsidR="00B55F53">
        <w:rPr>
          <w:rFonts w:ascii="Times New Roman" w:hAnsi="Times New Roman" w:cs="Times New Roman"/>
          <w:sz w:val="24"/>
          <w:szCs w:val="24"/>
        </w:rPr>
        <w:fldChar w:fldCharType="end"/>
      </w:r>
      <w:r w:rsidR="00B55F53">
        <w:rPr>
          <w:rFonts w:ascii="Times New Roman" w:hAnsi="Times New Roman" w:cs="Times New Roman"/>
          <w:sz w:val="24"/>
          <w:szCs w:val="24"/>
        </w:rPr>
        <w:t xml:space="preserve"> Penelitian tersebut menjelaskan bahwa stratifikasi risiko yang digunakan mempunyai keseimbangan antara kompleksitas dan utilitas. Skor tersebut mempunyai variabel yang kontinyu yaitu </w:t>
      </w:r>
      <w:proofErr w:type="gramStart"/>
      <w:r w:rsidR="00B55F53">
        <w:rPr>
          <w:rFonts w:ascii="Times New Roman" w:hAnsi="Times New Roman" w:cs="Times New Roman"/>
          <w:sz w:val="24"/>
          <w:szCs w:val="24"/>
        </w:rPr>
        <w:t>usia</w:t>
      </w:r>
      <w:proofErr w:type="gramEnd"/>
      <w:r w:rsidR="00B55F53">
        <w:rPr>
          <w:rFonts w:ascii="Times New Roman" w:hAnsi="Times New Roman" w:cs="Times New Roman"/>
          <w:sz w:val="24"/>
          <w:szCs w:val="24"/>
        </w:rPr>
        <w:t xml:space="preserve">, denyut jantung, dan kreatinin serum. Dari penelitian tersebut menunjukkan bahwa GRACE </w:t>
      </w:r>
      <w:r w:rsidR="00D70880">
        <w:rPr>
          <w:rFonts w:ascii="Times New Roman" w:hAnsi="Times New Roman" w:cs="Times New Roman"/>
          <w:i/>
          <w:sz w:val="24"/>
          <w:szCs w:val="24"/>
        </w:rPr>
        <w:t>score</w:t>
      </w:r>
      <w:r w:rsidR="00D70880">
        <w:rPr>
          <w:rFonts w:ascii="Times New Roman" w:hAnsi="Times New Roman" w:cs="Times New Roman"/>
          <w:sz w:val="24"/>
          <w:szCs w:val="24"/>
        </w:rPr>
        <w:t xml:space="preserve"> adalah stratifikasi risiko yang paling baik karena variabel data yang digunakan adalah variabel yang objektif.</w:t>
      </w:r>
      <w:r w:rsidR="00D70880">
        <w:rPr>
          <w:rFonts w:ascii="Times New Roman" w:hAnsi="Times New Roman" w:cs="Times New Roman"/>
          <w:sz w:val="24"/>
          <w:szCs w:val="24"/>
        </w:rPr>
        <w:fldChar w:fldCharType="begin" w:fldLock="1"/>
      </w:r>
      <w:r w:rsidR="009D7392">
        <w:rPr>
          <w:rFonts w:ascii="Times New Roman" w:hAnsi="Times New Roman" w:cs="Times New Roman"/>
          <w:sz w:val="24"/>
          <w:szCs w:val="24"/>
        </w:rPr>
        <w:instrText>ADDIN CSL_CITATION {"citationItems":[{"id":"ITEM-1","itemData":{"DOI":"10.1093/eurheartj/ehi187","author":[{"dropping-particle":"De","family":"Arau","given":"Pedro","non-dropping-particle":"","parse-names":false,"suffix":""},{"dropping-particle":"","family":"Ferreira","given":"Jorge","non-dropping-particle":"","parse-names":false,"suffix":""},{"dropping-particle":"","family":"Aguiar","given":"Carlos","non-dropping-particle":"","parse-names":false,"suffix":""},{"dropping-particle":"","family":"Seabra-gomes","given":"Ricardo","non-dropping-particle":"","parse-names":false,"suffix":""}],"id":"ITEM-1","issued":{"date-parts":[["2005"]]},"page":"865-872","title":"TIMI , PURSUIT , and GRACE risk scores : sustained prognostic value and interaction with revascularization in NSTE-ACS","type":"article-journal"},"uris":["http://www.mendeley.com/documents/?uuid=69805f4b-b4a8-4ea3-baa6-25b690924a48"]}],"mendeley":{"formattedCitation":"&lt;sup&gt;8&lt;/sup&gt;","plainTextFormattedCitation":"8","previouslyFormattedCitation":"&lt;sup&gt;8&lt;/sup&gt;"},"properties":{"noteIndex":0},"schema":"https://github.com/citation-style-language/schema/raw/master/csl-citation.json"}</w:instrText>
      </w:r>
      <w:r w:rsidR="00D70880">
        <w:rPr>
          <w:rFonts w:ascii="Times New Roman" w:hAnsi="Times New Roman" w:cs="Times New Roman"/>
          <w:sz w:val="24"/>
          <w:szCs w:val="24"/>
        </w:rPr>
        <w:fldChar w:fldCharType="separate"/>
      </w:r>
      <w:r w:rsidR="009D7392" w:rsidRPr="009D7392">
        <w:rPr>
          <w:rFonts w:ascii="Times New Roman" w:hAnsi="Times New Roman" w:cs="Times New Roman"/>
          <w:noProof/>
          <w:sz w:val="24"/>
          <w:szCs w:val="24"/>
          <w:vertAlign w:val="superscript"/>
        </w:rPr>
        <w:t>8</w:t>
      </w:r>
      <w:r w:rsidR="00D70880">
        <w:rPr>
          <w:rFonts w:ascii="Times New Roman" w:hAnsi="Times New Roman" w:cs="Times New Roman"/>
          <w:sz w:val="24"/>
          <w:szCs w:val="24"/>
        </w:rPr>
        <w:fldChar w:fldCharType="end"/>
      </w:r>
    </w:p>
    <w:p w:rsidR="00D70880" w:rsidRDefault="00E74EF4" w:rsidP="008B7976">
      <w:pPr>
        <w:spacing w:before="240" w:line="360" w:lineRule="auto"/>
        <w:ind w:left="1701" w:firstLine="567"/>
        <w:jc w:val="both"/>
        <w:rPr>
          <w:rFonts w:ascii="Times New Roman" w:hAnsi="Times New Roman" w:cs="Times New Roman"/>
          <w:sz w:val="24"/>
          <w:szCs w:val="24"/>
        </w:rPr>
      </w:pPr>
      <w:proofErr w:type="gramStart"/>
      <w:r>
        <w:rPr>
          <w:rFonts w:ascii="Times New Roman" w:hAnsi="Times New Roman" w:cs="Times New Roman"/>
          <w:sz w:val="24"/>
          <w:szCs w:val="24"/>
        </w:rPr>
        <w:t>Pada keadaan yang mendesak di</w:t>
      </w:r>
      <w:proofErr w:type="gramEnd"/>
      <w:r>
        <w:rPr>
          <w:rFonts w:ascii="Times New Roman" w:hAnsi="Times New Roman" w:cs="Times New Roman"/>
          <w:sz w:val="24"/>
          <w:szCs w:val="24"/>
        </w:rPr>
        <w:t xml:space="preserve"> IGD TIMI </w:t>
      </w:r>
      <w:r>
        <w:rPr>
          <w:rFonts w:ascii="Times New Roman" w:hAnsi="Times New Roman" w:cs="Times New Roman"/>
          <w:i/>
          <w:sz w:val="24"/>
          <w:szCs w:val="24"/>
        </w:rPr>
        <w:t>score</w:t>
      </w:r>
      <w:r>
        <w:rPr>
          <w:rFonts w:ascii="Times New Roman" w:hAnsi="Times New Roman" w:cs="Times New Roman"/>
          <w:sz w:val="24"/>
          <w:szCs w:val="24"/>
        </w:rPr>
        <w:t xml:space="preserve"> lebih dapat diandalkan karena dalam keadaan yang darurat penilaian pada pasien harus segera dilakukan</w:t>
      </w:r>
      <w:r w:rsidR="00030A93">
        <w:rPr>
          <w:rFonts w:ascii="Times New Roman" w:hAnsi="Times New Roman" w:cs="Times New Roman"/>
          <w:sz w:val="24"/>
          <w:szCs w:val="24"/>
        </w:rPr>
        <w:t xml:space="preserve">. TIMI </w:t>
      </w:r>
      <w:r w:rsidR="00030A93">
        <w:rPr>
          <w:rFonts w:ascii="Times New Roman" w:hAnsi="Times New Roman" w:cs="Times New Roman"/>
          <w:i/>
          <w:sz w:val="24"/>
          <w:szCs w:val="24"/>
        </w:rPr>
        <w:t>score</w:t>
      </w:r>
      <w:r w:rsidR="00030A93">
        <w:rPr>
          <w:rFonts w:ascii="Times New Roman" w:hAnsi="Times New Roman" w:cs="Times New Roman"/>
          <w:sz w:val="24"/>
          <w:szCs w:val="24"/>
        </w:rPr>
        <w:t xml:space="preserve"> memiliki variabel yang lebih sedikit dan lebih mudah untuk dihitung. Namun, skor yang ideal untuk dijadikan stratifikasi risiko pasien NSTEMI harus mempunyai kompleksitas dan utilitas yang baik agar lebih kuat memprediksi mortalitas pasien, </w:t>
      </w:r>
      <w:proofErr w:type="gramStart"/>
      <w:r w:rsidR="00030A93">
        <w:rPr>
          <w:rFonts w:ascii="Times New Roman" w:hAnsi="Times New Roman" w:cs="Times New Roman"/>
          <w:sz w:val="24"/>
          <w:szCs w:val="24"/>
        </w:rPr>
        <w:t>akan</w:t>
      </w:r>
      <w:proofErr w:type="gramEnd"/>
      <w:r w:rsidR="00030A93">
        <w:rPr>
          <w:rFonts w:ascii="Times New Roman" w:hAnsi="Times New Roman" w:cs="Times New Roman"/>
          <w:sz w:val="24"/>
          <w:szCs w:val="24"/>
        </w:rPr>
        <w:t xml:space="preserve"> tetapi akan lebih sulit untuk dihitung yaitu menggunakan GRACE </w:t>
      </w:r>
      <w:r w:rsidR="00030A93">
        <w:rPr>
          <w:rFonts w:ascii="Times New Roman" w:hAnsi="Times New Roman" w:cs="Times New Roman"/>
          <w:i/>
          <w:sz w:val="24"/>
          <w:szCs w:val="24"/>
        </w:rPr>
        <w:t>score</w:t>
      </w:r>
      <w:r w:rsidR="00030A93">
        <w:rPr>
          <w:rFonts w:ascii="Times New Roman" w:hAnsi="Times New Roman" w:cs="Times New Roman"/>
          <w:sz w:val="24"/>
          <w:szCs w:val="24"/>
        </w:rPr>
        <w:t xml:space="preserve">. </w:t>
      </w:r>
    </w:p>
    <w:p w:rsidR="008B7976" w:rsidRPr="008B7976" w:rsidRDefault="008B7976" w:rsidP="008B7976">
      <w:pPr>
        <w:pStyle w:val="Heading4"/>
        <w:numPr>
          <w:ilvl w:val="0"/>
          <w:numId w:val="15"/>
        </w:numPr>
        <w:ind w:left="1418"/>
        <w:rPr>
          <w:rFonts w:ascii="Times New Roman" w:hAnsi="Times New Roman" w:cs="Times New Roman"/>
          <w:b/>
          <w:i w:val="0"/>
          <w:color w:val="auto"/>
          <w:sz w:val="24"/>
          <w:szCs w:val="24"/>
        </w:rPr>
      </w:pPr>
      <w:r w:rsidRPr="008B7976">
        <w:rPr>
          <w:rFonts w:ascii="Times New Roman" w:hAnsi="Times New Roman" w:cs="Times New Roman"/>
          <w:b/>
          <w:i w:val="0"/>
          <w:color w:val="auto"/>
          <w:sz w:val="24"/>
          <w:szCs w:val="24"/>
        </w:rPr>
        <w:lastRenderedPageBreak/>
        <w:t>Analisis Multivariat</w:t>
      </w:r>
    </w:p>
    <w:p w:rsidR="00030A93" w:rsidRDefault="00030A93" w:rsidP="008B7976">
      <w:pPr>
        <w:spacing w:before="24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Data yang didapatkan dari penelitian menggunkan analisis Regresi Logistik yang bertujuan membandingkan kedua stratifikasi risiko yaitu TIMI </w:t>
      </w:r>
      <w:r>
        <w:rPr>
          <w:rFonts w:ascii="Times New Roman" w:hAnsi="Times New Roman" w:cs="Times New Roman"/>
          <w:i/>
          <w:sz w:val="24"/>
          <w:szCs w:val="24"/>
        </w:rPr>
        <w:t xml:space="preserve">score </w:t>
      </w:r>
      <w:r>
        <w:rPr>
          <w:rFonts w:ascii="Times New Roman" w:hAnsi="Times New Roman" w:cs="Times New Roman"/>
          <w:sz w:val="24"/>
          <w:szCs w:val="24"/>
        </w:rPr>
        <w:t xml:space="preserve">dan GRACE </w:t>
      </w:r>
      <w:r>
        <w:rPr>
          <w:rFonts w:ascii="Times New Roman" w:hAnsi="Times New Roman" w:cs="Times New Roman"/>
          <w:i/>
          <w:sz w:val="24"/>
          <w:szCs w:val="24"/>
        </w:rPr>
        <w:t>score</w:t>
      </w:r>
      <w:r>
        <w:rPr>
          <w:rFonts w:ascii="Times New Roman" w:hAnsi="Times New Roman" w:cs="Times New Roman"/>
          <w:sz w:val="24"/>
          <w:szCs w:val="24"/>
        </w:rPr>
        <w:t xml:space="preserve"> menunjukkan bahwa</w:t>
      </w:r>
      <w:r w:rsidR="00170731">
        <w:rPr>
          <w:rFonts w:ascii="Times New Roman" w:hAnsi="Times New Roman" w:cs="Times New Roman"/>
          <w:sz w:val="24"/>
          <w:szCs w:val="24"/>
        </w:rPr>
        <w:t xml:space="preserve"> keduanya tidak memiliki pengaruh secara parsial terhadap mortalitas pasien NSTEMI 30 hari setelah menjalani perawatan di RSUD Raden Mattaher Provinsi Jambi. Berbeda dengan hasil yang didapatkan pada panelitian yang dilakukan di RSUP dr. M. Djamil Padang yaitu GRACE </w:t>
      </w:r>
      <w:r w:rsidR="00170731">
        <w:rPr>
          <w:rFonts w:ascii="Times New Roman" w:hAnsi="Times New Roman" w:cs="Times New Roman"/>
          <w:i/>
          <w:sz w:val="24"/>
          <w:szCs w:val="24"/>
        </w:rPr>
        <w:t>score</w:t>
      </w:r>
      <w:r w:rsidR="00170731">
        <w:rPr>
          <w:rFonts w:ascii="Times New Roman" w:hAnsi="Times New Roman" w:cs="Times New Roman"/>
          <w:sz w:val="24"/>
          <w:szCs w:val="24"/>
        </w:rPr>
        <w:t xml:space="preserve"> lebih signifikan jika dibandingkan dengan TIMI </w:t>
      </w:r>
      <w:r w:rsidR="00170731">
        <w:rPr>
          <w:rFonts w:ascii="Times New Roman" w:hAnsi="Times New Roman" w:cs="Times New Roman"/>
          <w:i/>
          <w:sz w:val="24"/>
          <w:szCs w:val="24"/>
        </w:rPr>
        <w:t>score</w:t>
      </w:r>
      <w:r w:rsidR="00170731">
        <w:rPr>
          <w:rFonts w:ascii="Times New Roman" w:hAnsi="Times New Roman" w:cs="Times New Roman"/>
          <w:sz w:val="24"/>
          <w:szCs w:val="24"/>
        </w:rPr>
        <w:t>.</w:t>
      </w:r>
      <w:r w:rsidR="00170731">
        <w:rPr>
          <w:rFonts w:ascii="Times New Roman" w:hAnsi="Times New Roman" w:cs="Times New Roman"/>
          <w:sz w:val="24"/>
          <w:szCs w:val="24"/>
        </w:rPr>
        <w:fldChar w:fldCharType="begin" w:fldLock="1"/>
      </w:r>
      <w:r w:rsidR="009D7392">
        <w:rPr>
          <w:rFonts w:ascii="Times New Roman" w:hAnsi="Times New Roman" w:cs="Times New Roman"/>
          <w:sz w:val="24"/>
          <w:szCs w:val="24"/>
        </w:rPr>
        <w:instrText>ADDIN CSL_CITATION {"citationItems":[{"id":"ITEM-1","itemData":{"author":[{"dropping-particle":"","family":"Putra","given":"Habibillah Gondawa","non-dropping-particle":"","parse-names":false,"suffix":""}],"id":"ITEM-1","issued":{"date-parts":[["2018"]]},"title":"PERBANGDINGAN SKOR TIMI DAN SKOR GRACE SEBAGAI PREDIKTOR MORTALITAS PASIEN IMANEST DI RSUP M. DJAMIL PADANG","type":"article-journal"},"uris":["http://www.mendeley.com/documents/?uuid=2df0c519-7bb9-4012-9e76-3bfe7ef85d0d"]}],"mendeley":{"formattedCitation":"&lt;sup&gt;7&lt;/sup&gt;","plainTextFormattedCitation":"7","previouslyFormattedCitation":"&lt;sup&gt;7&lt;/sup&gt;"},"properties":{"noteIndex":0},"schema":"https://github.com/citation-style-language/schema/raw/master/csl-citation.json"}</w:instrText>
      </w:r>
      <w:r w:rsidR="00170731">
        <w:rPr>
          <w:rFonts w:ascii="Times New Roman" w:hAnsi="Times New Roman" w:cs="Times New Roman"/>
          <w:sz w:val="24"/>
          <w:szCs w:val="24"/>
        </w:rPr>
        <w:fldChar w:fldCharType="separate"/>
      </w:r>
      <w:proofErr w:type="gramStart"/>
      <w:r w:rsidR="009D7392" w:rsidRPr="009D7392">
        <w:rPr>
          <w:rFonts w:ascii="Times New Roman" w:hAnsi="Times New Roman" w:cs="Times New Roman"/>
          <w:noProof/>
          <w:sz w:val="24"/>
          <w:szCs w:val="24"/>
          <w:vertAlign w:val="superscript"/>
        </w:rPr>
        <w:t>7</w:t>
      </w:r>
      <w:r w:rsidR="00170731">
        <w:rPr>
          <w:rFonts w:ascii="Times New Roman" w:hAnsi="Times New Roman" w:cs="Times New Roman"/>
          <w:sz w:val="24"/>
          <w:szCs w:val="24"/>
        </w:rPr>
        <w:fldChar w:fldCharType="end"/>
      </w:r>
      <w:r w:rsidR="00170731">
        <w:rPr>
          <w:rFonts w:ascii="Times New Roman" w:hAnsi="Times New Roman" w:cs="Times New Roman"/>
          <w:sz w:val="24"/>
          <w:szCs w:val="24"/>
        </w:rPr>
        <w:t xml:space="preserve"> Pada penelitian ini dinyatakan bahwa pasien NSTEMI harus memperhatikan </w:t>
      </w:r>
      <w:r w:rsidR="007F3E56">
        <w:rPr>
          <w:rFonts w:ascii="Times New Roman" w:hAnsi="Times New Roman" w:cs="Times New Roman"/>
          <w:sz w:val="24"/>
          <w:szCs w:val="24"/>
        </w:rPr>
        <w:t xml:space="preserve">5 variabel penting yaitu usia, kelas killip, denyut jantung, tekanan darah sistolik, dan depresi segmen ST. Pada GRACE </w:t>
      </w:r>
      <w:r w:rsidR="007F3E56">
        <w:rPr>
          <w:rFonts w:ascii="Times New Roman" w:hAnsi="Times New Roman" w:cs="Times New Roman"/>
          <w:i/>
          <w:sz w:val="24"/>
          <w:szCs w:val="24"/>
        </w:rPr>
        <w:t>score</w:t>
      </w:r>
      <w:r w:rsidR="007F3E56">
        <w:rPr>
          <w:rFonts w:ascii="Times New Roman" w:hAnsi="Times New Roman" w:cs="Times New Roman"/>
          <w:sz w:val="24"/>
          <w:szCs w:val="24"/>
        </w:rPr>
        <w:t xml:space="preserve"> mempunyai variabel yang lebih lengkap daripada TIMI </w:t>
      </w:r>
      <w:r w:rsidR="007F3E56">
        <w:rPr>
          <w:rFonts w:ascii="Times New Roman" w:hAnsi="Times New Roman" w:cs="Times New Roman"/>
          <w:i/>
          <w:sz w:val="24"/>
          <w:szCs w:val="24"/>
        </w:rPr>
        <w:t>score</w:t>
      </w:r>
      <w:r w:rsidR="007F3E56">
        <w:rPr>
          <w:rFonts w:ascii="Times New Roman" w:hAnsi="Times New Roman" w:cs="Times New Roman"/>
          <w:sz w:val="24"/>
          <w:szCs w:val="24"/>
        </w:rPr>
        <w:t xml:space="preserve"> sehingga GRACE </w:t>
      </w:r>
      <w:r w:rsidR="007F3E56">
        <w:rPr>
          <w:rFonts w:ascii="Times New Roman" w:hAnsi="Times New Roman" w:cs="Times New Roman"/>
          <w:i/>
          <w:sz w:val="24"/>
          <w:szCs w:val="24"/>
        </w:rPr>
        <w:t>score</w:t>
      </w:r>
      <w:r w:rsidR="007F3E56">
        <w:rPr>
          <w:rFonts w:ascii="Times New Roman" w:hAnsi="Times New Roman" w:cs="Times New Roman"/>
          <w:sz w:val="24"/>
          <w:szCs w:val="24"/>
        </w:rPr>
        <w:t xml:space="preserve"> dinilai lebih baik segabai prediktor mortalitas pasien NSTEMI baik saat rawatan, 30 hari setelah rawatan, 6 bulan setelah rawatan, dan 1 tahun setelah rawatan.</w:t>
      </w:r>
      <w:r w:rsidR="007F3E56">
        <w:rPr>
          <w:rFonts w:ascii="Times New Roman" w:hAnsi="Times New Roman" w:cs="Times New Roman"/>
          <w:sz w:val="24"/>
          <w:szCs w:val="24"/>
        </w:rPr>
        <w:fldChar w:fldCharType="begin" w:fldLock="1"/>
      </w:r>
      <w:r w:rsidR="009D7392">
        <w:rPr>
          <w:rFonts w:ascii="Times New Roman" w:hAnsi="Times New Roman" w:cs="Times New Roman"/>
          <w:sz w:val="24"/>
          <w:szCs w:val="24"/>
        </w:rPr>
        <w:instrText>ADDIN CSL_CITATION {"citationItems":[{"id":"ITEM-1","itemData":{"DOI":"10.1016/S0140-6736(17)31490-3","author":[{"dropping-particle":"","family":"Jobs","given":"Alexander","non-dropping-particle":"","parse-names":false,"suffix":""},{"dropping-particle":"","family":"Mehta","given":"Shamir R","non-dropping-particle":"","parse-names":false,"suffix":""},{"dropping-particle":"","family":"Montalescot","given":"Gilles","non-dropping-particle":"","parse-names":false,"suffix":""},{"dropping-particle":"","family":"Vicaut","given":"Eric","non-dropping-particle":"","parse-names":false,"suffix":""},{"dropping-particle":"Van","family":"Hof","given":"Arnoud W J","non-dropping-particle":"","parse-names":false,"suffix":""},{"dropping-particle":"","family":"Badings","given":"Erik A","non-dropping-particle":"","parse-names":false,"suffix":""},{"dropping-particle":"","family":"Neumann","given":"Franz-josef","non-dropping-particle":"","parse-names":false,"suffix":""},{"dropping-particle":"","family":"Kastrati","given":"Adnan","non-dropping-particle":"","parse-names":false,"suffix":""},{"dropping-particle":"","family":"Sciahbasi","given":"Alessandro","non-dropping-particle":"","parse-names":false,"suffix":""},{"dropping-particle":"","family":"Reuter","given":"Paul-georges","non-dropping-particle":"","parse-names":false,"suffix":""},{"dropping-particle":"","family":"Lapostolle","given":"Frédéric","non-dropping-particle":"","parse-names":false,"suffix":""},{"dropping-particle":"","family":"Milosevic","given":"Aleksandra","non-dropping-particle":"","parse-names":false,"suffix":""},{"dropping-particle":"","family":"Stankovic","given":"Goran","non-dropping-particle":"","parse-names":false,"suffix":""},{"dropping-particle":"","family":"Milasinovic","given":"Dejan","non-dropping-particle":"","parse-names":false,"suffix":""},{"dropping-particle":"","family":"Vonthein","given":"Reinhard","non-dropping-particle":"","parse-names":false,"suffix":""}],"id":"ITEM-1","issue":"17","issued":{"date-parts":[["2017"]]},"title":"Optimal timing of an invasive strategy in patients with non-ST-elevation acute coronary syndrome : a meta-analysis of randomised trials","type":"article-journal","volume":"6736"},"uris":["http://www.mendeley.com/documents/?uuid=1f2c3e3d-d48c-49aa-be9b-8df16f95dd12"]}],"mendeley":{"formattedCitation":"&lt;sup&gt;9&lt;/sup&gt;","plainTextFormattedCitation":"9","previouslyFormattedCitation":"&lt;sup&gt;9&lt;/sup&gt;"},"properties":{"noteIndex":0},"schema":"https://github.com/citation-style-language/schema/raw/master/csl-citation.json"}</w:instrText>
      </w:r>
      <w:r w:rsidR="007F3E56">
        <w:rPr>
          <w:rFonts w:ascii="Times New Roman" w:hAnsi="Times New Roman" w:cs="Times New Roman"/>
          <w:sz w:val="24"/>
          <w:szCs w:val="24"/>
        </w:rPr>
        <w:fldChar w:fldCharType="separate"/>
      </w:r>
      <w:proofErr w:type="gramEnd"/>
      <w:r w:rsidR="007F3E56" w:rsidRPr="007F3E56">
        <w:rPr>
          <w:rFonts w:ascii="Times New Roman" w:hAnsi="Times New Roman" w:cs="Times New Roman"/>
          <w:noProof/>
          <w:sz w:val="24"/>
          <w:szCs w:val="24"/>
          <w:vertAlign w:val="superscript"/>
        </w:rPr>
        <w:t>9</w:t>
      </w:r>
      <w:r w:rsidR="007F3E56">
        <w:rPr>
          <w:rFonts w:ascii="Times New Roman" w:hAnsi="Times New Roman" w:cs="Times New Roman"/>
          <w:sz w:val="24"/>
          <w:szCs w:val="24"/>
        </w:rPr>
        <w:fldChar w:fldCharType="end"/>
      </w:r>
    </w:p>
    <w:p w:rsidR="007F7255" w:rsidRDefault="00A14F10" w:rsidP="00E9418C">
      <w:pPr>
        <w:spacing w:before="24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Pada penelitian ini memiliki kelemahan yaitu data yang diambil merupakan data retrospektif yang didapatkan dari rekam medis. Data retrospektif memungkinkan data yang ada tidak lengkap untuk dijadikan sample dalam penelitian, terdapat 18 sample yang di masukan eksklusi selama penelitian ini. Hal tersebut membuktikan kelemahan pada data retrospektif khususnya data dari rekam medis RSUD Raden Mattaher Provinsi Jambi.</w:t>
      </w:r>
    </w:p>
    <w:p w:rsidR="007F7255" w:rsidRDefault="007F7255" w:rsidP="007F7255">
      <w:r>
        <w:br w:type="page"/>
      </w:r>
    </w:p>
    <w:p w:rsidR="007F3E56" w:rsidRPr="00CA41B6" w:rsidRDefault="007F7255" w:rsidP="007F7255">
      <w:pPr>
        <w:pStyle w:val="Heading1"/>
        <w:spacing w:line="360" w:lineRule="auto"/>
        <w:jc w:val="center"/>
        <w:rPr>
          <w:rFonts w:ascii="Times New Roman" w:hAnsi="Times New Roman" w:cs="Times New Roman"/>
          <w:b/>
          <w:color w:val="auto"/>
          <w:sz w:val="24"/>
          <w:szCs w:val="24"/>
        </w:rPr>
      </w:pPr>
      <w:r w:rsidRPr="00CA41B6">
        <w:rPr>
          <w:rFonts w:ascii="Times New Roman" w:hAnsi="Times New Roman" w:cs="Times New Roman"/>
          <w:b/>
          <w:color w:val="auto"/>
          <w:sz w:val="24"/>
          <w:szCs w:val="24"/>
        </w:rPr>
        <w:lastRenderedPageBreak/>
        <w:t>BAB V</w:t>
      </w:r>
    </w:p>
    <w:p w:rsidR="007F7255" w:rsidRPr="00CA41B6" w:rsidRDefault="007F7255" w:rsidP="007F7255">
      <w:pPr>
        <w:spacing w:line="360" w:lineRule="auto"/>
        <w:jc w:val="center"/>
        <w:rPr>
          <w:rFonts w:ascii="Times New Roman" w:hAnsi="Times New Roman" w:cs="Times New Roman"/>
          <w:b/>
          <w:sz w:val="24"/>
          <w:szCs w:val="24"/>
        </w:rPr>
      </w:pPr>
      <w:r w:rsidRPr="00CA41B6">
        <w:rPr>
          <w:rFonts w:ascii="Times New Roman" w:hAnsi="Times New Roman" w:cs="Times New Roman"/>
          <w:b/>
          <w:sz w:val="24"/>
          <w:szCs w:val="24"/>
        </w:rPr>
        <w:t>KESIMPULAN DAN SARAN</w:t>
      </w:r>
    </w:p>
    <w:p w:rsidR="007F7255" w:rsidRDefault="007F7255" w:rsidP="00CA41B6">
      <w:pPr>
        <w:pStyle w:val="Heading2"/>
        <w:numPr>
          <w:ilvl w:val="0"/>
          <w:numId w:val="12"/>
        </w:numPr>
        <w:tabs>
          <w:tab w:val="left" w:pos="1134"/>
        </w:tabs>
        <w:spacing w:after="240" w:line="360" w:lineRule="auto"/>
        <w:ind w:left="709"/>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ab/>
      </w:r>
      <w:r w:rsidRPr="007F7255">
        <w:rPr>
          <w:rFonts w:ascii="Times New Roman" w:hAnsi="Times New Roman" w:cs="Times New Roman"/>
          <w:b/>
          <w:color w:val="auto"/>
          <w:sz w:val="24"/>
          <w:szCs w:val="24"/>
        </w:rPr>
        <w:t xml:space="preserve">Kesimpulan </w:t>
      </w:r>
    </w:p>
    <w:p w:rsidR="00CA41B6" w:rsidRPr="005D0692" w:rsidRDefault="005D0692" w:rsidP="005D0692">
      <w:pPr>
        <w:pStyle w:val="ListParagraph"/>
        <w:numPr>
          <w:ilvl w:val="0"/>
          <w:numId w:val="16"/>
        </w:numPr>
        <w:spacing w:line="360" w:lineRule="auto"/>
        <w:ind w:left="1134"/>
        <w:jc w:val="both"/>
      </w:pPr>
      <w:r>
        <w:rPr>
          <w:rFonts w:ascii="Times New Roman" w:hAnsi="Times New Roman" w:cs="Times New Roman"/>
          <w:sz w:val="24"/>
          <w:szCs w:val="24"/>
        </w:rPr>
        <w:t>Terdapat 8 pasien NSTEMI yang meninggal dan 25 pasien NSTEMI yang tidak meninggal 30 hari setelah menjalani perawatan di RSUD Raden Mattaher Provinsi Jambi periode Januari 2020 – Juli 2021 dan  masuk kedalam kriteria inklusi dari penelitian ini.</w:t>
      </w:r>
    </w:p>
    <w:p w:rsidR="005D0692" w:rsidRPr="00867DAD" w:rsidRDefault="005D0692" w:rsidP="005D0692">
      <w:pPr>
        <w:pStyle w:val="ListParagraph"/>
        <w:numPr>
          <w:ilvl w:val="0"/>
          <w:numId w:val="16"/>
        </w:numPr>
        <w:spacing w:line="360" w:lineRule="auto"/>
        <w:ind w:left="1134"/>
        <w:jc w:val="both"/>
      </w:pPr>
      <w:r>
        <w:rPr>
          <w:rFonts w:ascii="Times New Roman" w:hAnsi="Times New Roman" w:cs="Times New Roman"/>
          <w:sz w:val="24"/>
          <w:szCs w:val="24"/>
        </w:rPr>
        <w:t xml:space="preserve">Angka kejadian NSTEMI lebih banyak ditemukan pada </w:t>
      </w:r>
      <w:r w:rsidR="00867DAD">
        <w:rPr>
          <w:rFonts w:ascii="Times New Roman" w:hAnsi="Times New Roman" w:cs="Times New Roman"/>
          <w:sz w:val="24"/>
          <w:szCs w:val="24"/>
        </w:rPr>
        <w:t>pasien berjenis kelamin laki-laki dibandingkan dengan pasien berjenis kelamin perempuan.</w:t>
      </w:r>
    </w:p>
    <w:p w:rsidR="00867DAD" w:rsidRPr="009D7392" w:rsidRDefault="00867DAD" w:rsidP="00867DAD">
      <w:pPr>
        <w:pStyle w:val="ListParagraph"/>
        <w:numPr>
          <w:ilvl w:val="0"/>
          <w:numId w:val="16"/>
        </w:numPr>
        <w:spacing w:line="360" w:lineRule="auto"/>
        <w:ind w:left="1134"/>
        <w:jc w:val="both"/>
      </w:pPr>
      <w:r>
        <w:rPr>
          <w:rFonts w:ascii="Times New Roman" w:hAnsi="Times New Roman" w:cs="Times New Roman"/>
          <w:sz w:val="24"/>
          <w:szCs w:val="24"/>
        </w:rPr>
        <w:t xml:space="preserve">Angka mortalitas pasien NSTEMI banyak ditemukan pada pasien dengan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&gt;65 tahun.</w:t>
      </w:r>
    </w:p>
    <w:p w:rsidR="009D7392" w:rsidRPr="005D0692" w:rsidRDefault="009D7392" w:rsidP="00867DAD">
      <w:pPr>
        <w:pStyle w:val="ListParagraph"/>
        <w:numPr>
          <w:ilvl w:val="0"/>
          <w:numId w:val="16"/>
        </w:numPr>
        <w:spacing w:line="360" w:lineRule="auto"/>
        <w:ind w:left="1134"/>
        <w:jc w:val="both"/>
      </w:pPr>
      <w:r>
        <w:rPr>
          <w:rFonts w:ascii="Times New Roman" w:hAnsi="Times New Roman" w:cs="Times New Roman"/>
          <w:sz w:val="24"/>
          <w:szCs w:val="24"/>
        </w:rPr>
        <w:t>Terapi yang diberikan pada pasien NSTEMI dap</w:t>
      </w:r>
      <w:r w:rsidR="00962014">
        <w:rPr>
          <w:rFonts w:ascii="Times New Roman" w:hAnsi="Times New Roman" w:cs="Times New Roman"/>
          <w:sz w:val="24"/>
          <w:szCs w:val="24"/>
        </w:rPr>
        <w:t>at menentukan prognosis pasien, terapi invasif dapat menjadi pilihan untuk menurunkan angka mortalitas</w:t>
      </w:r>
    </w:p>
    <w:p w:rsidR="005D0692" w:rsidRPr="005D0692" w:rsidRDefault="005D0692" w:rsidP="005D0692">
      <w:pPr>
        <w:pStyle w:val="ListParagraph"/>
        <w:numPr>
          <w:ilvl w:val="0"/>
          <w:numId w:val="16"/>
        </w:numPr>
        <w:spacing w:line="360" w:lineRule="auto"/>
        <w:ind w:left="1134"/>
        <w:jc w:val="both"/>
      </w:pPr>
      <w:r>
        <w:rPr>
          <w:rFonts w:ascii="Times New Roman" w:hAnsi="Times New Roman" w:cs="Times New Roman"/>
          <w:sz w:val="24"/>
          <w:szCs w:val="24"/>
        </w:rPr>
        <w:t xml:space="preserve">Tidak ada hubungan signifikan antara TIMI </w:t>
      </w:r>
      <w:r>
        <w:rPr>
          <w:rFonts w:ascii="Times New Roman" w:hAnsi="Times New Roman" w:cs="Times New Roman"/>
          <w:i/>
          <w:sz w:val="24"/>
          <w:szCs w:val="24"/>
        </w:rPr>
        <w:t>score</w:t>
      </w:r>
      <w:r>
        <w:rPr>
          <w:rFonts w:ascii="Times New Roman" w:hAnsi="Times New Roman" w:cs="Times New Roman"/>
          <w:sz w:val="24"/>
          <w:szCs w:val="24"/>
        </w:rPr>
        <w:t xml:space="preserve"> terhadap mortalitas pasien NSTEMI 30 hari setelah menjalani rawatan di RSUD Raden Mattaher Provinsi Jambi.</w:t>
      </w:r>
    </w:p>
    <w:p w:rsidR="005D0692" w:rsidRPr="005D0692" w:rsidRDefault="005D0692" w:rsidP="005D0692">
      <w:pPr>
        <w:pStyle w:val="ListParagraph"/>
        <w:numPr>
          <w:ilvl w:val="0"/>
          <w:numId w:val="16"/>
        </w:numPr>
        <w:spacing w:line="360" w:lineRule="auto"/>
        <w:ind w:left="1134"/>
        <w:jc w:val="both"/>
      </w:pPr>
      <w:r>
        <w:rPr>
          <w:rFonts w:ascii="Times New Roman" w:hAnsi="Times New Roman" w:cs="Times New Roman"/>
          <w:sz w:val="24"/>
          <w:szCs w:val="24"/>
        </w:rPr>
        <w:t xml:space="preserve">Terdapat hubungan yang signifikan antara GRACE </w:t>
      </w:r>
      <w:r>
        <w:rPr>
          <w:rFonts w:ascii="Times New Roman" w:hAnsi="Times New Roman" w:cs="Times New Roman"/>
          <w:i/>
          <w:sz w:val="24"/>
          <w:szCs w:val="24"/>
        </w:rPr>
        <w:t>score</w:t>
      </w:r>
      <w:r>
        <w:rPr>
          <w:rFonts w:ascii="Times New Roman" w:hAnsi="Times New Roman" w:cs="Times New Roman"/>
          <w:sz w:val="24"/>
          <w:szCs w:val="24"/>
        </w:rPr>
        <w:t xml:space="preserve"> terhadap mortalitas pasien NSTEMI 30 hari setelah menjalani rawatan di RSUD Raden Mattaher Provinsi Jambi.</w:t>
      </w:r>
    </w:p>
    <w:p w:rsidR="00867DAD" w:rsidRPr="00867DAD" w:rsidRDefault="00867DAD" w:rsidP="00867DAD">
      <w:pPr>
        <w:pStyle w:val="ListParagraph"/>
        <w:numPr>
          <w:ilvl w:val="0"/>
          <w:numId w:val="16"/>
        </w:numPr>
        <w:spacing w:line="360" w:lineRule="auto"/>
        <w:ind w:left="1134"/>
        <w:jc w:val="both"/>
      </w:pPr>
      <w:r>
        <w:rPr>
          <w:rFonts w:ascii="Times New Roman" w:hAnsi="Times New Roman" w:cs="Times New Roman"/>
          <w:sz w:val="24"/>
          <w:szCs w:val="24"/>
        </w:rPr>
        <w:t xml:space="preserve">Pada TIMI </w:t>
      </w:r>
      <w:r>
        <w:rPr>
          <w:rFonts w:ascii="Times New Roman" w:hAnsi="Times New Roman" w:cs="Times New Roman"/>
          <w:i/>
          <w:sz w:val="24"/>
          <w:szCs w:val="24"/>
        </w:rPr>
        <w:t xml:space="preserve">score </w:t>
      </w:r>
      <w:r>
        <w:rPr>
          <w:rFonts w:ascii="Times New Roman" w:hAnsi="Times New Roman" w:cs="Times New Roman"/>
          <w:sz w:val="24"/>
          <w:szCs w:val="24"/>
        </w:rPr>
        <w:t xml:space="preserve">dan GRACE </w:t>
      </w:r>
      <w:r>
        <w:rPr>
          <w:rFonts w:ascii="Times New Roman" w:hAnsi="Times New Roman" w:cs="Times New Roman"/>
          <w:i/>
          <w:sz w:val="24"/>
          <w:szCs w:val="24"/>
        </w:rPr>
        <w:t>score</w:t>
      </w:r>
      <w:r>
        <w:rPr>
          <w:rFonts w:ascii="Times New Roman" w:hAnsi="Times New Roman" w:cs="Times New Roman"/>
          <w:sz w:val="24"/>
          <w:szCs w:val="24"/>
        </w:rPr>
        <w:t xml:space="preserve"> tidak memiliki pengaruh parsial terhadap mortalitas pasien NSTEMI 30 hari setelah menjalani rawatan di RSUD Raden Mattaher Provinsi Jambi.</w:t>
      </w:r>
    </w:p>
    <w:p w:rsidR="00867DAD" w:rsidRDefault="004120DC" w:rsidP="004120DC">
      <w:pPr>
        <w:pStyle w:val="Heading2"/>
        <w:numPr>
          <w:ilvl w:val="0"/>
          <w:numId w:val="12"/>
        </w:numPr>
        <w:tabs>
          <w:tab w:val="left" w:pos="1134"/>
        </w:tabs>
        <w:spacing w:after="240"/>
        <w:ind w:left="709"/>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ab/>
        <w:t>S</w:t>
      </w:r>
      <w:r w:rsidRPr="004120DC">
        <w:rPr>
          <w:rFonts w:ascii="Times New Roman" w:hAnsi="Times New Roman" w:cs="Times New Roman"/>
          <w:b/>
          <w:color w:val="auto"/>
          <w:sz w:val="24"/>
          <w:szCs w:val="24"/>
        </w:rPr>
        <w:t>aran</w:t>
      </w:r>
    </w:p>
    <w:p w:rsidR="004120DC" w:rsidRPr="00C34066" w:rsidRDefault="00C34066" w:rsidP="00C34066">
      <w:pPr>
        <w:pStyle w:val="ListParagraph"/>
        <w:numPr>
          <w:ilvl w:val="0"/>
          <w:numId w:val="18"/>
        </w:numPr>
        <w:spacing w:line="360" w:lineRule="auto"/>
        <w:ind w:left="1134"/>
        <w:jc w:val="both"/>
      </w:pPr>
      <w:r>
        <w:rPr>
          <w:rFonts w:ascii="Times New Roman" w:hAnsi="Times New Roman" w:cs="Times New Roman"/>
          <w:sz w:val="24"/>
          <w:szCs w:val="24"/>
        </w:rPr>
        <w:t>Dibutuhkan penelitian lebih lanjut dengan waktu penelitian yang lebih panjang dari sebelumnya, dan menggunakan data prosfektif.</w:t>
      </w:r>
    </w:p>
    <w:p w:rsidR="00C34066" w:rsidRDefault="00C34066" w:rsidP="00C34066">
      <w:pPr>
        <w:pStyle w:val="ListParagraph"/>
        <w:numPr>
          <w:ilvl w:val="0"/>
          <w:numId w:val="18"/>
        </w:numPr>
        <w:spacing w:line="360" w:lineRule="auto"/>
        <w:ind w:left="1134"/>
        <w:jc w:val="both"/>
        <w:rPr>
          <w:rFonts w:ascii="Times New Roman" w:hAnsi="Times New Roman" w:cs="Times New Roman"/>
          <w:sz w:val="24"/>
          <w:szCs w:val="24"/>
        </w:rPr>
      </w:pPr>
      <w:r w:rsidRPr="00C34066">
        <w:rPr>
          <w:rFonts w:ascii="Times New Roman" w:hAnsi="Times New Roman" w:cs="Times New Roman"/>
          <w:sz w:val="24"/>
          <w:szCs w:val="24"/>
        </w:rPr>
        <w:lastRenderedPageBreak/>
        <w:t xml:space="preserve">Dibutuhkan </w:t>
      </w:r>
      <w:r w:rsidR="00363B67">
        <w:rPr>
          <w:rFonts w:ascii="Times New Roman" w:hAnsi="Times New Roman" w:cs="Times New Roman"/>
          <w:sz w:val="24"/>
          <w:szCs w:val="24"/>
        </w:rPr>
        <w:t xml:space="preserve">sistem skor baru yang lebih sederhana </w:t>
      </w:r>
      <w:proofErr w:type="gramStart"/>
      <w:r w:rsidR="00363B67">
        <w:rPr>
          <w:rFonts w:ascii="Times New Roman" w:hAnsi="Times New Roman" w:cs="Times New Roman"/>
          <w:sz w:val="24"/>
          <w:szCs w:val="24"/>
        </w:rPr>
        <w:t>akan</w:t>
      </w:r>
      <w:proofErr w:type="gramEnd"/>
      <w:r w:rsidR="00363B67">
        <w:rPr>
          <w:rFonts w:ascii="Times New Roman" w:hAnsi="Times New Roman" w:cs="Times New Roman"/>
          <w:sz w:val="24"/>
          <w:szCs w:val="24"/>
        </w:rPr>
        <w:t xml:space="preserve"> tetapi dapat mewakili variabel yang dapat memprediksi mortalitas pasien NSTEMI.</w:t>
      </w:r>
    </w:p>
    <w:p w:rsidR="00962014" w:rsidRDefault="00962014" w:rsidP="00C34066">
      <w:pPr>
        <w:pStyle w:val="ListParagraph"/>
        <w:numPr>
          <w:ilvl w:val="0"/>
          <w:numId w:val="18"/>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Terapi invasif dapat dijadikan pilihan untuk menurunkan angka mortalitas pasien NSTEMI</w:t>
      </w:r>
      <w:bookmarkStart w:id="0" w:name="_GoBack"/>
      <w:bookmarkEnd w:id="0"/>
    </w:p>
    <w:p w:rsidR="00363B67" w:rsidRDefault="00363B67" w:rsidP="00C34066">
      <w:pPr>
        <w:pStyle w:val="ListParagraph"/>
        <w:numPr>
          <w:ilvl w:val="0"/>
          <w:numId w:val="18"/>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Dibutuhkan peningkatan pemahaman masyarakat mengenai tanda-tanda dari gejala sindroma coroner akut sehingga dapat mengurangi waktu yang dibutuhkan untuk mendapatkan penanganan yang tepat dari tenaga medis.</w:t>
      </w:r>
    </w:p>
    <w:p w:rsidR="00363B67" w:rsidRPr="00C34066" w:rsidRDefault="00363B67" w:rsidP="00C34066">
      <w:pPr>
        <w:pStyle w:val="ListParagraph"/>
        <w:numPr>
          <w:ilvl w:val="0"/>
          <w:numId w:val="18"/>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Pengaplikasian TIMI </w:t>
      </w:r>
      <w:r>
        <w:rPr>
          <w:rFonts w:ascii="Times New Roman" w:hAnsi="Times New Roman" w:cs="Times New Roman"/>
          <w:i/>
          <w:sz w:val="24"/>
          <w:szCs w:val="24"/>
        </w:rPr>
        <w:t xml:space="preserve">score </w:t>
      </w:r>
      <w:r>
        <w:rPr>
          <w:rFonts w:ascii="Times New Roman" w:hAnsi="Times New Roman" w:cs="Times New Roman"/>
          <w:sz w:val="24"/>
          <w:szCs w:val="24"/>
        </w:rPr>
        <w:t xml:space="preserve">dan GRACE </w:t>
      </w:r>
      <w:r>
        <w:rPr>
          <w:rFonts w:ascii="Times New Roman" w:hAnsi="Times New Roman" w:cs="Times New Roman"/>
          <w:i/>
          <w:sz w:val="24"/>
          <w:szCs w:val="24"/>
        </w:rPr>
        <w:t xml:space="preserve">score </w:t>
      </w:r>
      <w:r>
        <w:rPr>
          <w:rFonts w:ascii="Times New Roman" w:hAnsi="Times New Roman" w:cs="Times New Roman"/>
          <w:sz w:val="24"/>
          <w:szCs w:val="24"/>
        </w:rPr>
        <w:t>secara klinis di RSUD Raden Mattaher Provinsi Jambi</w:t>
      </w:r>
    </w:p>
    <w:p w:rsidR="007F7255" w:rsidRPr="007F7255" w:rsidRDefault="007F7255" w:rsidP="007F7255">
      <w:pPr>
        <w:spacing w:before="240"/>
        <w:ind w:left="851" w:firstLine="567"/>
      </w:pPr>
    </w:p>
    <w:p w:rsidR="001845C1" w:rsidRDefault="001845C1" w:rsidP="001845C1">
      <w:r>
        <w:br w:type="page"/>
      </w:r>
    </w:p>
    <w:p w:rsidR="009D7392" w:rsidRPr="009D7392" w:rsidRDefault="001845C1" w:rsidP="009D7392">
      <w:pPr>
        <w:widowControl w:val="0"/>
        <w:autoSpaceDE w:val="0"/>
        <w:autoSpaceDN w:val="0"/>
        <w:adjustRightInd w:val="0"/>
        <w:spacing w:before="240" w:line="240" w:lineRule="auto"/>
        <w:ind w:left="640" w:hanging="640"/>
        <w:rPr>
          <w:rFonts w:ascii="Times New Roman" w:hAnsi="Times New Roman" w:cs="Times New Roman"/>
          <w:noProof/>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9D7392" w:rsidRPr="009D7392">
        <w:rPr>
          <w:rFonts w:ascii="Times New Roman" w:hAnsi="Times New Roman" w:cs="Times New Roman"/>
          <w:noProof/>
          <w:sz w:val="24"/>
          <w:szCs w:val="24"/>
        </w:rPr>
        <w:t xml:space="preserve">1. </w:t>
      </w:r>
      <w:r w:rsidR="009D7392" w:rsidRPr="009D7392">
        <w:rPr>
          <w:rFonts w:ascii="Times New Roman" w:hAnsi="Times New Roman" w:cs="Times New Roman"/>
          <w:noProof/>
          <w:sz w:val="24"/>
          <w:szCs w:val="24"/>
        </w:rPr>
        <w:tab/>
        <w:t xml:space="preserve">Rampengan SH. Kegawatdaruratan Jantung. Vol. 33, Soc Franc d’Anesth et de Reanim. 2015. 72–82 p. </w:t>
      </w:r>
    </w:p>
    <w:p w:rsidR="009D7392" w:rsidRPr="009D7392" w:rsidRDefault="009D7392" w:rsidP="009D7392">
      <w:pPr>
        <w:widowControl w:val="0"/>
        <w:autoSpaceDE w:val="0"/>
        <w:autoSpaceDN w:val="0"/>
        <w:adjustRightInd w:val="0"/>
        <w:spacing w:before="240" w:line="240" w:lineRule="auto"/>
        <w:ind w:left="640" w:hanging="640"/>
        <w:rPr>
          <w:rFonts w:ascii="Times New Roman" w:hAnsi="Times New Roman" w:cs="Times New Roman"/>
          <w:noProof/>
          <w:sz w:val="24"/>
          <w:szCs w:val="24"/>
        </w:rPr>
      </w:pPr>
      <w:r w:rsidRPr="009D7392">
        <w:rPr>
          <w:rFonts w:ascii="Times New Roman" w:hAnsi="Times New Roman" w:cs="Times New Roman"/>
          <w:noProof/>
          <w:sz w:val="24"/>
          <w:szCs w:val="24"/>
        </w:rPr>
        <w:t xml:space="preserve">2. </w:t>
      </w:r>
      <w:r w:rsidRPr="009D7392">
        <w:rPr>
          <w:rFonts w:ascii="Times New Roman" w:hAnsi="Times New Roman" w:cs="Times New Roman"/>
          <w:noProof/>
          <w:sz w:val="24"/>
          <w:szCs w:val="24"/>
        </w:rPr>
        <w:tab/>
        <w:t xml:space="preserve">Wilar GI, Panda AL, Rampengan SH. PENGAMATAN 6 BULAN TERHADAP KEJADIAN KARDIOVASKULAR MAYOR PADA. 2019;1:1–8. </w:t>
      </w:r>
    </w:p>
    <w:p w:rsidR="009D7392" w:rsidRPr="009D7392" w:rsidRDefault="009D7392" w:rsidP="009D7392">
      <w:pPr>
        <w:widowControl w:val="0"/>
        <w:autoSpaceDE w:val="0"/>
        <w:autoSpaceDN w:val="0"/>
        <w:adjustRightInd w:val="0"/>
        <w:spacing w:before="240" w:line="240" w:lineRule="auto"/>
        <w:ind w:left="640" w:hanging="640"/>
        <w:rPr>
          <w:rFonts w:ascii="Times New Roman" w:hAnsi="Times New Roman" w:cs="Times New Roman"/>
          <w:noProof/>
          <w:sz w:val="24"/>
          <w:szCs w:val="24"/>
        </w:rPr>
      </w:pPr>
      <w:r w:rsidRPr="009D7392">
        <w:rPr>
          <w:rFonts w:ascii="Times New Roman" w:hAnsi="Times New Roman" w:cs="Times New Roman"/>
          <w:noProof/>
          <w:sz w:val="24"/>
          <w:szCs w:val="24"/>
        </w:rPr>
        <w:t xml:space="preserve">3. </w:t>
      </w:r>
      <w:r w:rsidRPr="009D7392">
        <w:rPr>
          <w:rFonts w:ascii="Times New Roman" w:hAnsi="Times New Roman" w:cs="Times New Roman"/>
          <w:noProof/>
          <w:sz w:val="24"/>
          <w:szCs w:val="24"/>
        </w:rPr>
        <w:tab/>
        <w:t xml:space="preserve">Arfian F, Riyanti R. Hubungan Kadar SGOT dengan Kadar Leukosit pada Pasien NSTEMI di ICCU RSD dr . Soebandi Jember NSTEMI Patients at ICCU dr . Soebandi Hospital , Jember ). 2018;6(1):113–7. </w:t>
      </w:r>
    </w:p>
    <w:p w:rsidR="009D7392" w:rsidRPr="009D7392" w:rsidRDefault="009D7392" w:rsidP="009D7392">
      <w:pPr>
        <w:widowControl w:val="0"/>
        <w:autoSpaceDE w:val="0"/>
        <w:autoSpaceDN w:val="0"/>
        <w:adjustRightInd w:val="0"/>
        <w:spacing w:before="240" w:line="240" w:lineRule="auto"/>
        <w:ind w:left="640" w:hanging="640"/>
        <w:rPr>
          <w:rFonts w:ascii="Times New Roman" w:hAnsi="Times New Roman" w:cs="Times New Roman"/>
          <w:noProof/>
          <w:sz w:val="24"/>
          <w:szCs w:val="24"/>
        </w:rPr>
      </w:pPr>
      <w:r w:rsidRPr="009D7392">
        <w:rPr>
          <w:rFonts w:ascii="Times New Roman" w:hAnsi="Times New Roman" w:cs="Times New Roman"/>
          <w:noProof/>
          <w:sz w:val="24"/>
          <w:szCs w:val="24"/>
        </w:rPr>
        <w:t xml:space="preserve">4. </w:t>
      </w:r>
      <w:r w:rsidRPr="009D7392">
        <w:rPr>
          <w:rFonts w:ascii="Times New Roman" w:hAnsi="Times New Roman" w:cs="Times New Roman"/>
          <w:noProof/>
          <w:sz w:val="24"/>
          <w:szCs w:val="24"/>
        </w:rPr>
        <w:tab/>
        <w:t xml:space="preserve">Wahid A, Risiko F, Koroner S. KARAKTERISTIK PASIEN SINDROM KORONER AKUT PADA PASIEN RAWAT INAP RUANG TULIPDI RSUD ULINBANJARMASIN. 2019;3(1):6–12. </w:t>
      </w:r>
    </w:p>
    <w:p w:rsidR="009D7392" w:rsidRPr="009D7392" w:rsidRDefault="009D7392" w:rsidP="009D7392">
      <w:pPr>
        <w:widowControl w:val="0"/>
        <w:autoSpaceDE w:val="0"/>
        <w:autoSpaceDN w:val="0"/>
        <w:adjustRightInd w:val="0"/>
        <w:spacing w:before="240" w:line="240" w:lineRule="auto"/>
        <w:ind w:left="640" w:hanging="640"/>
        <w:rPr>
          <w:rFonts w:ascii="Times New Roman" w:hAnsi="Times New Roman" w:cs="Times New Roman"/>
          <w:noProof/>
          <w:sz w:val="24"/>
          <w:szCs w:val="24"/>
        </w:rPr>
      </w:pPr>
      <w:r w:rsidRPr="009D7392">
        <w:rPr>
          <w:rFonts w:ascii="Times New Roman" w:hAnsi="Times New Roman" w:cs="Times New Roman"/>
          <w:noProof/>
          <w:sz w:val="24"/>
          <w:szCs w:val="24"/>
        </w:rPr>
        <w:t xml:space="preserve">5. </w:t>
      </w:r>
      <w:r w:rsidRPr="009D7392">
        <w:rPr>
          <w:rFonts w:ascii="Times New Roman" w:hAnsi="Times New Roman" w:cs="Times New Roman"/>
          <w:noProof/>
          <w:sz w:val="24"/>
          <w:szCs w:val="24"/>
        </w:rPr>
        <w:tab/>
        <w:t xml:space="preserve">Bekler A, Altun B, Gazi E, Temiz A, Barutçu A, Güngör Ö, et al. Comparison of the GRACE risk score and the TIMI risk index in predicting the extent and severity of coronary artery disease in patients with acute coronary syndrome. 2015;801–6. </w:t>
      </w:r>
    </w:p>
    <w:p w:rsidR="009D7392" w:rsidRPr="009D7392" w:rsidRDefault="009D7392" w:rsidP="009D7392">
      <w:pPr>
        <w:widowControl w:val="0"/>
        <w:autoSpaceDE w:val="0"/>
        <w:autoSpaceDN w:val="0"/>
        <w:adjustRightInd w:val="0"/>
        <w:spacing w:before="240" w:line="240" w:lineRule="auto"/>
        <w:ind w:left="640" w:hanging="640"/>
        <w:rPr>
          <w:rFonts w:ascii="Times New Roman" w:hAnsi="Times New Roman" w:cs="Times New Roman"/>
          <w:noProof/>
          <w:sz w:val="24"/>
          <w:szCs w:val="24"/>
        </w:rPr>
      </w:pPr>
      <w:r w:rsidRPr="009D7392">
        <w:rPr>
          <w:rFonts w:ascii="Times New Roman" w:hAnsi="Times New Roman" w:cs="Times New Roman"/>
          <w:noProof/>
          <w:sz w:val="24"/>
          <w:szCs w:val="24"/>
        </w:rPr>
        <w:t xml:space="preserve">6. </w:t>
      </w:r>
      <w:r w:rsidRPr="009D7392">
        <w:rPr>
          <w:rFonts w:ascii="Times New Roman" w:hAnsi="Times New Roman" w:cs="Times New Roman"/>
          <w:noProof/>
          <w:sz w:val="24"/>
          <w:szCs w:val="24"/>
        </w:rPr>
        <w:tab/>
        <w:t xml:space="preserve">Collet J-P, Thiele H, Barbato E, Barthélémy O, Bauersachs J, Bhatt DL, et al. 2020 ESC Guidelines for the management of acute coronary syndromes in patients presenting without persistent ST-segment elevation. Eur Heart J. 2020;1289–367. </w:t>
      </w:r>
    </w:p>
    <w:p w:rsidR="009D7392" w:rsidRPr="009D7392" w:rsidRDefault="009D7392" w:rsidP="009D7392">
      <w:pPr>
        <w:widowControl w:val="0"/>
        <w:autoSpaceDE w:val="0"/>
        <w:autoSpaceDN w:val="0"/>
        <w:adjustRightInd w:val="0"/>
        <w:spacing w:before="240" w:line="240" w:lineRule="auto"/>
        <w:ind w:left="640" w:hanging="640"/>
        <w:rPr>
          <w:rFonts w:ascii="Times New Roman" w:hAnsi="Times New Roman" w:cs="Times New Roman"/>
          <w:noProof/>
          <w:sz w:val="24"/>
          <w:szCs w:val="24"/>
        </w:rPr>
      </w:pPr>
      <w:r w:rsidRPr="009D7392">
        <w:rPr>
          <w:rFonts w:ascii="Times New Roman" w:hAnsi="Times New Roman" w:cs="Times New Roman"/>
          <w:noProof/>
          <w:sz w:val="24"/>
          <w:szCs w:val="24"/>
        </w:rPr>
        <w:t xml:space="preserve">7. </w:t>
      </w:r>
      <w:r w:rsidRPr="009D7392">
        <w:rPr>
          <w:rFonts w:ascii="Times New Roman" w:hAnsi="Times New Roman" w:cs="Times New Roman"/>
          <w:noProof/>
          <w:sz w:val="24"/>
          <w:szCs w:val="24"/>
        </w:rPr>
        <w:tab/>
        <w:t xml:space="preserve">Putra HG. PERBANGDINGAN SKOR TIMI DAN SKOR GRACE SEBAGAI PREDIKTOR MORTALITAS PASIEN IMANEST DI RSUP M. DJAMIL PADANG. 2018; </w:t>
      </w:r>
    </w:p>
    <w:p w:rsidR="009D7392" w:rsidRPr="009D7392" w:rsidRDefault="009D7392" w:rsidP="009D7392">
      <w:pPr>
        <w:widowControl w:val="0"/>
        <w:autoSpaceDE w:val="0"/>
        <w:autoSpaceDN w:val="0"/>
        <w:adjustRightInd w:val="0"/>
        <w:spacing w:before="240" w:line="240" w:lineRule="auto"/>
        <w:ind w:left="640" w:hanging="640"/>
        <w:rPr>
          <w:rFonts w:ascii="Times New Roman" w:hAnsi="Times New Roman" w:cs="Times New Roman"/>
          <w:noProof/>
          <w:sz w:val="24"/>
          <w:szCs w:val="24"/>
        </w:rPr>
      </w:pPr>
      <w:r w:rsidRPr="009D7392">
        <w:rPr>
          <w:rFonts w:ascii="Times New Roman" w:hAnsi="Times New Roman" w:cs="Times New Roman"/>
          <w:noProof/>
          <w:sz w:val="24"/>
          <w:szCs w:val="24"/>
        </w:rPr>
        <w:t xml:space="preserve">8. </w:t>
      </w:r>
      <w:r w:rsidRPr="009D7392">
        <w:rPr>
          <w:rFonts w:ascii="Times New Roman" w:hAnsi="Times New Roman" w:cs="Times New Roman"/>
          <w:noProof/>
          <w:sz w:val="24"/>
          <w:szCs w:val="24"/>
        </w:rPr>
        <w:tab/>
        <w:t xml:space="preserve">Arau P De, Ferreira J, Aguiar C, Seabra-gomes R. TIMI , PURSUIT , and GRACE risk scores : sustained prognostic value and interaction with revascularization in NSTE-ACS. 2005;865–72. </w:t>
      </w:r>
    </w:p>
    <w:p w:rsidR="009D7392" w:rsidRPr="009D7392" w:rsidRDefault="009D7392" w:rsidP="009D7392">
      <w:pPr>
        <w:widowControl w:val="0"/>
        <w:autoSpaceDE w:val="0"/>
        <w:autoSpaceDN w:val="0"/>
        <w:adjustRightInd w:val="0"/>
        <w:spacing w:before="240" w:line="240" w:lineRule="auto"/>
        <w:ind w:left="640" w:hanging="640"/>
        <w:rPr>
          <w:rFonts w:ascii="Times New Roman" w:hAnsi="Times New Roman" w:cs="Times New Roman"/>
          <w:noProof/>
          <w:sz w:val="24"/>
        </w:rPr>
      </w:pPr>
      <w:r w:rsidRPr="009D7392">
        <w:rPr>
          <w:rFonts w:ascii="Times New Roman" w:hAnsi="Times New Roman" w:cs="Times New Roman"/>
          <w:noProof/>
          <w:sz w:val="24"/>
          <w:szCs w:val="24"/>
        </w:rPr>
        <w:t xml:space="preserve">9. </w:t>
      </w:r>
      <w:r w:rsidRPr="009D7392">
        <w:rPr>
          <w:rFonts w:ascii="Times New Roman" w:hAnsi="Times New Roman" w:cs="Times New Roman"/>
          <w:noProof/>
          <w:sz w:val="24"/>
          <w:szCs w:val="24"/>
        </w:rPr>
        <w:tab/>
        <w:t xml:space="preserve">Jobs A, Mehta SR, Montalescot G, Vicaut E, Hof AWJ Van, Badings EA, et al. Optimal timing of an invasive strategy in patients with non-ST-elevation acute coronary syndrome : a meta-analysis of randomised trials. 2017;6736(17). </w:t>
      </w:r>
    </w:p>
    <w:p w:rsidR="00012225" w:rsidRPr="00710F7C" w:rsidRDefault="001845C1" w:rsidP="00D70880">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012225" w:rsidRPr="00710F7C" w:rsidSect="000D3F6B">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43DA5"/>
    <w:multiLevelType w:val="hybridMultilevel"/>
    <w:tmpl w:val="6D00248C"/>
    <w:lvl w:ilvl="0" w:tplc="51B03B52">
      <w:start w:val="1"/>
      <w:numFmt w:val="decimal"/>
      <w:lvlText w:val="4.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42A68"/>
    <w:multiLevelType w:val="hybridMultilevel"/>
    <w:tmpl w:val="259E7CC4"/>
    <w:lvl w:ilvl="0" w:tplc="51B03B52">
      <w:start w:val="1"/>
      <w:numFmt w:val="decimal"/>
      <w:lvlText w:val="4.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453A2"/>
    <w:multiLevelType w:val="hybridMultilevel"/>
    <w:tmpl w:val="94C2703A"/>
    <w:lvl w:ilvl="0" w:tplc="543E6154">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41762"/>
    <w:multiLevelType w:val="hybridMultilevel"/>
    <w:tmpl w:val="BDCCE762"/>
    <w:lvl w:ilvl="0" w:tplc="8D4C1B5E">
      <w:start w:val="1"/>
      <w:numFmt w:val="decimal"/>
      <w:lvlText w:val="4.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65553"/>
    <w:multiLevelType w:val="hybridMultilevel"/>
    <w:tmpl w:val="C8DC5434"/>
    <w:lvl w:ilvl="0" w:tplc="9BA467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93C9D"/>
    <w:multiLevelType w:val="hybridMultilevel"/>
    <w:tmpl w:val="05447296"/>
    <w:lvl w:ilvl="0" w:tplc="51B03B52">
      <w:start w:val="1"/>
      <w:numFmt w:val="decimal"/>
      <w:lvlText w:val="4.1.2.%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 w15:restartNumberingAfterBreak="0">
    <w:nsid w:val="3077719E"/>
    <w:multiLevelType w:val="hybridMultilevel"/>
    <w:tmpl w:val="B7BC5260"/>
    <w:lvl w:ilvl="0" w:tplc="C3485606">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E4906"/>
    <w:multiLevelType w:val="hybridMultilevel"/>
    <w:tmpl w:val="7CAC37EA"/>
    <w:lvl w:ilvl="0" w:tplc="543E6154">
      <w:start w:val="1"/>
      <w:numFmt w:val="decimal"/>
      <w:lvlText w:val="4.%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8" w15:restartNumberingAfterBreak="0">
    <w:nsid w:val="369D6E8E"/>
    <w:multiLevelType w:val="hybridMultilevel"/>
    <w:tmpl w:val="0480012C"/>
    <w:lvl w:ilvl="0" w:tplc="67941E24">
      <w:start w:val="1"/>
      <w:numFmt w:val="decimal"/>
      <w:lvlText w:val="%1."/>
      <w:lvlJc w:val="left"/>
      <w:pPr>
        <w:ind w:left="1571" w:hanging="360"/>
      </w:pPr>
      <w:rPr>
        <w:rFonts w:ascii="Times New Roman" w:hAnsi="Times New Roman" w:cs="Times New Roman" w:hint="default"/>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3C1231F3"/>
    <w:multiLevelType w:val="hybridMultilevel"/>
    <w:tmpl w:val="DCD46708"/>
    <w:lvl w:ilvl="0" w:tplc="C3485606">
      <w:start w:val="1"/>
      <w:numFmt w:val="decimal"/>
      <w:lvlText w:val="4.1.%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42091DD4"/>
    <w:multiLevelType w:val="hybridMultilevel"/>
    <w:tmpl w:val="1256BF32"/>
    <w:lvl w:ilvl="0" w:tplc="C5A00CC8">
      <w:start w:val="1"/>
      <w:numFmt w:val="decimal"/>
      <w:lvlText w:val="5.%1."/>
      <w:lvlJc w:val="left"/>
      <w:pPr>
        <w:ind w:left="2526" w:hanging="360"/>
      </w:pPr>
      <w:rPr>
        <w:rFonts w:hint="default"/>
      </w:rPr>
    </w:lvl>
    <w:lvl w:ilvl="1" w:tplc="04090019" w:tentative="1">
      <w:start w:val="1"/>
      <w:numFmt w:val="lowerLetter"/>
      <w:lvlText w:val="%2."/>
      <w:lvlJc w:val="left"/>
      <w:pPr>
        <w:ind w:left="3246" w:hanging="360"/>
      </w:pPr>
    </w:lvl>
    <w:lvl w:ilvl="2" w:tplc="0409001B" w:tentative="1">
      <w:start w:val="1"/>
      <w:numFmt w:val="lowerRoman"/>
      <w:lvlText w:val="%3."/>
      <w:lvlJc w:val="right"/>
      <w:pPr>
        <w:ind w:left="3966" w:hanging="180"/>
      </w:pPr>
    </w:lvl>
    <w:lvl w:ilvl="3" w:tplc="0409000F" w:tentative="1">
      <w:start w:val="1"/>
      <w:numFmt w:val="decimal"/>
      <w:lvlText w:val="%4."/>
      <w:lvlJc w:val="left"/>
      <w:pPr>
        <w:ind w:left="4686" w:hanging="360"/>
      </w:pPr>
    </w:lvl>
    <w:lvl w:ilvl="4" w:tplc="04090019" w:tentative="1">
      <w:start w:val="1"/>
      <w:numFmt w:val="lowerLetter"/>
      <w:lvlText w:val="%5."/>
      <w:lvlJc w:val="left"/>
      <w:pPr>
        <w:ind w:left="5406" w:hanging="360"/>
      </w:pPr>
    </w:lvl>
    <w:lvl w:ilvl="5" w:tplc="0409001B" w:tentative="1">
      <w:start w:val="1"/>
      <w:numFmt w:val="lowerRoman"/>
      <w:lvlText w:val="%6."/>
      <w:lvlJc w:val="right"/>
      <w:pPr>
        <w:ind w:left="6126" w:hanging="180"/>
      </w:pPr>
    </w:lvl>
    <w:lvl w:ilvl="6" w:tplc="0409000F" w:tentative="1">
      <w:start w:val="1"/>
      <w:numFmt w:val="decimal"/>
      <w:lvlText w:val="%7."/>
      <w:lvlJc w:val="left"/>
      <w:pPr>
        <w:ind w:left="6846" w:hanging="360"/>
      </w:pPr>
    </w:lvl>
    <w:lvl w:ilvl="7" w:tplc="04090019" w:tentative="1">
      <w:start w:val="1"/>
      <w:numFmt w:val="lowerLetter"/>
      <w:lvlText w:val="%8."/>
      <w:lvlJc w:val="left"/>
      <w:pPr>
        <w:ind w:left="7566" w:hanging="360"/>
      </w:pPr>
    </w:lvl>
    <w:lvl w:ilvl="8" w:tplc="0409001B" w:tentative="1">
      <w:start w:val="1"/>
      <w:numFmt w:val="lowerRoman"/>
      <w:lvlText w:val="%9."/>
      <w:lvlJc w:val="right"/>
      <w:pPr>
        <w:ind w:left="8286" w:hanging="180"/>
      </w:pPr>
    </w:lvl>
  </w:abstractNum>
  <w:abstractNum w:abstractNumId="11" w15:restartNumberingAfterBreak="0">
    <w:nsid w:val="4AD63656"/>
    <w:multiLevelType w:val="hybridMultilevel"/>
    <w:tmpl w:val="10283FD4"/>
    <w:lvl w:ilvl="0" w:tplc="435EC274">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C296B"/>
    <w:multiLevelType w:val="hybridMultilevel"/>
    <w:tmpl w:val="6A76CE2C"/>
    <w:lvl w:ilvl="0" w:tplc="C3485606">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231A6"/>
    <w:multiLevelType w:val="hybridMultilevel"/>
    <w:tmpl w:val="20DE2710"/>
    <w:lvl w:ilvl="0" w:tplc="4ADAE6E0">
      <w:start w:val="1"/>
      <w:numFmt w:val="decimal"/>
      <w:lvlText w:val="4.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F463E"/>
    <w:multiLevelType w:val="hybridMultilevel"/>
    <w:tmpl w:val="099E3E7A"/>
    <w:lvl w:ilvl="0" w:tplc="4ADAE6E0">
      <w:start w:val="1"/>
      <w:numFmt w:val="decimal"/>
      <w:lvlText w:val="4.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25B7E"/>
    <w:multiLevelType w:val="hybridMultilevel"/>
    <w:tmpl w:val="54AEE9CC"/>
    <w:lvl w:ilvl="0" w:tplc="C5A00CC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FA3091"/>
    <w:multiLevelType w:val="hybridMultilevel"/>
    <w:tmpl w:val="2E3AF550"/>
    <w:lvl w:ilvl="0" w:tplc="B796802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D265D"/>
    <w:multiLevelType w:val="hybridMultilevel"/>
    <w:tmpl w:val="6AD6122E"/>
    <w:lvl w:ilvl="0" w:tplc="97285CE6">
      <w:start w:val="1"/>
      <w:numFmt w:val="decimal"/>
      <w:lvlText w:val="4.1.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6"/>
  </w:num>
  <w:num w:numId="5">
    <w:abstractNumId w:val="4"/>
  </w:num>
  <w:num w:numId="6">
    <w:abstractNumId w:val="1"/>
  </w:num>
  <w:num w:numId="7">
    <w:abstractNumId w:val="17"/>
  </w:num>
  <w:num w:numId="8">
    <w:abstractNumId w:val="5"/>
  </w:num>
  <w:num w:numId="9">
    <w:abstractNumId w:val="0"/>
  </w:num>
  <w:num w:numId="10">
    <w:abstractNumId w:val="7"/>
  </w:num>
  <w:num w:numId="11">
    <w:abstractNumId w:val="15"/>
  </w:num>
  <w:num w:numId="12">
    <w:abstractNumId w:val="10"/>
  </w:num>
  <w:num w:numId="13">
    <w:abstractNumId w:val="11"/>
  </w:num>
  <w:num w:numId="14">
    <w:abstractNumId w:val="14"/>
  </w:num>
  <w:num w:numId="15">
    <w:abstractNumId w:val="13"/>
  </w:num>
  <w:num w:numId="16">
    <w:abstractNumId w:val="16"/>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EA"/>
    <w:rsid w:val="00012225"/>
    <w:rsid w:val="00015241"/>
    <w:rsid w:val="00030A93"/>
    <w:rsid w:val="000D3F6B"/>
    <w:rsid w:val="00106CED"/>
    <w:rsid w:val="0016038A"/>
    <w:rsid w:val="00170731"/>
    <w:rsid w:val="001845C1"/>
    <w:rsid w:val="001B571B"/>
    <w:rsid w:val="00200603"/>
    <w:rsid w:val="00211EA6"/>
    <w:rsid w:val="00216BBE"/>
    <w:rsid w:val="002337B8"/>
    <w:rsid w:val="002670B3"/>
    <w:rsid w:val="00275AAF"/>
    <w:rsid w:val="00363B67"/>
    <w:rsid w:val="003E0DC1"/>
    <w:rsid w:val="004120DC"/>
    <w:rsid w:val="00450560"/>
    <w:rsid w:val="004534A7"/>
    <w:rsid w:val="004A46F1"/>
    <w:rsid w:val="004D6611"/>
    <w:rsid w:val="004E0829"/>
    <w:rsid w:val="0055413E"/>
    <w:rsid w:val="00580A45"/>
    <w:rsid w:val="005D0692"/>
    <w:rsid w:val="006523D5"/>
    <w:rsid w:val="006C14EA"/>
    <w:rsid w:val="0070026D"/>
    <w:rsid w:val="00710F7C"/>
    <w:rsid w:val="00732312"/>
    <w:rsid w:val="00735CCB"/>
    <w:rsid w:val="00797F7C"/>
    <w:rsid w:val="007D3482"/>
    <w:rsid w:val="007F3E56"/>
    <w:rsid w:val="007F6A39"/>
    <w:rsid w:val="007F7255"/>
    <w:rsid w:val="00867DAD"/>
    <w:rsid w:val="008B7976"/>
    <w:rsid w:val="0093590E"/>
    <w:rsid w:val="00946228"/>
    <w:rsid w:val="00955948"/>
    <w:rsid w:val="00962014"/>
    <w:rsid w:val="009A2DFA"/>
    <w:rsid w:val="009D7392"/>
    <w:rsid w:val="00A14F10"/>
    <w:rsid w:val="00B41A57"/>
    <w:rsid w:val="00B55F53"/>
    <w:rsid w:val="00B82356"/>
    <w:rsid w:val="00BC40A8"/>
    <w:rsid w:val="00C34066"/>
    <w:rsid w:val="00C4612C"/>
    <w:rsid w:val="00C65911"/>
    <w:rsid w:val="00C8451D"/>
    <w:rsid w:val="00C93F62"/>
    <w:rsid w:val="00CA41B6"/>
    <w:rsid w:val="00CF34C3"/>
    <w:rsid w:val="00D70880"/>
    <w:rsid w:val="00DD4A4D"/>
    <w:rsid w:val="00E013C5"/>
    <w:rsid w:val="00E1495D"/>
    <w:rsid w:val="00E367C4"/>
    <w:rsid w:val="00E74EF4"/>
    <w:rsid w:val="00E9418C"/>
    <w:rsid w:val="00EC62D5"/>
    <w:rsid w:val="00F24BE7"/>
    <w:rsid w:val="00F24C08"/>
    <w:rsid w:val="00F31DA0"/>
    <w:rsid w:val="00F60318"/>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4830"/>
  <w15:chartTrackingRefBased/>
  <w15:docId w15:val="{2B9F12EF-9278-406D-9F61-EB649D12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14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49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70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337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4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1495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670B3"/>
    <w:pPr>
      <w:ind w:left="720"/>
      <w:contextualSpacing/>
    </w:pPr>
  </w:style>
  <w:style w:type="character" w:customStyle="1" w:styleId="Heading3Char">
    <w:name w:val="Heading 3 Char"/>
    <w:basedOn w:val="DefaultParagraphFont"/>
    <w:link w:val="Heading3"/>
    <w:uiPriority w:val="9"/>
    <w:rsid w:val="002670B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106CED"/>
    <w:pPr>
      <w:spacing w:after="200" w:line="240" w:lineRule="auto"/>
    </w:pPr>
    <w:rPr>
      <w:i/>
      <w:iCs/>
      <w:color w:val="44546A" w:themeColor="text2"/>
      <w:sz w:val="18"/>
      <w:szCs w:val="18"/>
    </w:rPr>
  </w:style>
  <w:style w:type="table" w:styleId="TableGrid">
    <w:name w:val="Table Grid"/>
    <w:basedOn w:val="TableNormal"/>
    <w:uiPriority w:val="39"/>
    <w:rsid w:val="00C84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337B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tidak meninggal</c:v>
                </c:pt>
              </c:strCache>
            </c:strRef>
          </c:tx>
          <c:spPr>
            <a:solidFill>
              <a:schemeClr val="accent1"/>
            </a:solidFill>
            <a:ln>
              <a:noFill/>
            </a:ln>
            <a:effectLst/>
          </c:spPr>
          <c:invertIfNegative val="0"/>
          <c:cat>
            <c:strRef>
              <c:f>Sheet1!$A$2:$A$6</c:f>
              <c:strCache>
                <c:ptCount val="5"/>
                <c:pt idx="0">
                  <c:v>&lt;40 tahun</c:v>
                </c:pt>
                <c:pt idx="1">
                  <c:v>40-49 tahun</c:v>
                </c:pt>
                <c:pt idx="2">
                  <c:v>50-59 tahun</c:v>
                </c:pt>
                <c:pt idx="3">
                  <c:v>60-69 tahun</c:v>
                </c:pt>
                <c:pt idx="4">
                  <c:v>&gt;70 tahun</c:v>
                </c:pt>
              </c:strCache>
            </c:strRef>
          </c:cat>
          <c:val>
            <c:numRef>
              <c:f>Sheet1!$B$2:$B$6</c:f>
              <c:numCache>
                <c:formatCode>General</c:formatCode>
                <c:ptCount val="5"/>
                <c:pt idx="0">
                  <c:v>1</c:v>
                </c:pt>
                <c:pt idx="1">
                  <c:v>4</c:v>
                </c:pt>
                <c:pt idx="2">
                  <c:v>12</c:v>
                </c:pt>
                <c:pt idx="3">
                  <c:v>5</c:v>
                </c:pt>
                <c:pt idx="4">
                  <c:v>3</c:v>
                </c:pt>
              </c:numCache>
            </c:numRef>
          </c:val>
          <c:extLst>
            <c:ext xmlns:c16="http://schemas.microsoft.com/office/drawing/2014/chart" uri="{C3380CC4-5D6E-409C-BE32-E72D297353CC}">
              <c16:uniqueId val="{00000000-F27D-4C2D-B268-6B2EA0B2B4E4}"/>
            </c:ext>
          </c:extLst>
        </c:ser>
        <c:ser>
          <c:idx val="1"/>
          <c:order val="1"/>
          <c:tx>
            <c:strRef>
              <c:f>Sheet1!$C$1</c:f>
              <c:strCache>
                <c:ptCount val="1"/>
                <c:pt idx="0">
                  <c:v>meninggal</c:v>
                </c:pt>
              </c:strCache>
            </c:strRef>
          </c:tx>
          <c:spPr>
            <a:solidFill>
              <a:schemeClr val="accent2"/>
            </a:solidFill>
            <a:ln>
              <a:noFill/>
            </a:ln>
            <a:effectLst/>
          </c:spPr>
          <c:invertIfNegative val="0"/>
          <c:cat>
            <c:strRef>
              <c:f>Sheet1!$A$2:$A$6</c:f>
              <c:strCache>
                <c:ptCount val="5"/>
                <c:pt idx="0">
                  <c:v>&lt;40 tahun</c:v>
                </c:pt>
                <c:pt idx="1">
                  <c:v>40-49 tahun</c:v>
                </c:pt>
                <c:pt idx="2">
                  <c:v>50-59 tahun</c:v>
                </c:pt>
                <c:pt idx="3">
                  <c:v>60-69 tahun</c:v>
                </c:pt>
                <c:pt idx="4">
                  <c:v>&gt;70 tahun</c:v>
                </c:pt>
              </c:strCache>
            </c:strRef>
          </c:cat>
          <c:val>
            <c:numRef>
              <c:f>Sheet1!$C$2:$C$6</c:f>
              <c:numCache>
                <c:formatCode>General</c:formatCode>
                <c:ptCount val="5"/>
                <c:pt idx="0">
                  <c:v>0</c:v>
                </c:pt>
                <c:pt idx="1">
                  <c:v>0</c:v>
                </c:pt>
                <c:pt idx="2">
                  <c:v>2</c:v>
                </c:pt>
                <c:pt idx="3">
                  <c:v>4</c:v>
                </c:pt>
                <c:pt idx="4">
                  <c:v>2</c:v>
                </c:pt>
              </c:numCache>
            </c:numRef>
          </c:val>
          <c:extLst>
            <c:ext xmlns:c16="http://schemas.microsoft.com/office/drawing/2014/chart" uri="{C3380CC4-5D6E-409C-BE32-E72D297353CC}">
              <c16:uniqueId val="{00000001-F27D-4C2D-B268-6B2EA0B2B4E4}"/>
            </c:ext>
          </c:extLst>
        </c:ser>
        <c:dLbls>
          <c:showLegendKey val="0"/>
          <c:showVal val="0"/>
          <c:showCatName val="0"/>
          <c:showSerName val="0"/>
          <c:showPercent val="0"/>
          <c:showBubbleSize val="0"/>
        </c:dLbls>
        <c:gapWidth val="219"/>
        <c:overlap val="-27"/>
        <c:axId val="1487420847"/>
        <c:axId val="1487421679"/>
      </c:barChart>
      <c:catAx>
        <c:axId val="1487420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7421679"/>
        <c:crosses val="autoZero"/>
        <c:auto val="1"/>
        <c:lblAlgn val="ctr"/>
        <c:lblOffset val="100"/>
        <c:noMultiLvlLbl val="0"/>
      </c:catAx>
      <c:valAx>
        <c:axId val="1487421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7420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tidak meninggal</c:v>
                </c:pt>
              </c:strCache>
            </c:strRef>
          </c:tx>
          <c:spPr>
            <a:solidFill>
              <a:schemeClr val="accent1"/>
            </a:solidFill>
            <a:ln>
              <a:noFill/>
            </a:ln>
            <a:effectLst/>
          </c:spPr>
          <c:invertIfNegative val="0"/>
          <c:cat>
            <c:strRef>
              <c:f>Sheet1!$A$2:$A$3</c:f>
              <c:strCache>
                <c:ptCount val="2"/>
                <c:pt idx="0">
                  <c:v>laki laki</c:v>
                </c:pt>
                <c:pt idx="1">
                  <c:v>perempuan </c:v>
                </c:pt>
              </c:strCache>
            </c:strRef>
          </c:cat>
          <c:val>
            <c:numRef>
              <c:f>Sheet1!$B$2:$B$3</c:f>
              <c:numCache>
                <c:formatCode>General</c:formatCode>
                <c:ptCount val="2"/>
                <c:pt idx="0">
                  <c:v>16</c:v>
                </c:pt>
                <c:pt idx="1">
                  <c:v>9</c:v>
                </c:pt>
              </c:numCache>
            </c:numRef>
          </c:val>
          <c:extLst>
            <c:ext xmlns:c16="http://schemas.microsoft.com/office/drawing/2014/chart" uri="{C3380CC4-5D6E-409C-BE32-E72D297353CC}">
              <c16:uniqueId val="{00000000-2EBF-4FF7-BB36-D627C19656CA}"/>
            </c:ext>
          </c:extLst>
        </c:ser>
        <c:ser>
          <c:idx val="1"/>
          <c:order val="1"/>
          <c:tx>
            <c:strRef>
              <c:f>Sheet1!$C$1</c:f>
              <c:strCache>
                <c:ptCount val="1"/>
                <c:pt idx="0">
                  <c:v>meninggal</c:v>
                </c:pt>
              </c:strCache>
            </c:strRef>
          </c:tx>
          <c:spPr>
            <a:solidFill>
              <a:schemeClr val="accent2"/>
            </a:solidFill>
            <a:ln>
              <a:noFill/>
            </a:ln>
            <a:effectLst/>
          </c:spPr>
          <c:invertIfNegative val="0"/>
          <c:cat>
            <c:strRef>
              <c:f>Sheet1!$A$2:$A$3</c:f>
              <c:strCache>
                <c:ptCount val="2"/>
                <c:pt idx="0">
                  <c:v>laki laki</c:v>
                </c:pt>
                <c:pt idx="1">
                  <c:v>perempuan </c:v>
                </c:pt>
              </c:strCache>
            </c:strRef>
          </c:cat>
          <c:val>
            <c:numRef>
              <c:f>Sheet1!$C$2:$C$3</c:f>
              <c:numCache>
                <c:formatCode>General</c:formatCode>
                <c:ptCount val="2"/>
                <c:pt idx="0">
                  <c:v>8</c:v>
                </c:pt>
                <c:pt idx="1">
                  <c:v>1</c:v>
                </c:pt>
              </c:numCache>
            </c:numRef>
          </c:val>
          <c:extLst>
            <c:ext xmlns:c16="http://schemas.microsoft.com/office/drawing/2014/chart" uri="{C3380CC4-5D6E-409C-BE32-E72D297353CC}">
              <c16:uniqueId val="{00000001-2EBF-4FF7-BB36-D627C19656CA}"/>
            </c:ext>
          </c:extLst>
        </c:ser>
        <c:dLbls>
          <c:showLegendKey val="0"/>
          <c:showVal val="0"/>
          <c:showCatName val="0"/>
          <c:showSerName val="0"/>
          <c:showPercent val="0"/>
          <c:showBubbleSize val="0"/>
        </c:dLbls>
        <c:gapWidth val="219"/>
        <c:overlap val="-27"/>
        <c:axId val="1519512815"/>
        <c:axId val="1519509903"/>
      </c:barChart>
      <c:catAx>
        <c:axId val="1519512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9509903"/>
        <c:crosses val="autoZero"/>
        <c:auto val="1"/>
        <c:lblAlgn val="ctr"/>
        <c:lblOffset val="100"/>
        <c:noMultiLvlLbl val="0"/>
      </c:catAx>
      <c:valAx>
        <c:axId val="1519509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9512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7E608-9297-4405-B5C1-F0C9CA88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11291</TotalTime>
  <Pages>14</Pages>
  <Words>7503</Words>
  <Characters>42771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Dhea Prilita</dc:creator>
  <cp:keywords/>
  <dc:description/>
  <cp:lastModifiedBy>Dhea Prilita</cp:lastModifiedBy>
  <cp:revision>4</cp:revision>
  <dcterms:created xsi:type="dcterms:W3CDTF">2021-12-06T14:43:00Z</dcterms:created>
  <dcterms:modified xsi:type="dcterms:W3CDTF">2021-12-19T15:07:00Z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b5b25f1d-152f-356d-a429-fa279d9b1f8d</vt:lpwstr>
  </property>
  <property fmtid="{D5CDD505-2E9C-101B-9397-08002B2CF9AE}" pid="24" name="Mendeley Citation Style_1">
    <vt:lpwstr>http://www.zotero.org/styles/vancouver-superscript</vt:lpwstr>
  </property>
</Properties>
</file>