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39E1" w:rsidRDefault="00F339E1" w:rsidP="00A91238">
      <w:pPr>
        <w:spacing w:after="0" w:line="480" w:lineRule="auto"/>
        <w:ind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</w:t>
      </w:r>
    </w:p>
    <w:p w:rsidR="00F339E1" w:rsidRDefault="00F339E1" w:rsidP="00A91238">
      <w:pPr>
        <w:spacing w:after="0" w:line="480" w:lineRule="auto"/>
        <w:ind w:hanging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F339E1" w:rsidRPr="00FE52D1" w:rsidRDefault="00F339E1" w:rsidP="00A91238">
      <w:pPr>
        <w:spacing w:after="0" w:line="480" w:lineRule="auto"/>
        <w:ind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2D1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FE52D1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FE52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52D1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FE52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52D1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283BFB" w:rsidRDefault="00F339E1" w:rsidP="00A912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Era </w:t>
      </w:r>
      <w:proofErr w:type="spellStart"/>
      <w:r>
        <w:rPr>
          <w:rFonts w:ascii="Times New Roman" w:hAnsi="Times New Roman" w:cs="Times New Roman"/>
          <w:sz w:val="24"/>
          <w:szCs w:val="24"/>
        </w:rPr>
        <w:t>milenial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yang 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kriminal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perseoranga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</w:t>
      </w:r>
      <w:proofErr w:type="spellEnd"/>
    </w:p>
    <w:p w:rsidR="00F339E1" w:rsidRDefault="00F339E1" w:rsidP="00A912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kriminal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disalahgunakan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negara.</w:t>
      </w:r>
    </w:p>
    <w:p w:rsidR="00F339E1" w:rsidRDefault="00F339E1" w:rsidP="00A912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menyalahgunakan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ketergantungan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canggih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2A631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eksploitasi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mengelebahui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dijanjikan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imbalan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peredaran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korban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Anak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912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terlibatnya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penegak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penegak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menegakkan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2A631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Pecandu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korban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direhabilitasi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diobati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lama,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merepotkan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</w:t>
      </w:r>
      <w:r w:rsidR="002A631C">
        <w:rPr>
          <w:rFonts w:ascii="Times New Roman" w:hAnsi="Times New Roman" w:cs="Times New Roman"/>
          <w:sz w:val="24"/>
          <w:szCs w:val="24"/>
        </w:rPr>
        <w:t>andu</w:t>
      </w:r>
      <w:proofErr w:type="spellEnd"/>
      <w:r w:rsidR="002A6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31C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="002A6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31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A6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631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2A631C">
        <w:rPr>
          <w:rFonts w:ascii="Times New Roman" w:hAnsi="Times New Roman" w:cs="Times New Roman"/>
          <w:sz w:val="24"/>
          <w:szCs w:val="24"/>
        </w:rPr>
        <w:t xml:space="preserve"> yang</w:t>
      </w:r>
      <w:r w:rsidR="002A631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Indonesia,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kriminal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korban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direhabilitasi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54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127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E1C58" w:rsidRDefault="007E1C58" w:rsidP="00A912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E1C58" w:rsidRPr="007E1C58" w:rsidRDefault="007E1C58" w:rsidP="00A912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339E1" w:rsidRPr="007E1C58" w:rsidRDefault="00F339E1" w:rsidP="007E1C58">
      <w:pPr>
        <w:pStyle w:val="ListParagraph"/>
        <w:numPr>
          <w:ilvl w:val="0"/>
          <w:numId w:val="3"/>
        </w:numPr>
        <w:spacing w:after="0" w:line="48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1C5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7E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C58">
        <w:rPr>
          <w:rFonts w:ascii="Times New Roman" w:hAnsi="Times New Roman" w:cs="Times New Roman"/>
          <w:sz w:val="24"/>
          <w:szCs w:val="24"/>
        </w:rPr>
        <w:t>Penyalah</w:t>
      </w:r>
      <w:proofErr w:type="spellEnd"/>
      <w:r w:rsidRPr="007E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C58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7E1C58">
        <w:rPr>
          <w:rFonts w:ascii="Times New Roman" w:hAnsi="Times New Roman" w:cs="Times New Roman"/>
          <w:sz w:val="24"/>
          <w:szCs w:val="24"/>
        </w:rPr>
        <w:t>:</w:t>
      </w:r>
    </w:p>
    <w:p w:rsidR="00F339E1" w:rsidRDefault="00F339E1" w:rsidP="007E1C58">
      <w:pPr>
        <w:spacing w:after="0" w:line="480" w:lineRule="auto"/>
        <w:ind w:left="81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lama 4 (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339E1" w:rsidRDefault="00F339E1" w:rsidP="007E1C58">
      <w:pPr>
        <w:spacing w:after="0" w:line="480" w:lineRule="auto"/>
        <w:ind w:left="81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lama 2 (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>; dan</w:t>
      </w:r>
    </w:p>
    <w:p w:rsidR="00F339E1" w:rsidRDefault="00F339E1" w:rsidP="007E1C58">
      <w:pPr>
        <w:spacing w:after="0" w:line="480" w:lineRule="auto"/>
        <w:ind w:left="81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lama 1 (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7E1C58">
      <w:pPr>
        <w:pStyle w:val="ListParagraph"/>
        <w:numPr>
          <w:ilvl w:val="0"/>
          <w:numId w:val="3"/>
        </w:numPr>
        <w:spacing w:after="0" w:line="48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(1), hakim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54,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55,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103.</w:t>
      </w:r>
    </w:p>
    <w:p w:rsidR="00F339E1" w:rsidRDefault="00F339E1" w:rsidP="007E1C58">
      <w:pPr>
        <w:pStyle w:val="ListParagraph"/>
        <w:numPr>
          <w:ilvl w:val="0"/>
          <w:numId w:val="3"/>
        </w:numPr>
        <w:spacing w:after="0" w:line="48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912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54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pecandu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korban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dipaksa</w:t>
      </w:r>
      <w:proofErr w:type="spellEnd"/>
      <w:r>
        <w:rPr>
          <w:rFonts w:ascii="Times New Roman" w:hAnsi="Times New Roman" w:cs="Times New Roman"/>
          <w:sz w:val="24"/>
          <w:szCs w:val="24"/>
        </w:rPr>
        <w:t>, dan/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korban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pertolongan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7E1C5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Anak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9DA">
        <w:rPr>
          <w:rFonts w:ascii="Times New Roman" w:hAnsi="Times New Roman" w:cs="Times New Roman"/>
          <w:i/>
          <w:sz w:val="24"/>
          <w:szCs w:val="24"/>
        </w:rPr>
        <w:t xml:space="preserve">lex </w:t>
      </w:r>
      <w:proofErr w:type="spellStart"/>
      <w:r w:rsidRPr="00F219DA">
        <w:rPr>
          <w:rFonts w:ascii="Times New Roman" w:hAnsi="Times New Roman" w:cs="Times New Roman"/>
          <w:i/>
          <w:sz w:val="24"/>
          <w:szCs w:val="24"/>
        </w:rPr>
        <w:t>specialis</w:t>
      </w:r>
      <w:proofErr w:type="spellEnd"/>
      <w:r w:rsidRPr="00F219DA">
        <w:rPr>
          <w:rFonts w:ascii="Times New Roman" w:hAnsi="Times New Roman" w:cs="Times New Roman"/>
          <w:i/>
          <w:sz w:val="24"/>
          <w:szCs w:val="24"/>
        </w:rPr>
        <w:t xml:space="preserve"> derogate lex </w:t>
      </w:r>
      <w:proofErr w:type="spellStart"/>
      <w:r w:rsidRPr="00F219DA">
        <w:rPr>
          <w:rFonts w:ascii="Times New Roman" w:hAnsi="Times New Roman" w:cs="Times New Roman"/>
          <w:i/>
          <w:sz w:val="24"/>
          <w:szCs w:val="24"/>
        </w:rPr>
        <w:t>generalis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Anak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terpisahkan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keberlangsungan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keberlangsungan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negara.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diskriminasi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dihayati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28B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Dasar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1945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ditindaklanjuti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912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viktimisasi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Anak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339E1" w:rsidRDefault="00F339E1" w:rsidP="007E1C58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339E1" w:rsidRDefault="00F339E1" w:rsidP="007E1C58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339E1" w:rsidRDefault="00F339E1" w:rsidP="007E1C58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Nondiskriminasi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339E1" w:rsidRDefault="00F339E1" w:rsidP="007E1C58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339E1" w:rsidRDefault="00F339E1" w:rsidP="007E1C58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339E1" w:rsidRDefault="00F339E1" w:rsidP="007E1C58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339E1" w:rsidRDefault="00F339E1" w:rsidP="007E1C58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339E1" w:rsidRDefault="00F339E1" w:rsidP="007E1C58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Proporsional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912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semestinya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perampasan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kemerdekaan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mengutamakan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068">
        <w:rPr>
          <w:rFonts w:ascii="Times New Roman" w:hAnsi="Times New Roman" w:cs="Times New Roman"/>
          <w:i/>
          <w:sz w:val="24"/>
          <w:szCs w:val="24"/>
        </w:rPr>
        <w:t>restoratif</w:t>
      </w:r>
      <w:proofErr w:type="spellEnd"/>
      <w:r w:rsidRPr="00C72068">
        <w:rPr>
          <w:rFonts w:ascii="Times New Roman" w:hAnsi="Times New Roman" w:cs="Times New Roman"/>
          <w:i/>
          <w:sz w:val="24"/>
          <w:szCs w:val="24"/>
        </w:rPr>
        <w:t xml:space="preserve"> justice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Mediasi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adagium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9DA">
        <w:rPr>
          <w:rFonts w:ascii="Times New Roman" w:hAnsi="Times New Roman" w:cs="Times New Roman"/>
          <w:i/>
          <w:sz w:val="24"/>
          <w:szCs w:val="24"/>
        </w:rPr>
        <w:t>equality before the law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912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Anak. 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Lembaga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Anak (LPKA). </w:t>
      </w:r>
    </w:p>
    <w:p w:rsidR="00F339E1" w:rsidRDefault="00F339E1" w:rsidP="007E1C5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mengaturnya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Anak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Anak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dipertanggungjawabkan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(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(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 (</w:t>
      </w:r>
      <w:proofErr w:type="spellStart"/>
      <w:r>
        <w:rPr>
          <w:rFonts w:ascii="Times New Roman" w:hAnsi="Times New Roman" w:cs="Times New Roman"/>
          <w:sz w:val="24"/>
          <w:szCs w:val="24"/>
        </w:rPr>
        <w:t>delapan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dijatuhi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39E1" w:rsidRDefault="00F339E1" w:rsidP="00A912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berhadapan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diadili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pejabat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E1613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Pare-Pare Sulawesi Selatan.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mengedarkan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sabu-sabu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handpone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20 (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ribu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50 (lima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puluh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ribu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rupiah.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sindikat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Kota Pare-Pare.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mangatur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E1613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dogmatik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diversi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diupayakan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Anak,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diversi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korban dan/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korban”. Karena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127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lama 4 (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diversi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diversi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Anak.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Anak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diupayakan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diversi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(</w:t>
      </w:r>
      <w:proofErr w:type="spellStart"/>
      <w:r>
        <w:rPr>
          <w:rFonts w:ascii="Times New Roman" w:hAnsi="Times New Roman" w:cs="Times New Roman"/>
          <w:sz w:val="24"/>
          <w:szCs w:val="24"/>
        </w:rPr>
        <w:t>tujuh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diversi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996">
        <w:rPr>
          <w:rFonts w:ascii="Times New Roman" w:hAnsi="Times New Roman" w:cs="Times New Roman"/>
          <w:i/>
          <w:sz w:val="24"/>
          <w:szCs w:val="24"/>
        </w:rPr>
        <w:t>extraordinary crime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F339E1" w:rsidRDefault="00F339E1" w:rsidP="00E1613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obat-obatan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pengancaman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1613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E3497A">
        <w:rPr>
          <w:rFonts w:ascii="Times New Roman" w:hAnsi="Times New Roman" w:cs="Times New Roman"/>
          <w:i/>
          <w:sz w:val="24"/>
          <w:szCs w:val="24"/>
        </w:rPr>
        <w:t>General Prevention</w:t>
      </w:r>
      <w:r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dikalangan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bercermin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diimplementasikan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1979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Anak, Keputusan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1990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Pengesahan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1D1">
        <w:rPr>
          <w:rFonts w:ascii="Times New Roman" w:hAnsi="Times New Roman" w:cs="Times New Roman"/>
          <w:i/>
          <w:sz w:val="24"/>
          <w:szCs w:val="24"/>
        </w:rPr>
        <w:t>Convention On The Rights of The Child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1997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Anak dan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39E1" w:rsidRDefault="00F339E1" w:rsidP="00E1613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Polresta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Surakarta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83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164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Surakarta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Banjarmasin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(P2M) BNNK Solo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TK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SD.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mencermati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Anak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menjelaksan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E1613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Anak Indonesia (KPAI)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naik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>
        <w:rPr>
          <w:rFonts w:ascii="Times New Roman" w:hAnsi="Times New Roman" w:cs="Times New Roman"/>
          <w:sz w:val="24"/>
          <w:szCs w:val="24"/>
        </w:rPr>
        <w:t>ribu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12-21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fantastis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Nasional (BNN)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Puslitkes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Universitas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di Indonesia. Angka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2,8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pada 2015.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dipenjara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sungguh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menikmati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justru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motorik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kejiwaan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39E1" w:rsidRDefault="00F339E1" w:rsidP="00A912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7AF8">
        <w:rPr>
          <w:rFonts w:ascii="Times New Roman" w:hAnsi="Times New Roman" w:cs="Times New Roman"/>
          <w:i/>
          <w:sz w:val="24"/>
          <w:szCs w:val="24"/>
        </w:rPr>
        <w:t>Restorative Justice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AF8">
        <w:rPr>
          <w:rFonts w:ascii="Times New Roman" w:hAnsi="Times New Roman" w:cs="Times New Roman"/>
          <w:i/>
          <w:sz w:val="24"/>
          <w:szCs w:val="24"/>
        </w:rPr>
        <w:t>restorative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Anak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korban ,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korban,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pembalasan</w:t>
      </w:r>
      <w:proofErr w:type="spellEnd"/>
    </w:p>
    <w:p w:rsidR="00F339E1" w:rsidRDefault="00F339E1" w:rsidP="00A912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Akan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bertanggungjawab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obat-obatan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terlarang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obat-obatan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obat-obatan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seolah-olah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bias. Karena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aturan-aturan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obat-obatan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terlarang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912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Kita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mengutamakan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milenial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996">
        <w:rPr>
          <w:rFonts w:ascii="Times New Roman" w:hAnsi="Times New Roman" w:cs="Times New Roman"/>
          <w:i/>
          <w:sz w:val="24"/>
          <w:szCs w:val="24"/>
        </w:rPr>
        <w:t>value of justice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Pr="00A00DBB" w:rsidRDefault="00F339E1" w:rsidP="00A912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0DBB"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 w:rsidRPr="00A00DBB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A00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DB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DBB">
        <w:rPr>
          <w:rFonts w:ascii="Times New Roman" w:hAnsi="Times New Roman" w:cs="Times New Roman"/>
          <w:i/>
          <w:sz w:val="24"/>
          <w:szCs w:val="24"/>
        </w:rPr>
        <w:t xml:space="preserve">das </w:t>
      </w:r>
      <w:proofErr w:type="spellStart"/>
      <w:r w:rsidRPr="00A00DBB">
        <w:rPr>
          <w:rFonts w:ascii="Times New Roman" w:hAnsi="Times New Roman" w:cs="Times New Roman"/>
          <w:i/>
          <w:sz w:val="24"/>
          <w:szCs w:val="24"/>
        </w:rPr>
        <w:t>sollen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A00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DBB">
        <w:rPr>
          <w:rFonts w:ascii="Times New Roman" w:hAnsi="Times New Roman" w:cs="Times New Roman"/>
          <w:sz w:val="24"/>
          <w:szCs w:val="24"/>
        </w:rPr>
        <w:t>kasus-kasus</w:t>
      </w:r>
      <w:proofErr w:type="spellEnd"/>
      <w:r w:rsidRPr="00A00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A4D">
        <w:rPr>
          <w:rFonts w:ascii="Times New Roman" w:hAnsi="Times New Roman" w:cs="Times New Roman"/>
          <w:i/>
          <w:sz w:val="24"/>
          <w:szCs w:val="24"/>
        </w:rPr>
        <w:t>value of justice</w:t>
      </w:r>
      <w:r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A00D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A4D">
        <w:rPr>
          <w:rFonts w:ascii="Times New Roman" w:hAnsi="Times New Roman" w:cs="Times New Roman"/>
          <w:i/>
          <w:sz w:val="24"/>
          <w:szCs w:val="24"/>
        </w:rPr>
        <w:t>das sein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A00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00DBB"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912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0DBB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Pr="00A00DB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00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DB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00D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0DB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00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DBB">
        <w:rPr>
          <w:rFonts w:ascii="Times New Roman" w:hAnsi="Times New Roman" w:cs="Times New Roman"/>
          <w:sz w:val="24"/>
          <w:szCs w:val="24"/>
        </w:rPr>
        <w:t>pemaparan</w:t>
      </w:r>
      <w:proofErr w:type="spellEnd"/>
      <w:r w:rsidRPr="00A00DB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00DBB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A00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DBB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A00DB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00DB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00D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0DB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00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DB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00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DBB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A00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D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0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DBB"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 w:rsidRPr="00A00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DB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00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D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0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DBB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A00DB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Penanganan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Anak</w:t>
      </w:r>
      <w:r w:rsidRPr="00A00D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2A4D">
        <w:rPr>
          <w:rFonts w:ascii="Times New Roman" w:hAnsi="Times New Roman" w:cs="Times New Roman"/>
          <w:b/>
          <w:i/>
          <w:sz w:val="24"/>
          <w:szCs w:val="24"/>
        </w:rPr>
        <w:t>Value Of Justice</w:t>
      </w:r>
      <w:r>
        <w:rPr>
          <w:rFonts w:ascii="Times New Roman" w:hAnsi="Times New Roman" w:cs="Times New Roman"/>
          <w:b/>
          <w:sz w:val="24"/>
          <w:szCs w:val="24"/>
        </w:rPr>
        <w:t xml:space="preserve"> Di Indonesia</w:t>
      </w:r>
      <w:r w:rsidRPr="00A00DBB">
        <w:rPr>
          <w:rFonts w:ascii="Times New Roman" w:hAnsi="Times New Roman" w:cs="Times New Roman"/>
          <w:sz w:val="24"/>
          <w:szCs w:val="24"/>
        </w:rPr>
        <w:t>.”</w:t>
      </w:r>
    </w:p>
    <w:p w:rsidR="00F339E1" w:rsidRPr="00AC3719" w:rsidRDefault="00F339E1" w:rsidP="00A91238">
      <w:pPr>
        <w:spacing w:after="0" w:line="480" w:lineRule="auto"/>
        <w:ind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719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AC3719">
        <w:rPr>
          <w:rFonts w:ascii="Times New Roman" w:hAnsi="Times New Roman" w:cs="Times New Roman"/>
          <w:b/>
          <w:sz w:val="24"/>
          <w:szCs w:val="24"/>
        </w:rPr>
        <w:t>Perumusan</w:t>
      </w:r>
      <w:proofErr w:type="spellEnd"/>
      <w:r w:rsidRPr="00AC37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3719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F339E1" w:rsidRDefault="00F339E1" w:rsidP="00A912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339E1" w:rsidRPr="00E1613E" w:rsidRDefault="00F339E1" w:rsidP="00E1613E">
      <w:pPr>
        <w:pStyle w:val="ListParagraph"/>
        <w:numPr>
          <w:ilvl w:val="0"/>
          <w:numId w:val="4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613E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E16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13E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E16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13E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E16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13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16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13E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E16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13E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E16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13E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E16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13E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Pr="00E161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13E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E16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13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1613E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E161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16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13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16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13E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E1613E">
        <w:rPr>
          <w:rFonts w:ascii="Times New Roman" w:hAnsi="Times New Roman" w:cs="Times New Roman"/>
          <w:sz w:val="24"/>
          <w:szCs w:val="24"/>
        </w:rPr>
        <w:t>?</w:t>
      </w:r>
    </w:p>
    <w:p w:rsidR="00F339E1" w:rsidRDefault="00F339E1" w:rsidP="00E1613E">
      <w:pPr>
        <w:pStyle w:val="ListParagraph"/>
        <w:numPr>
          <w:ilvl w:val="0"/>
          <w:numId w:val="4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ideal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719">
        <w:rPr>
          <w:rFonts w:ascii="Times New Roman" w:hAnsi="Times New Roman" w:cs="Times New Roman"/>
          <w:i/>
          <w:sz w:val="24"/>
          <w:szCs w:val="24"/>
        </w:rPr>
        <w:t>value of justice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339E1" w:rsidRPr="00AC3719" w:rsidRDefault="00F339E1" w:rsidP="00A91238">
      <w:pPr>
        <w:spacing w:after="0" w:line="480" w:lineRule="auto"/>
        <w:ind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719"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 w:rsidRPr="00AC3719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AC37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3719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F339E1" w:rsidRPr="00D92DFF" w:rsidRDefault="00F339E1" w:rsidP="00D92DFF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D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>.</w:t>
      </w:r>
    </w:p>
    <w:p w:rsidR="00B90D71" w:rsidRPr="00D92DFF" w:rsidRDefault="00F339E1" w:rsidP="00D92DFF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ideal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719">
        <w:rPr>
          <w:rFonts w:ascii="Times New Roman" w:hAnsi="Times New Roman" w:cs="Times New Roman"/>
          <w:i/>
          <w:sz w:val="24"/>
          <w:szCs w:val="24"/>
        </w:rPr>
        <w:t xml:space="preserve">value of </w:t>
      </w:r>
      <w:r>
        <w:rPr>
          <w:rFonts w:ascii="Times New Roman" w:hAnsi="Times New Roman" w:cs="Times New Roman"/>
          <w:i/>
          <w:sz w:val="24"/>
          <w:szCs w:val="24"/>
        </w:rPr>
        <w:t>justice.</w:t>
      </w:r>
    </w:p>
    <w:p w:rsidR="00F339E1" w:rsidRPr="00AC3719" w:rsidRDefault="00F339E1" w:rsidP="00A91238">
      <w:pPr>
        <w:spacing w:after="0" w:line="480" w:lineRule="auto"/>
        <w:ind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719">
        <w:rPr>
          <w:rFonts w:ascii="Times New Roman" w:hAnsi="Times New Roman" w:cs="Times New Roman"/>
          <w:b/>
          <w:sz w:val="24"/>
          <w:szCs w:val="24"/>
        </w:rPr>
        <w:t xml:space="preserve">D. </w:t>
      </w:r>
      <w:proofErr w:type="spellStart"/>
      <w:r w:rsidRPr="00AC3719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AC37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3719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F339E1" w:rsidRDefault="00F339E1" w:rsidP="00A912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339E1" w:rsidRPr="00C15113" w:rsidRDefault="00F339E1" w:rsidP="00C15113">
      <w:pPr>
        <w:pStyle w:val="ListParagraph"/>
        <w:numPr>
          <w:ilvl w:val="0"/>
          <w:numId w:val="9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5113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C1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113">
        <w:rPr>
          <w:rFonts w:ascii="Times New Roman" w:hAnsi="Times New Roman" w:cs="Times New Roman"/>
          <w:sz w:val="24"/>
          <w:szCs w:val="24"/>
        </w:rPr>
        <w:t>Teoritis</w:t>
      </w:r>
      <w:proofErr w:type="spellEnd"/>
    </w:p>
    <w:p w:rsidR="00F339E1" w:rsidRDefault="00F339E1" w:rsidP="00C15113">
      <w:p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Teoretis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339E1" w:rsidRPr="00D92DFF" w:rsidRDefault="00F339E1" w:rsidP="00C15113">
      <w:pPr>
        <w:pStyle w:val="ListParagraph"/>
        <w:numPr>
          <w:ilvl w:val="1"/>
          <w:numId w:val="8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DF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pembaharuan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di Indonesia.</w:t>
      </w:r>
    </w:p>
    <w:p w:rsidR="00F339E1" w:rsidRPr="00D92DFF" w:rsidRDefault="00F339E1" w:rsidP="00C15113">
      <w:pPr>
        <w:pStyle w:val="ListParagraph"/>
        <w:numPr>
          <w:ilvl w:val="1"/>
          <w:numId w:val="8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DF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di Indonesia.</w:t>
      </w:r>
    </w:p>
    <w:p w:rsidR="00F339E1" w:rsidRPr="00C15113" w:rsidRDefault="00F339E1" w:rsidP="00C15113">
      <w:pPr>
        <w:pStyle w:val="ListParagraph"/>
        <w:numPr>
          <w:ilvl w:val="1"/>
          <w:numId w:val="8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DF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penelitian-penelitian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DFF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D92DFF">
        <w:rPr>
          <w:rFonts w:ascii="Times New Roman" w:hAnsi="Times New Roman" w:cs="Times New Roman"/>
          <w:sz w:val="24"/>
          <w:szCs w:val="24"/>
        </w:rPr>
        <w:t>.</w:t>
      </w:r>
    </w:p>
    <w:p w:rsidR="00C15113" w:rsidRDefault="00C15113" w:rsidP="00C1511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15113" w:rsidRDefault="00C15113" w:rsidP="00C1511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15113" w:rsidRDefault="00C15113" w:rsidP="00C1511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15113" w:rsidRPr="00C15113" w:rsidRDefault="00C15113" w:rsidP="00C1511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339E1" w:rsidRDefault="00F339E1" w:rsidP="00C15113">
      <w:pPr>
        <w:pStyle w:val="ListParagraph"/>
        <w:numPr>
          <w:ilvl w:val="0"/>
          <w:numId w:val="9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</w:p>
    <w:p w:rsidR="00F339E1" w:rsidRPr="00C15113" w:rsidRDefault="00F339E1" w:rsidP="00C15113">
      <w:pPr>
        <w:pStyle w:val="ListParagraph"/>
        <w:numPr>
          <w:ilvl w:val="1"/>
          <w:numId w:val="11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511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1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113"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:rsidR="00F339E1" w:rsidRDefault="00F339E1" w:rsidP="00C15113">
      <w:pPr>
        <w:spacing w:after="0" w:line="48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tentnag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C15113">
      <w:pPr>
        <w:pStyle w:val="ListParagraph"/>
        <w:numPr>
          <w:ilvl w:val="1"/>
          <w:numId w:val="11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Calon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</w:p>
    <w:p w:rsidR="00F339E1" w:rsidRDefault="00F339E1" w:rsidP="00C15113">
      <w:pPr>
        <w:spacing w:after="0" w:line="48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C15113">
      <w:pPr>
        <w:pStyle w:val="ListParagraph"/>
        <w:numPr>
          <w:ilvl w:val="1"/>
          <w:numId w:val="11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:rsidR="00F339E1" w:rsidRDefault="00F339E1" w:rsidP="00C15113">
      <w:pPr>
        <w:spacing w:after="0" w:line="48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pembelanjaran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masa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C15113">
      <w:pPr>
        <w:pStyle w:val="ListParagraph"/>
        <w:numPr>
          <w:ilvl w:val="1"/>
          <w:numId w:val="11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Universitas</w:t>
      </w:r>
    </w:p>
    <w:p w:rsidR="00F339E1" w:rsidRDefault="00F339E1" w:rsidP="00C15113">
      <w:pPr>
        <w:spacing w:after="0" w:line="48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C15113" w:rsidP="00C15113">
      <w:pPr>
        <w:spacing w:after="0" w:line="48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="00F339E1" w:rsidRPr="00EC4074">
        <w:rPr>
          <w:rFonts w:ascii="Times New Roman" w:hAnsi="Times New Roman" w:cs="Times New Roman"/>
          <w:b/>
          <w:sz w:val="24"/>
          <w:szCs w:val="24"/>
        </w:rPr>
        <w:t>Kerangka</w:t>
      </w:r>
      <w:proofErr w:type="spellEnd"/>
      <w:r w:rsidR="00F339E1" w:rsidRPr="00EC4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39E1" w:rsidRPr="00EC4074">
        <w:rPr>
          <w:rFonts w:ascii="Times New Roman" w:hAnsi="Times New Roman" w:cs="Times New Roman"/>
          <w:b/>
          <w:sz w:val="24"/>
          <w:szCs w:val="24"/>
        </w:rPr>
        <w:t>Konseptual</w:t>
      </w:r>
      <w:proofErr w:type="spellEnd"/>
    </w:p>
    <w:p w:rsidR="00F339E1" w:rsidRDefault="00F339E1" w:rsidP="00A912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penafsiran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definisi-definisi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339E1" w:rsidRPr="00C15113" w:rsidRDefault="00F339E1" w:rsidP="00C15113">
      <w:pPr>
        <w:pStyle w:val="ListParagraph"/>
        <w:numPr>
          <w:ilvl w:val="2"/>
          <w:numId w:val="8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5113">
        <w:rPr>
          <w:rFonts w:ascii="Times New Roman" w:hAnsi="Times New Roman" w:cs="Times New Roman"/>
          <w:b/>
          <w:sz w:val="24"/>
          <w:szCs w:val="24"/>
        </w:rPr>
        <w:t>Pengertian</w:t>
      </w:r>
      <w:proofErr w:type="spellEnd"/>
      <w:r w:rsidRPr="00C15113">
        <w:rPr>
          <w:rFonts w:ascii="Times New Roman" w:hAnsi="Times New Roman" w:cs="Times New Roman"/>
          <w:b/>
          <w:sz w:val="24"/>
          <w:szCs w:val="24"/>
        </w:rPr>
        <w:t xml:space="preserve"> Anak</w:t>
      </w:r>
    </w:p>
    <w:p w:rsidR="00F339E1" w:rsidRDefault="00F339E1" w:rsidP="00C15113">
      <w:pPr>
        <w:spacing w:after="0" w:line="480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R.A. </w:t>
      </w:r>
      <w:proofErr w:type="spellStart"/>
      <w:r>
        <w:rPr>
          <w:rFonts w:ascii="Times New Roman" w:hAnsi="Times New Roman" w:cs="Times New Roman"/>
          <w:sz w:val="24"/>
          <w:szCs w:val="24"/>
        </w:rPr>
        <w:t>Koesnan</w:t>
      </w:r>
      <w:proofErr w:type="spellEnd"/>
      <w:r>
        <w:rPr>
          <w:rFonts w:ascii="Times New Roman" w:hAnsi="Times New Roman" w:cs="Times New Roman"/>
          <w:sz w:val="24"/>
          <w:szCs w:val="24"/>
        </w:rPr>
        <w:t>: “Anak-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sekitarnya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</w:p>
    <w:p w:rsidR="00F339E1" w:rsidRDefault="00F339E1" w:rsidP="00C15113">
      <w:pPr>
        <w:spacing w:after="0" w:line="480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lemah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ironisnya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rugikan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hak-haknya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</w:p>
    <w:p w:rsidR="00F339E1" w:rsidRDefault="00F339E1" w:rsidP="00C15113">
      <w:pPr>
        <w:spacing w:after="0" w:line="480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133BE1">
        <w:rPr>
          <w:rFonts w:ascii="Times New Roman" w:hAnsi="Times New Roman" w:cs="Times New Roman"/>
          <w:i/>
          <w:sz w:val="24"/>
          <w:szCs w:val="24"/>
        </w:rPr>
        <w:t>convention on the rights of the child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 (</w:t>
      </w:r>
      <w:proofErr w:type="spellStart"/>
      <w:r>
        <w:rPr>
          <w:rFonts w:ascii="Times New Roman" w:hAnsi="Times New Roman" w:cs="Times New Roman"/>
          <w:sz w:val="24"/>
          <w:szCs w:val="24"/>
        </w:rPr>
        <w:t>delapan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kedewasaan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Pr="00C15113" w:rsidRDefault="00F339E1" w:rsidP="00C15113">
      <w:pPr>
        <w:spacing w:after="0" w:line="480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menyepakati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="00C1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113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="00C1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113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="00C1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11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C1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11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C1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11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C15113">
        <w:rPr>
          <w:rFonts w:ascii="Times New Roman" w:hAnsi="Times New Roman" w:cs="Times New Roman"/>
          <w:sz w:val="24"/>
          <w:szCs w:val="24"/>
        </w:rPr>
        <w:t>.</w:t>
      </w:r>
    </w:p>
    <w:p w:rsidR="00F339E1" w:rsidRPr="00133BE1" w:rsidRDefault="00F339E1" w:rsidP="00C15113">
      <w:pPr>
        <w:pStyle w:val="ListParagraph"/>
        <w:numPr>
          <w:ilvl w:val="2"/>
          <w:numId w:val="8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3BE1">
        <w:rPr>
          <w:rFonts w:ascii="Times New Roman" w:hAnsi="Times New Roman" w:cs="Times New Roman"/>
          <w:b/>
          <w:sz w:val="24"/>
          <w:szCs w:val="24"/>
        </w:rPr>
        <w:t>Pengertian</w:t>
      </w:r>
      <w:proofErr w:type="spellEnd"/>
      <w:r w:rsidRPr="00133B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3BE1">
        <w:rPr>
          <w:rFonts w:ascii="Times New Roman" w:hAnsi="Times New Roman" w:cs="Times New Roman"/>
          <w:b/>
          <w:sz w:val="24"/>
          <w:szCs w:val="24"/>
        </w:rPr>
        <w:t>Tindak</w:t>
      </w:r>
      <w:proofErr w:type="spellEnd"/>
      <w:r w:rsidRPr="00133B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3BE1">
        <w:rPr>
          <w:rFonts w:ascii="Times New Roman" w:hAnsi="Times New Roman" w:cs="Times New Roman"/>
          <w:b/>
          <w:sz w:val="24"/>
          <w:szCs w:val="24"/>
        </w:rPr>
        <w:t>Pidana</w:t>
      </w:r>
      <w:proofErr w:type="spellEnd"/>
      <w:r w:rsidRPr="00133B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3BE1">
        <w:rPr>
          <w:rFonts w:ascii="Times New Roman" w:hAnsi="Times New Roman" w:cs="Times New Roman"/>
          <w:b/>
          <w:sz w:val="24"/>
          <w:szCs w:val="24"/>
        </w:rPr>
        <w:t>Narkotika</w:t>
      </w:r>
      <w:proofErr w:type="spellEnd"/>
    </w:p>
    <w:p w:rsidR="00F339E1" w:rsidRPr="00573C37" w:rsidRDefault="00F339E1" w:rsidP="00C15113">
      <w:pPr>
        <w:spacing w:after="0" w:line="480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dan/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prekusor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Prekusor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C15113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sintetis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semi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sintetis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hilangnya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menghilangkan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ketergantungan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Prekusor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C15113" w:rsidP="00C15113">
      <w:pPr>
        <w:spacing w:after="0" w:line="480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Jika</w:t>
      </w:r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111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148.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Prekusor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mengimpor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mengekspor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menyalurkan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Prekusor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perantara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menukar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Prekusor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mengirim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mengangkut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mentransito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Prekusor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prekusor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lastRenderedPageBreak/>
        <w:t>sehingga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penegak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menanggulangi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C15113">
      <w:pPr>
        <w:spacing w:after="0" w:line="480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ketentuan-ketentuan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Bab XV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dikelompokkan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 1)</w:t>
      </w:r>
      <w:r w:rsidR="00C151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>; 2)</w:t>
      </w:r>
      <w:r w:rsidR="00C151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>; 3)</w:t>
      </w:r>
      <w:r w:rsidR="00C151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>; 4)</w:t>
      </w:r>
      <w:r w:rsidR="00C151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>; 5)</w:t>
      </w:r>
      <w:r w:rsidR="00C151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>; 6)</w:t>
      </w:r>
      <w:r w:rsidR="00C151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pecandu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7)</w:t>
      </w:r>
      <w:r w:rsidR="00C151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label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>; 8)</w:t>
      </w:r>
      <w:r w:rsidR="00C151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>; 9)</w:t>
      </w:r>
      <w:r w:rsidR="00C151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pemusnahan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>; 10)</w:t>
      </w:r>
      <w:r w:rsidR="00C151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palsu</w:t>
      </w:r>
      <w:proofErr w:type="spellEnd"/>
      <w:r>
        <w:rPr>
          <w:rFonts w:ascii="Times New Roman" w:hAnsi="Times New Roman" w:cs="Times New Roman"/>
          <w:sz w:val="24"/>
          <w:szCs w:val="24"/>
        </w:rPr>
        <w:t>; 11)</w:t>
      </w:r>
      <w:r w:rsidR="00C151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>; 12)</w:t>
      </w:r>
      <w:r w:rsidR="00C151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>; 13)</w:t>
      </w:r>
      <w:r w:rsidR="00C151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prekusor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>; 14)</w:t>
      </w:r>
      <w:r w:rsidR="00C151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korporasi</w:t>
      </w:r>
      <w:proofErr w:type="spellEnd"/>
      <w:r>
        <w:rPr>
          <w:rFonts w:ascii="Times New Roman" w:hAnsi="Times New Roman" w:cs="Times New Roman"/>
          <w:sz w:val="24"/>
          <w:szCs w:val="24"/>
        </w:rPr>
        <w:t>; 15)</w:t>
      </w:r>
      <w:r w:rsidR="00C151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pemufakatan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jahat</w:t>
      </w:r>
      <w:proofErr w:type="spellEnd"/>
      <w:r>
        <w:rPr>
          <w:rFonts w:ascii="Times New Roman" w:hAnsi="Times New Roman" w:cs="Times New Roman"/>
          <w:sz w:val="24"/>
          <w:szCs w:val="24"/>
        </w:rPr>
        <w:t>; 16)</w:t>
      </w:r>
      <w:r w:rsidR="00C151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termilogis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5113">
        <w:rPr>
          <w:rFonts w:ascii="Times New Roman" w:hAnsi="Times New Roman" w:cs="Times New Roman"/>
          <w:i/>
          <w:sz w:val="24"/>
          <w:szCs w:val="24"/>
        </w:rPr>
        <w:t>daders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dan/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korban.</w:t>
      </w:r>
    </w:p>
    <w:p w:rsidR="00F339E1" w:rsidRPr="00C15113" w:rsidRDefault="00F339E1" w:rsidP="00C15113">
      <w:pPr>
        <w:spacing w:after="0" w:line="480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pengedar</w:t>
      </w:r>
      <w:proofErr w:type="spellEnd"/>
      <w:r>
        <w:rPr>
          <w:rFonts w:ascii="Times New Roman" w:hAnsi="Times New Roman" w:cs="Times New Roman"/>
          <w:sz w:val="24"/>
          <w:szCs w:val="24"/>
        </w:rPr>
        <w:t>” dan/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pemakai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implisit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Akan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mengedarkan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mengekspor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mengimpor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111, 112, 113, 114, 115, 116, 117, 118, 119, 120, 12</w:t>
      </w:r>
      <w:r w:rsidR="00C15113">
        <w:rPr>
          <w:rFonts w:ascii="Times New Roman" w:hAnsi="Times New Roman" w:cs="Times New Roman"/>
          <w:sz w:val="24"/>
          <w:szCs w:val="24"/>
        </w:rPr>
        <w:t>1, 122, 123, 124, 125, dan 126.</w:t>
      </w:r>
    </w:p>
    <w:p w:rsidR="00F339E1" w:rsidRPr="00466FAE" w:rsidRDefault="00F339E1" w:rsidP="00A9123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FA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66FAE">
        <w:rPr>
          <w:rFonts w:ascii="Times New Roman" w:hAnsi="Times New Roman" w:cs="Times New Roman"/>
          <w:b/>
          <w:i/>
          <w:sz w:val="24"/>
          <w:szCs w:val="24"/>
        </w:rPr>
        <w:t>Value Of Justice</w:t>
      </w:r>
    </w:p>
    <w:p w:rsidR="00F339E1" w:rsidRDefault="00F339E1" w:rsidP="00C15113">
      <w:pPr>
        <w:spacing w:after="0" w:line="480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menerjemahkan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FAE">
        <w:rPr>
          <w:rFonts w:ascii="Times New Roman" w:hAnsi="Times New Roman" w:cs="Times New Roman"/>
          <w:i/>
          <w:sz w:val="24"/>
          <w:szCs w:val="24"/>
        </w:rPr>
        <w:t>value of justice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Lantas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penegakkan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C15113">
      <w:pPr>
        <w:spacing w:after="0" w:line="480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ketidakadilan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ketidakadilan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C15113">
      <w:pPr>
        <w:spacing w:after="0" w:line="480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B0643">
        <w:rPr>
          <w:rFonts w:ascii="Times New Roman" w:hAnsi="Times New Roman" w:cs="Times New Roman"/>
          <w:i/>
          <w:sz w:val="24"/>
          <w:szCs w:val="24"/>
        </w:rPr>
        <w:t>unlawful, lawless</w:t>
      </w:r>
      <w:r>
        <w:rPr>
          <w:rFonts w:ascii="Times New Roman" w:hAnsi="Times New Roman" w:cs="Times New Roman"/>
          <w:sz w:val="24"/>
          <w:szCs w:val="24"/>
        </w:rPr>
        <w:t xml:space="preserve">) dan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643">
        <w:rPr>
          <w:rFonts w:ascii="Times New Roman" w:hAnsi="Times New Roman" w:cs="Times New Roman"/>
          <w:i/>
          <w:sz w:val="24"/>
          <w:szCs w:val="24"/>
        </w:rPr>
        <w:t>fair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B0643">
        <w:rPr>
          <w:rFonts w:ascii="Times New Roman" w:hAnsi="Times New Roman" w:cs="Times New Roman"/>
          <w:i/>
          <w:sz w:val="24"/>
          <w:szCs w:val="24"/>
        </w:rPr>
        <w:t>unfair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patuh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B0643">
        <w:rPr>
          <w:rFonts w:ascii="Times New Roman" w:hAnsi="Times New Roman" w:cs="Times New Roman"/>
          <w:i/>
          <w:sz w:val="24"/>
          <w:szCs w:val="24"/>
        </w:rPr>
        <w:t>law abiding</w:t>
      </w:r>
      <w:r>
        <w:rPr>
          <w:rFonts w:ascii="Times New Roman" w:hAnsi="Times New Roman" w:cs="Times New Roman"/>
          <w:sz w:val="24"/>
          <w:szCs w:val="24"/>
        </w:rPr>
        <w:t xml:space="preserve">) dan </w:t>
      </w:r>
      <w:r w:rsidRPr="007B0643">
        <w:rPr>
          <w:rFonts w:ascii="Times New Roman" w:hAnsi="Times New Roman" w:cs="Times New Roman"/>
          <w:i/>
          <w:sz w:val="24"/>
          <w:szCs w:val="24"/>
        </w:rPr>
        <w:t>fair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C15113">
      <w:pPr>
        <w:spacing w:after="0" w:line="480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mamatuhi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legislatif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kebahagian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643">
        <w:rPr>
          <w:rFonts w:ascii="Times New Roman" w:hAnsi="Times New Roman" w:cs="Times New Roman"/>
          <w:i/>
          <w:sz w:val="24"/>
          <w:szCs w:val="24"/>
        </w:rPr>
        <w:t>civil society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kebahagiaan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643">
        <w:rPr>
          <w:rFonts w:ascii="Times New Roman" w:hAnsi="Times New Roman" w:cs="Times New Roman"/>
          <w:i/>
          <w:sz w:val="24"/>
          <w:szCs w:val="24"/>
        </w:rPr>
        <w:t>value of justice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C15113">
      <w:pPr>
        <w:spacing w:after="0" w:line="480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ketidakadilan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C15113">
      <w:pPr>
        <w:spacing w:after="0" w:line="480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DFC">
        <w:rPr>
          <w:rFonts w:ascii="Times New Roman" w:hAnsi="Times New Roman" w:cs="Times New Roman"/>
          <w:i/>
          <w:sz w:val="24"/>
          <w:szCs w:val="24"/>
        </w:rPr>
        <w:t>value of justice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terkecuali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pergolakan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terciptanya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ketidakadilan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lain.</w:t>
      </w:r>
    </w:p>
    <w:p w:rsidR="00C15113" w:rsidRDefault="00C15113" w:rsidP="00C15113">
      <w:pPr>
        <w:spacing w:after="0" w:line="480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15113" w:rsidRPr="00C15113" w:rsidRDefault="00C15113" w:rsidP="00C15113">
      <w:pPr>
        <w:spacing w:after="0" w:line="480" w:lineRule="auto"/>
        <w:ind w:left="360" w:firstLine="77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339E1" w:rsidRDefault="00F339E1" w:rsidP="00A91238">
      <w:pPr>
        <w:spacing w:after="0" w:line="480" w:lineRule="auto"/>
        <w:ind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6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F. </w:t>
      </w:r>
      <w:proofErr w:type="spellStart"/>
      <w:r w:rsidRPr="006C36AB">
        <w:rPr>
          <w:rFonts w:ascii="Times New Roman" w:hAnsi="Times New Roman" w:cs="Times New Roman"/>
          <w:b/>
          <w:sz w:val="24"/>
          <w:szCs w:val="24"/>
        </w:rPr>
        <w:t>Kerangka</w:t>
      </w:r>
      <w:proofErr w:type="spellEnd"/>
      <w:r w:rsidRPr="006C36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36AB">
        <w:rPr>
          <w:rFonts w:ascii="Times New Roman" w:hAnsi="Times New Roman" w:cs="Times New Roman"/>
          <w:b/>
          <w:sz w:val="24"/>
          <w:szCs w:val="24"/>
        </w:rPr>
        <w:t>Pemikiran</w:t>
      </w:r>
      <w:proofErr w:type="spellEnd"/>
      <w:r w:rsidRPr="006C36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36AB">
        <w:rPr>
          <w:rFonts w:ascii="Times New Roman" w:hAnsi="Times New Roman" w:cs="Times New Roman"/>
          <w:b/>
          <w:sz w:val="24"/>
          <w:szCs w:val="24"/>
        </w:rPr>
        <w:t>Teoritis</w:t>
      </w:r>
      <w:proofErr w:type="spellEnd"/>
    </w:p>
    <w:p w:rsidR="00F339E1" w:rsidRPr="00C15113" w:rsidRDefault="00F339E1" w:rsidP="00C15113">
      <w:pPr>
        <w:pStyle w:val="ListParagraph"/>
        <w:numPr>
          <w:ilvl w:val="0"/>
          <w:numId w:val="13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5113">
        <w:rPr>
          <w:rFonts w:ascii="Times New Roman" w:hAnsi="Times New Roman" w:cs="Times New Roman"/>
          <w:b/>
          <w:sz w:val="24"/>
          <w:szCs w:val="24"/>
        </w:rPr>
        <w:t>Teori</w:t>
      </w:r>
      <w:proofErr w:type="spellEnd"/>
      <w:r w:rsidRPr="00C151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5113">
        <w:rPr>
          <w:rFonts w:ascii="Times New Roman" w:hAnsi="Times New Roman" w:cs="Times New Roman"/>
          <w:b/>
          <w:sz w:val="24"/>
          <w:szCs w:val="24"/>
        </w:rPr>
        <w:t>Kebijakan</w:t>
      </w:r>
      <w:proofErr w:type="spellEnd"/>
      <w:r w:rsidRPr="00C15113">
        <w:rPr>
          <w:rFonts w:ascii="Times New Roman" w:hAnsi="Times New Roman" w:cs="Times New Roman"/>
          <w:b/>
          <w:sz w:val="24"/>
          <w:szCs w:val="24"/>
        </w:rPr>
        <w:t xml:space="preserve"> Hukum </w:t>
      </w:r>
      <w:proofErr w:type="spellStart"/>
      <w:r w:rsidRPr="00C15113">
        <w:rPr>
          <w:rFonts w:ascii="Times New Roman" w:hAnsi="Times New Roman" w:cs="Times New Roman"/>
          <w:b/>
          <w:sz w:val="24"/>
          <w:szCs w:val="24"/>
        </w:rPr>
        <w:t>Pidana</w:t>
      </w:r>
      <w:proofErr w:type="spellEnd"/>
    </w:p>
    <w:p w:rsidR="00F339E1" w:rsidRDefault="00F339E1" w:rsidP="00C15113">
      <w:pPr>
        <w:spacing w:after="0" w:line="48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9F7E8C">
        <w:rPr>
          <w:rFonts w:ascii="Times New Roman" w:hAnsi="Times New Roman" w:cs="Times New Roman"/>
          <w:i/>
          <w:sz w:val="24"/>
          <w:szCs w:val="24"/>
        </w:rPr>
        <w:t>policy</w:t>
      </w:r>
      <w:r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F7E8C">
        <w:rPr>
          <w:rFonts w:ascii="Times New Roman" w:hAnsi="Times New Roman" w:cs="Times New Roman"/>
          <w:i/>
          <w:sz w:val="24"/>
          <w:szCs w:val="24"/>
        </w:rPr>
        <w:t>Politiek</w:t>
      </w:r>
      <w:proofErr w:type="spellEnd"/>
      <w:r>
        <w:rPr>
          <w:rFonts w:ascii="Times New Roman" w:hAnsi="Times New Roman" w:cs="Times New Roman"/>
          <w:sz w:val="24"/>
          <w:szCs w:val="24"/>
        </w:rPr>
        <w:t>” (Belanda).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  <w:r>
        <w:rPr>
          <w:rFonts w:ascii="Times New Roman" w:hAnsi="Times New Roman" w:cs="Times New Roman"/>
          <w:sz w:val="24"/>
          <w:szCs w:val="24"/>
        </w:rPr>
        <w:t xml:space="preserve"> Salah Satu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55A1A">
        <w:rPr>
          <w:rFonts w:ascii="Times New Roman" w:hAnsi="Times New Roman" w:cs="Times New Roman"/>
          <w:i/>
          <w:sz w:val="24"/>
          <w:szCs w:val="24"/>
        </w:rPr>
        <w:t>penal Policy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Mardjono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Reksodiputro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Ahli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339E1" w:rsidRDefault="00F339E1" w:rsidP="00C1511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55A1A">
        <w:rPr>
          <w:rFonts w:ascii="Times New Roman" w:hAnsi="Times New Roman" w:cs="Times New Roman"/>
          <w:i/>
          <w:sz w:val="24"/>
          <w:szCs w:val="24"/>
        </w:rPr>
        <w:t>criminal justice system</w:t>
      </w:r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negara.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(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upaya-upaya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pengangguran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kriminalitas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batas-batas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toleransi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5"/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339E1" w:rsidRDefault="00F339E1" w:rsidP="00C15113">
      <w:pPr>
        <w:spacing w:after="0" w:line="48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</w:t>
      </w:r>
      <w:r w:rsidR="00C151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Siswantoro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Sunarso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339E1" w:rsidRDefault="00F339E1" w:rsidP="00C1511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jalur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penal)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menitikberatkan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284">
        <w:rPr>
          <w:rFonts w:ascii="Times New Roman" w:hAnsi="Times New Roman" w:cs="Times New Roman"/>
          <w:i/>
          <w:sz w:val="24"/>
          <w:szCs w:val="24"/>
        </w:rPr>
        <w:t>repressive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nonpenal,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284">
        <w:rPr>
          <w:rFonts w:ascii="Times New Roman" w:hAnsi="Times New Roman" w:cs="Times New Roman"/>
          <w:i/>
          <w:sz w:val="24"/>
          <w:szCs w:val="24"/>
        </w:rPr>
        <w:t>preven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 w:rsidRPr="00247284">
        <w:rPr>
          <w:rFonts w:ascii="Times New Roman" w:hAnsi="Times New Roman" w:cs="Times New Roman"/>
          <w:i/>
          <w:sz w:val="24"/>
          <w:szCs w:val="24"/>
        </w:rPr>
        <w:t>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penal,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kondusif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berpusat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kondisi-kondisi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menumbuhsuburkan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6"/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C15113">
      <w:pPr>
        <w:spacing w:after="0" w:line="48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Nawawi </w:t>
      </w:r>
      <w:proofErr w:type="spellStart"/>
      <w:r>
        <w:rPr>
          <w:rFonts w:ascii="Times New Roman" w:hAnsi="Times New Roman" w:cs="Times New Roman"/>
          <w:sz w:val="24"/>
          <w:szCs w:val="24"/>
        </w:rPr>
        <w:t>Arief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339E1" w:rsidRDefault="00F339E1" w:rsidP="00C1511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kriminal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integral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247284">
        <w:rPr>
          <w:rFonts w:ascii="Times New Roman" w:hAnsi="Times New Roman" w:cs="Times New Roman"/>
          <w:i/>
          <w:sz w:val="24"/>
          <w:szCs w:val="24"/>
        </w:rPr>
        <w:t>penal policy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penanggulagan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kriminal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7"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15113" w:rsidRPr="00C15113" w:rsidRDefault="00C15113" w:rsidP="00C1511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339E1" w:rsidRDefault="00F339E1" w:rsidP="00C15113">
      <w:pPr>
        <w:spacing w:after="0" w:line="48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Nawawi </w:t>
      </w:r>
      <w:proofErr w:type="spellStart"/>
      <w:r>
        <w:rPr>
          <w:rFonts w:ascii="Times New Roman" w:hAnsi="Times New Roman" w:cs="Times New Roman"/>
          <w:sz w:val="24"/>
          <w:szCs w:val="24"/>
        </w:rPr>
        <w:t>arief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292E7E">
        <w:rPr>
          <w:rFonts w:ascii="Times New Roman" w:hAnsi="Times New Roman" w:cs="Times New Roman"/>
          <w:i/>
          <w:sz w:val="24"/>
          <w:szCs w:val="24"/>
        </w:rPr>
        <w:t>policy</w:t>
      </w:r>
      <w:r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>
        <w:rPr>
          <w:rFonts w:ascii="Times New Roman" w:hAnsi="Times New Roman" w:cs="Times New Roman"/>
          <w:sz w:val="24"/>
          <w:szCs w:val="24"/>
        </w:rPr>
        <w:t>) “</w:t>
      </w:r>
      <w:proofErr w:type="spellStart"/>
      <w:r w:rsidRPr="00292E7E">
        <w:rPr>
          <w:rFonts w:ascii="Times New Roman" w:hAnsi="Times New Roman" w:cs="Times New Roman"/>
          <w:i/>
          <w:sz w:val="24"/>
          <w:szCs w:val="24"/>
        </w:rPr>
        <w:t>politiek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(Belanda”)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339E1" w:rsidRDefault="00F339E1" w:rsidP="00AE754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Bertolak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AE7546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AE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546"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 w:rsidR="00AE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546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="00AE75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7546">
        <w:rPr>
          <w:rFonts w:ascii="Times New Roman" w:hAnsi="Times New Roman" w:cs="Times New Roman"/>
          <w:sz w:val="24"/>
          <w:szCs w:val="24"/>
        </w:rPr>
        <w:t>istila</w:t>
      </w:r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786DC8">
        <w:rPr>
          <w:rFonts w:ascii="Times New Roman" w:hAnsi="Times New Roman" w:cs="Times New Roman"/>
          <w:i/>
          <w:sz w:val="24"/>
          <w:szCs w:val="24"/>
        </w:rPr>
        <w:t>penal policy</w:t>
      </w:r>
      <w:r>
        <w:rPr>
          <w:rFonts w:ascii="Times New Roman" w:hAnsi="Times New Roman" w:cs="Times New Roman"/>
          <w:sz w:val="24"/>
          <w:szCs w:val="24"/>
        </w:rPr>
        <w:t>”, “</w:t>
      </w:r>
      <w:r w:rsidRPr="00786DC8">
        <w:rPr>
          <w:rFonts w:ascii="Times New Roman" w:hAnsi="Times New Roman" w:cs="Times New Roman"/>
          <w:i/>
          <w:sz w:val="24"/>
          <w:szCs w:val="24"/>
        </w:rPr>
        <w:t>criminal law policy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86DC8">
        <w:rPr>
          <w:rFonts w:ascii="Times New Roman" w:hAnsi="Times New Roman" w:cs="Times New Roman"/>
          <w:i/>
          <w:sz w:val="24"/>
          <w:szCs w:val="24"/>
        </w:rPr>
        <w:t>strafrechtspolitiek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8"/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E7546">
      <w:pPr>
        <w:spacing w:after="0" w:line="48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339E1" w:rsidRDefault="00F339E1" w:rsidP="00AE754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peraturan-peraturan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badan-badan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berwenang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peraturan-peraturan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dikehendaki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diperkirakan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mengekspresikan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dicita-citakan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9"/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E7546">
      <w:pPr>
        <w:spacing w:after="0" w:line="48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Bertolak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339E1" w:rsidRDefault="00F339E1" w:rsidP="00AE754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AE7546">
        <w:rPr>
          <w:rFonts w:ascii="Times New Roman" w:hAnsi="Times New Roman" w:cs="Times New Roman"/>
          <w:sz w:val="24"/>
          <w:szCs w:val="24"/>
        </w:rPr>
        <w:t>ntuk</w:t>
      </w:r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arti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lain,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masa-masa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0"/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E7546">
      <w:pPr>
        <w:spacing w:after="0" w:line="48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sudut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Nawawi </w:t>
      </w:r>
      <w:proofErr w:type="spellStart"/>
      <w:r>
        <w:rPr>
          <w:rFonts w:ascii="Times New Roman" w:hAnsi="Times New Roman" w:cs="Times New Roman"/>
          <w:sz w:val="24"/>
          <w:szCs w:val="24"/>
        </w:rPr>
        <w:t>Arief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339E1" w:rsidRDefault="00F339E1" w:rsidP="00AE754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hakikatnya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semata-mata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sistematik-dogmatik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normatif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faktual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sosiologis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komparatif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ilmu-ilmu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integral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1"/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E7546">
      <w:pPr>
        <w:spacing w:after="0" w:line="48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arti,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mengusahakan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E7546">
        <w:rPr>
          <w:rFonts w:ascii="Times New Roman" w:hAnsi="Times New Roman" w:cs="Times New Roman"/>
          <w:i/>
          <w:sz w:val="24"/>
          <w:szCs w:val="24"/>
        </w:rPr>
        <w:t>penal Policy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Marc </w:t>
      </w:r>
      <w:proofErr w:type="spellStart"/>
      <w:r>
        <w:rPr>
          <w:rFonts w:ascii="Times New Roman" w:hAnsi="Times New Roman" w:cs="Times New Roman"/>
          <w:sz w:val="24"/>
          <w:szCs w:val="24"/>
        </w:rPr>
        <w:t>ancel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2"/>
      </w:r>
    </w:p>
    <w:p w:rsidR="00F339E1" w:rsidRDefault="00F339E1" w:rsidP="00AE7546">
      <w:pPr>
        <w:spacing w:after="0" w:line="48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integral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masa-masa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dikehendaki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diperkirakan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mengekspresikan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cita-citakan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E7546">
      <w:pPr>
        <w:spacing w:after="0" w:line="48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perubahan-perubahan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kebutuhan-kebutuhan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Constitutum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Constituendum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masa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E7546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546">
        <w:rPr>
          <w:rFonts w:ascii="Times New Roman" w:hAnsi="Times New Roman" w:cs="Times New Roman"/>
          <w:i/>
          <w:sz w:val="24"/>
          <w:szCs w:val="24"/>
        </w:rPr>
        <w:t>policy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(Belanda).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diidentikan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norma-norma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legislatif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legislative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F7E8C">
        <w:rPr>
          <w:rFonts w:ascii="Times New Roman" w:hAnsi="Times New Roman" w:cs="Times New Roman"/>
          <w:i/>
          <w:sz w:val="24"/>
          <w:szCs w:val="24"/>
        </w:rPr>
        <w:t>the other sentencing authorities</w:t>
      </w:r>
      <w:r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3"/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E7546">
      <w:pPr>
        <w:spacing w:after="0" w:line="48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legislative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33F">
        <w:rPr>
          <w:rFonts w:ascii="Times New Roman" w:hAnsi="Times New Roman" w:cs="Times New Roman"/>
          <w:i/>
          <w:sz w:val="24"/>
          <w:szCs w:val="24"/>
        </w:rPr>
        <w:t>penal policy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33F">
        <w:rPr>
          <w:rFonts w:ascii="Times New Roman" w:hAnsi="Times New Roman" w:cs="Times New Roman"/>
          <w:i/>
          <w:sz w:val="24"/>
          <w:szCs w:val="24"/>
        </w:rPr>
        <w:t>criminal law policy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3F">
        <w:rPr>
          <w:rFonts w:ascii="Times New Roman" w:hAnsi="Times New Roman" w:cs="Times New Roman"/>
          <w:i/>
          <w:sz w:val="24"/>
          <w:szCs w:val="24"/>
        </w:rPr>
        <w:t>strafrechtspolitiek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4"/>
      </w:r>
    </w:p>
    <w:p w:rsidR="00F339E1" w:rsidRDefault="00F339E1" w:rsidP="00AE7546">
      <w:pPr>
        <w:spacing w:after="0" w:line="48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Murder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strafrechtsolitiek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garis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339E1" w:rsidRPr="00AE7546" w:rsidRDefault="00F339E1" w:rsidP="00AE7546">
      <w:pPr>
        <w:pStyle w:val="ListParagraph"/>
        <w:numPr>
          <w:ilvl w:val="1"/>
          <w:numId w:val="4"/>
        </w:numPr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46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AE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546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AE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546">
        <w:rPr>
          <w:rFonts w:ascii="Times New Roman" w:hAnsi="Times New Roman" w:cs="Times New Roman"/>
          <w:sz w:val="24"/>
          <w:szCs w:val="24"/>
        </w:rPr>
        <w:t>ketentuan-ketentuan</w:t>
      </w:r>
      <w:proofErr w:type="spellEnd"/>
      <w:r w:rsidRPr="00AE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54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AE75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7546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AE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546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AE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546">
        <w:rPr>
          <w:rFonts w:ascii="Times New Roman" w:hAnsi="Times New Roman" w:cs="Times New Roman"/>
          <w:sz w:val="24"/>
          <w:szCs w:val="24"/>
        </w:rPr>
        <w:t>diubah</w:t>
      </w:r>
      <w:proofErr w:type="spellEnd"/>
      <w:r w:rsidRPr="00AE754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E7546">
        <w:rPr>
          <w:rFonts w:ascii="Times New Roman" w:hAnsi="Times New Roman" w:cs="Times New Roman"/>
          <w:sz w:val="24"/>
          <w:szCs w:val="24"/>
        </w:rPr>
        <w:t>diperbaharui</w:t>
      </w:r>
      <w:proofErr w:type="spellEnd"/>
      <w:r w:rsidRPr="00AE7546"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E7546">
      <w:pPr>
        <w:pStyle w:val="ListParagraph"/>
        <w:numPr>
          <w:ilvl w:val="1"/>
          <w:numId w:val="4"/>
        </w:numPr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Pr="00AE7546" w:rsidRDefault="00F339E1" w:rsidP="00AE7546">
      <w:pPr>
        <w:pStyle w:val="ListParagraph"/>
        <w:numPr>
          <w:ilvl w:val="1"/>
          <w:numId w:val="4"/>
        </w:numPr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penuntutan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5"/>
      </w:r>
    </w:p>
    <w:p w:rsidR="00AE7546" w:rsidRDefault="00AE7546" w:rsidP="00AE7546">
      <w:pPr>
        <w:pStyle w:val="ListParagraph"/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E754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Marc. </w:t>
      </w:r>
      <w:proofErr w:type="spellStart"/>
      <w:r>
        <w:rPr>
          <w:rFonts w:ascii="Times New Roman" w:hAnsi="Times New Roman" w:cs="Times New Roman"/>
          <w:sz w:val="24"/>
          <w:szCs w:val="24"/>
        </w:rPr>
        <w:t>Ancel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A. Murder,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A1C">
        <w:rPr>
          <w:rFonts w:ascii="Times New Roman" w:hAnsi="Times New Roman" w:cs="Times New Roman"/>
          <w:i/>
          <w:sz w:val="24"/>
          <w:szCs w:val="24"/>
        </w:rPr>
        <w:t>penal policy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</w:t>
      </w:r>
      <w:r w:rsidRPr="009A3A1C">
        <w:rPr>
          <w:rFonts w:ascii="Times New Roman" w:hAnsi="Times New Roman" w:cs="Times New Roman"/>
          <w:sz w:val="24"/>
          <w:szCs w:val="24"/>
        </w:rPr>
        <w:t>undangan</w:t>
      </w:r>
      <w:proofErr w:type="spellEnd"/>
      <w:r w:rsidRPr="009A3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A1C">
        <w:rPr>
          <w:rFonts w:ascii="Times New Roman" w:hAnsi="Times New Roman" w:cs="Times New Roman"/>
          <w:sz w:val="24"/>
          <w:szCs w:val="24"/>
        </w:rPr>
        <w:t>pida</w:t>
      </w:r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masa-masa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6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AE754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7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E7546">
      <w:pPr>
        <w:spacing w:after="0" w:line="48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tulisan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kemungkinan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E754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menyamaratakan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pecandu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mempertanggungjawabkan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korban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dilindungi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hak-haknya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halnya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beranjak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mempertanggungjawabkan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korban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dilindungi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hak-haknya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8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E7546">
      <w:pPr>
        <w:spacing w:after="0" w:line="48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pemidanaan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perdebatan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stigma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dikeluarkannya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Anak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pemidanaan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1997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Anak,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zaman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mlienial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E754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Anak,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pengancaman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pengancaman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pengancaman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korban,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9"/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AE7546">
      <w:pPr>
        <w:spacing w:after="0" w:line="48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explisiti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71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81 (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82 (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Anak.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(lima)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71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339E1" w:rsidRDefault="00F339E1" w:rsidP="00C679EF">
      <w:p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peringatan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339E1" w:rsidRDefault="00F339E1" w:rsidP="00C679EF">
      <w:p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339E1" w:rsidRDefault="00F339E1" w:rsidP="00C679EF">
      <w:pPr>
        <w:spacing w:after="0" w:line="480" w:lineRule="auto"/>
        <w:ind w:left="270" w:firstLine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339E1" w:rsidRDefault="00F339E1" w:rsidP="00C679EF">
      <w:pPr>
        <w:spacing w:after="0" w:line="480" w:lineRule="auto"/>
        <w:ind w:left="270" w:firstLine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>; dan</w:t>
      </w:r>
    </w:p>
    <w:p w:rsidR="00F339E1" w:rsidRDefault="00F339E1" w:rsidP="00C679EF">
      <w:pPr>
        <w:spacing w:after="0" w:line="480" w:lineRule="auto"/>
        <w:ind w:left="270" w:firstLine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C679EF">
      <w:pPr>
        <w:spacing w:after="0" w:line="48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339E1" w:rsidRDefault="00F339E1" w:rsidP="00C679EF">
      <w:pPr>
        <w:spacing w:after="0" w:line="48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>; dan</w:t>
      </w:r>
    </w:p>
    <w:p w:rsidR="00F339E1" w:rsidRDefault="00F339E1" w:rsidP="00C679EF">
      <w:pPr>
        <w:spacing w:after="0" w:line="48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C679EF">
      <w:pPr>
        <w:spacing w:after="0" w:line="48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71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Anak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(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339E1" w:rsidRPr="00C679EF" w:rsidRDefault="00F339E1" w:rsidP="00C679EF">
      <w:pPr>
        <w:pStyle w:val="ListParagraph"/>
        <w:numPr>
          <w:ilvl w:val="0"/>
          <w:numId w:val="15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9EF">
        <w:rPr>
          <w:rFonts w:ascii="Times New Roman" w:hAnsi="Times New Roman" w:cs="Times New Roman"/>
          <w:sz w:val="24"/>
          <w:szCs w:val="24"/>
        </w:rPr>
        <w:t>Perampasan</w:t>
      </w:r>
      <w:proofErr w:type="spellEnd"/>
      <w:r w:rsidRPr="00C67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9EF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C679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79EF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C679E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679E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67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9EF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67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9E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679EF">
        <w:rPr>
          <w:rFonts w:ascii="Times New Roman" w:hAnsi="Times New Roman" w:cs="Times New Roman"/>
          <w:sz w:val="24"/>
          <w:szCs w:val="24"/>
        </w:rPr>
        <w:t>; dan</w:t>
      </w:r>
    </w:p>
    <w:p w:rsidR="00F339E1" w:rsidRDefault="00F339E1" w:rsidP="00C679EF">
      <w:pPr>
        <w:pStyle w:val="ListParagraph"/>
        <w:numPr>
          <w:ilvl w:val="0"/>
          <w:numId w:val="15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Pemenuhan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C679EF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82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Anak,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339E1" w:rsidRPr="00C679EF" w:rsidRDefault="00F339E1" w:rsidP="00C679EF">
      <w:pPr>
        <w:pStyle w:val="ListParagraph"/>
        <w:numPr>
          <w:ilvl w:val="0"/>
          <w:numId w:val="16"/>
        </w:numPr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9EF">
        <w:rPr>
          <w:rFonts w:ascii="Times New Roman" w:hAnsi="Times New Roman" w:cs="Times New Roman"/>
          <w:sz w:val="24"/>
          <w:szCs w:val="24"/>
        </w:rPr>
        <w:t>Pengembalian</w:t>
      </w:r>
      <w:proofErr w:type="spellEnd"/>
      <w:r w:rsidRPr="00C67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9E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679EF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C679EF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C679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679EF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Pr="00C679EF">
        <w:rPr>
          <w:rFonts w:ascii="Times New Roman" w:hAnsi="Times New Roman" w:cs="Times New Roman"/>
          <w:sz w:val="24"/>
          <w:szCs w:val="24"/>
        </w:rPr>
        <w:t>;</w:t>
      </w:r>
    </w:p>
    <w:p w:rsidR="00F339E1" w:rsidRPr="00C679EF" w:rsidRDefault="00F339E1" w:rsidP="00C679EF">
      <w:pPr>
        <w:pStyle w:val="ListParagraph"/>
        <w:numPr>
          <w:ilvl w:val="0"/>
          <w:numId w:val="16"/>
        </w:numPr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9EF">
        <w:rPr>
          <w:rFonts w:ascii="Times New Roman" w:hAnsi="Times New Roman" w:cs="Times New Roman"/>
          <w:sz w:val="24"/>
          <w:szCs w:val="24"/>
        </w:rPr>
        <w:t>Penyeraan</w:t>
      </w:r>
      <w:proofErr w:type="spellEnd"/>
      <w:r w:rsidRPr="00C67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9E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67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9EF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C679EF">
        <w:rPr>
          <w:rFonts w:ascii="Times New Roman" w:hAnsi="Times New Roman" w:cs="Times New Roman"/>
          <w:sz w:val="24"/>
          <w:szCs w:val="24"/>
        </w:rPr>
        <w:t>;</w:t>
      </w:r>
    </w:p>
    <w:p w:rsidR="00F339E1" w:rsidRPr="00C679EF" w:rsidRDefault="00F339E1" w:rsidP="00C679EF">
      <w:pPr>
        <w:pStyle w:val="ListParagraph"/>
        <w:numPr>
          <w:ilvl w:val="0"/>
          <w:numId w:val="16"/>
        </w:numPr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9EF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C679E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679EF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C67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9EF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C67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9EF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C679EF">
        <w:rPr>
          <w:rFonts w:ascii="Times New Roman" w:hAnsi="Times New Roman" w:cs="Times New Roman"/>
          <w:sz w:val="24"/>
          <w:szCs w:val="24"/>
        </w:rPr>
        <w:t>;</w:t>
      </w:r>
    </w:p>
    <w:p w:rsidR="00F339E1" w:rsidRPr="00C679EF" w:rsidRDefault="00F339E1" w:rsidP="00C679EF">
      <w:pPr>
        <w:pStyle w:val="ListParagraph"/>
        <w:numPr>
          <w:ilvl w:val="0"/>
          <w:numId w:val="16"/>
        </w:numPr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9EF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C679EF">
        <w:rPr>
          <w:rFonts w:ascii="Times New Roman" w:hAnsi="Times New Roman" w:cs="Times New Roman"/>
          <w:sz w:val="24"/>
          <w:szCs w:val="24"/>
        </w:rPr>
        <w:t xml:space="preserve"> di LPKS;</w:t>
      </w:r>
    </w:p>
    <w:p w:rsidR="00F339E1" w:rsidRPr="00C679EF" w:rsidRDefault="00F339E1" w:rsidP="00C679EF">
      <w:pPr>
        <w:pStyle w:val="ListParagraph"/>
        <w:numPr>
          <w:ilvl w:val="0"/>
          <w:numId w:val="16"/>
        </w:numPr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9EF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C67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9EF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C67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9E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679EF">
        <w:rPr>
          <w:rFonts w:ascii="Times New Roman" w:hAnsi="Times New Roman" w:cs="Times New Roman"/>
          <w:sz w:val="24"/>
          <w:szCs w:val="24"/>
        </w:rPr>
        <w:t xml:space="preserve"> formal dan/</w:t>
      </w:r>
      <w:proofErr w:type="spellStart"/>
      <w:r w:rsidRPr="00C679E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67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9EF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C679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79EF"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 w:rsidRPr="00C679E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679EF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C67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9E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679EF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C679EF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C679EF">
        <w:rPr>
          <w:rFonts w:ascii="Times New Roman" w:hAnsi="Times New Roman" w:cs="Times New Roman"/>
          <w:sz w:val="24"/>
          <w:szCs w:val="24"/>
        </w:rPr>
        <w:t>;</w:t>
      </w:r>
    </w:p>
    <w:p w:rsidR="00F339E1" w:rsidRPr="00C679EF" w:rsidRDefault="00F339E1" w:rsidP="00C679EF">
      <w:pPr>
        <w:pStyle w:val="ListParagraph"/>
        <w:numPr>
          <w:ilvl w:val="0"/>
          <w:numId w:val="16"/>
        </w:numPr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9EF">
        <w:rPr>
          <w:rFonts w:ascii="Times New Roman" w:hAnsi="Times New Roman" w:cs="Times New Roman"/>
          <w:sz w:val="24"/>
          <w:szCs w:val="24"/>
        </w:rPr>
        <w:t>Pencabutan</w:t>
      </w:r>
      <w:proofErr w:type="spellEnd"/>
      <w:r w:rsidRPr="00C67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9EF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C67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9EF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C67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9EF">
        <w:rPr>
          <w:rFonts w:ascii="Times New Roman" w:hAnsi="Times New Roman" w:cs="Times New Roman"/>
          <w:sz w:val="24"/>
          <w:szCs w:val="24"/>
        </w:rPr>
        <w:t>mengemudi</w:t>
      </w:r>
      <w:proofErr w:type="spellEnd"/>
      <w:r w:rsidRPr="00C679EF">
        <w:rPr>
          <w:rFonts w:ascii="Times New Roman" w:hAnsi="Times New Roman" w:cs="Times New Roman"/>
          <w:sz w:val="24"/>
          <w:szCs w:val="24"/>
        </w:rPr>
        <w:t>; dan</w:t>
      </w:r>
    </w:p>
    <w:p w:rsidR="00F339E1" w:rsidRPr="00C679EF" w:rsidRDefault="00F339E1" w:rsidP="00C679EF">
      <w:pPr>
        <w:pStyle w:val="ListParagraph"/>
        <w:numPr>
          <w:ilvl w:val="0"/>
          <w:numId w:val="16"/>
        </w:numPr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9EF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C67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9EF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C67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9EF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67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9E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679EF"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C679EF">
      <w:pPr>
        <w:spacing w:after="0" w:line="48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71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82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A1E25">
        <w:rPr>
          <w:rFonts w:ascii="Times New Roman" w:hAnsi="Times New Roman" w:cs="Times New Roman"/>
          <w:i/>
          <w:sz w:val="24"/>
          <w:szCs w:val="24"/>
        </w:rPr>
        <w:t>ius</w:t>
      </w:r>
      <w:proofErr w:type="spellEnd"/>
      <w:r w:rsidRPr="009A1E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1E25">
        <w:rPr>
          <w:rFonts w:ascii="Times New Roman" w:hAnsi="Times New Roman" w:cs="Times New Roman"/>
          <w:i/>
          <w:sz w:val="24"/>
          <w:szCs w:val="24"/>
        </w:rPr>
        <w:t>constitutum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pengancaman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eksplisit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KUHP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mendudukkan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C679EF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Anak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penyimpangan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="00C679EF">
        <w:rPr>
          <w:rFonts w:ascii="Times New Roman" w:hAnsi="Times New Roman" w:cs="Times New Roman"/>
          <w:sz w:val="24"/>
          <w:szCs w:val="24"/>
        </w:rPr>
        <w:t>Undang-</w:t>
      </w:r>
      <w:r>
        <w:rPr>
          <w:rFonts w:ascii="Times New Roman" w:hAnsi="Times New Roman" w:cs="Times New Roman"/>
          <w:sz w:val="24"/>
          <w:szCs w:val="24"/>
        </w:rPr>
        <w:t>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1997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Anak,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menyebutnya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proses,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="00C679EF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Dasar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konsideran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1997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Anak,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menanggulangi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="00C67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9EF">
        <w:rPr>
          <w:rFonts w:ascii="Times New Roman" w:hAnsi="Times New Roman" w:cs="Times New Roman"/>
          <w:sz w:val="24"/>
          <w:szCs w:val="24"/>
        </w:rPr>
        <w:t>penyalah</w:t>
      </w:r>
      <w:proofErr w:type="spellEnd"/>
      <w:r w:rsidR="00C67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9EF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C67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9EF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="00C679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79EF">
        <w:rPr>
          <w:rFonts w:ascii="Times New Roman" w:hAnsi="Times New Roman" w:cs="Times New Roman"/>
          <w:sz w:val="24"/>
          <w:szCs w:val="24"/>
        </w:rPr>
        <w:t>perl</w:t>
      </w:r>
      <w:proofErr w:type="spellEnd"/>
      <w:r w:rsidR="00C679E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dipertimbangkan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kehendaknya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9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679EF">
        <w:rPr>
          <w:rFonts w:ascii="Times New Roman" w:hAnsi="Times New Roman" w:cs="Times New Roman"/>
          <w:sz w:val="24"/>
          <w:szCs w:val="24"/>
        </w:rPr>
        <w:t xml:space="preserve"> </w:t>
      </w:r>
      <w:r w:rsidR="00C679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679EF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C67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9EF">
        <w:rPr>
          <w:rFonts w:ascii="Times New Roman" w:hAnsi="Times New Roman" w:cs="Times New Roman"/>
          <w:sz w:val="24"/>
          <w:szCs w:val="24"/>
        </w:rPr>
        <w:t>perilakunya</w:t>
      </w:r>
      <w:proofErr w:type="spellEnd"/>
      <w:r w:rsidR="00C679EF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sinilah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mengedepankan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“cirri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0"/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C679EF">
      <w:pPr>
        <w:spacing w:after="0" w:line="48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kumulatif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pengancaman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menumpuk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dibebankan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terkecuali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kumulatif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Pr="00292E7E" w:rsidRDefault="00F339E1" w:rsidP="00C679EF">
      <w:pPr>
        <w:pStyle w:val="ListParagraph"/>
        <w:numPr>
          <w:ilvl w:val="0"/>
          <w:numId w:val="13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2E7E">
        <w:rPr>
          <w:rFonts w:ascii="Times New Roman" w:hAnsi="Times New Roman" w:cs="Times New Roman"/>
          <w:b/>
          <w:sz w:val="24"/>
          <w:szCs w:val="24"/>
        </w:rPr>
        <w:t>Teori</w:t>
      </w:r>
      <w:proofErr w:type="spellEnd"/>
      <w:r w:rsidRPr="00292E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2E7E">
        <w:rPr>
          <w:rFonts w:ascii="Times New Roman" w:hAnsi="Times New Roman" w:cs="Times New Roman"/>
          <w:b/>
          <w:sz w:val="24"/>
          <w:szCs w:val="24"/>
        </w:rPr>
        <w:t>Kepastian</w:t>
      </w:r>
      <w:proofErr w:type="spellEnd"/>
      <w:r w:rsidRPr="00292E7E">
        <w:rPr>
          <w:rFonts w:ascii="Times New Roman" w:hAnsi="Times New Roman" w:cs="Times New Roman"/>
          <w:b/>
          <w:sz w:val="24"/>
          <w:szCs w:val="24"/>
        </w:rPr>
        <w:t xml:space="preserve"> Hukum</w:t>
      </w:r>
    </w:p>
    <w:p w:rsidR="00F339E1" w:rsidRDefault="00F339E1" w:rsidP="00C679E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Hukum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menghendaki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Hukum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kepastian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dipisahkan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Hukum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kepastian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(</w:t>
      </w:r>
      <w:r w:rsidRPr="00165319">
        <w:rPr>
          <w:rFonts w:ascii="Times New Roman" w:hAnsi="Times New Roman" w:cs="Times New Roman"/>
          <w:i/>
          <w:sz w:val="24"/>
          <w:szCs w:val="24"/>
        </w:rPr>
        <w:t xml:space="preserve">Ubi jus </w:t>
      </w:r>
      <w:proofErr w:type="spellStart"/>
      <w:r w:rsidRPr="00165319">
        <w:rPr>
          <w:rFonts w:ascii="Times New Roman" w:hAnsi="Times New Roman" w:cs="Times New Roman"/>
          <w:i/>
          <w:sz w:val="24"/>
          <w:szCs w:val="24"/>
        </w:rPr>
        <w:t>incertum</w:t>
      </w:r>
      <w:proofErr w:type="spellEnd"/>
      <w:r w:rsidRPr="0016531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65319">
        <w:rPr>
          <w:rFonts w:ascii="Times New Roman" w:hAnsi="Times New Roman" w:cs="Times New Roman"/>
          <w:i/>
          <w:sz w:val="24"/>
          <w:szCs w:val="24"/>
        </w:rPr>
        <w:t>ibi</w:t>
      </w:r>
      <w:proofErr w:type="spellEnd"/>
      <w:r w:rsidRPr="00165319">
        <w:rPr>
          <w:rFonts w:ascii="Times New Roman" w:hAnsi="Times New Roman" w:cs="Times New Roman"/>
          <w:i/>
          <w:sz w:val="24"/>
          <w:szCs w:val="24"/>
        </w:rPr>
        <w:t xml:space="preserve"> jus </w:t>
      </w:r>
      <w:proofErr w:type="spellStart"/>
      <w:r w:rsidRPr="00165319">
        <w:rPr>
          <w:rFonts w:ascii="Times New Roman" w:hAnsi="Times New Roman" w:cs="Times New Roman"/>
          <w:i/>
          <w:sz w:val="24"/>
          <w:szCs w:val="24"/>
        </w:rPr>
        <w:t>nullum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di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tiada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kepastian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 situ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1"/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C679EF">
      <w:pPr>
        <w:spacing w:after="0" w:line="48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radbruch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kepastian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kepastian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Hukum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taati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sungguh-sungguh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2"/>
      </w:r>
    </w:p>
    <w:p w:rsidR="00F339E1" w:rsidRDefault="00F339E1" w:rsidP="00C679E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kepastian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diundangkan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</w:t>
      </w:r>
      <w:r w:rsidR="00C679EF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C679EF">
        <w:rPr>
          <w:rFonts w:ascii="Times New Roman" w:hAnsi="Times New Roman" w:cs="Times New Roman"/>
          <w:sz w:val="24"/>
          <w:szCs w:val="24"/>
        </w:rPr>
        <w:t>diberlakukannya</w:t>
      </w:r>
      <w:proofErr w:type="spellEnd"/>
      <w:r w:rsidR="00C67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9E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C679EF">
        <w:rPr>
          <w:rFonts w:ascii="Times New Roman" w:hAnsi="Times New Roman" w:cs="Times New Roman"/>
          <w:sz w:val="24"/>
          <w:szCs w:val="24"/>
        </w:rPr>
        <w:t xml:space="preserve">. Hukum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penegak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kepastian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kepastian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Hukum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Teks </w:t>
      </w:r>
      <w:proofErr w:type="spellStart"/>
      <w:r>
        <w:rPr>
          <w:rFonts w:ascii="Times New Roman" w:hAnsi="Times New Roman" w:cs="Times New Roman"/>
          <w:sz w:val="24"/>
          <w:szCs w:val="24"/>
        </w:rPr>
        <w:t>Otoriatif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mengupayakan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kepastian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kepastian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Teks </w:t>
      </w:r>
      <w:proofErr w:type="spellStart"/>
      <w:r>
        <w:rPr>
          <w:rFonts w:ascii="Times New Roman" w:hAnsi="Times New Roman" w:cs="Times New Roman"/>
          <w:sz w:val="24"/>
          <w:szCs w:val="24"/>
        </w:rPr>
        <w:t>Otoriatif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lemahkan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kekaburan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3"/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C679E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kepastian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>
        <w:rPr>
          <w:rFonts w:ascii="Times New Roman" w:hAnsi="Times New Roman" w:cs="Times New Roman"/>
          <w:sz w:val="24"/>
          <w:szCs w:val="24"/>
        </w:rPr>
        <w:t>Notohamidjojo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lembaga-lembaga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lembaga-lembaga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kesehjatraan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D48F7">
        <w:rPr>
          <w:rFonts w:ascii="Times New Roman" w:hAnsi="Times New Roman" w:cs="Times New Roman"/>
          <w:i/>
          <w:sz w:val="24"/>
          <w:szCs w:val="24"/>
        </w:rPr>
        <w:t>bonum</w:t>
      </w:r>
      <w:proofErr w:type="spellEnd"/>
      <w:r w:rsidRPr="002D48F7">
        <w:rPr>
          <w:rFonts w:ascii="Times New Roman" w:hAnsi="Times New Roman" w:cs="Times New Roman"/>
          <w:i/>
          <w:sz w:val="24"/>
          <w:szCs w:val="24"/>
        </w:rPr>
        <w:t xml:space="preserve"> commune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4"/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C679E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O. </w:t>
      </w:r>
      <w:proofErr w:type="spellStart"/>
      <w:r>
        <w:rPr>
          <w:rFonts w:ascii="Times New Roman" w:hAnsi="Times New Roman" w:cs="Times New Roman"/>
          <w:sz w:val="24"/>
          <w:szCs w:val="24"/>
        </w:rPr>
        <w:t>Notohamidjojo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Habitus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keselarasan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rules </w:t>
      </w:r>
      <w:r>
        <w:rPr>
          <w:rFonts w:ascii="Times New Roman" w:hAnsi="Times New Roman" w:cs="Times New Roman"/>
          <w:sz w:val="24"/>
          <w:szCs w:val="24"/>
        </w:rPr>
        <w:tab/>
        <w:t xml:space="preserve">dan </w:t>
      </w:r>
      <w:r w:rsidRPr="00D219FC">
        <w:rPr>
          <w:rFonts w:ascii="Times New Roman" w:hAnsi="Times New Roman" w:cs="Times New Roman"/>
          <w:i/>
          <w:sz w:val="24"/>
          <w:szCs w:val="24"/>
        </w:rPr>
        <w:t>values in social life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rule of law </w:t>
      </w:r>
      <w:r>
        <w:rPr>
          <w:rFonts w:ascii="Times New Roman" w:hAnsi="Times New Roman" w:cs="Times New Roman"/>
          <w:sz w:val="24"/>
          <w:szCs w:val="24"/>
        </w:rPr>
        <w:tab/>
        <w:t>yang</w:t>
      </w:r>
      <w:r w:rsidR="00C679E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berkepastian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berorientasikan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679EF">
        <w:rPr>
          <w:rFonts w:ascii="Times New Roman" w:hAnsi="Times New Roman" w:cs="Times New Roman"/>
          <w:i/>
          <w:sz w:val="24"/>
          <w:szCs w:val="24"/>
        </w:rPr>
        <w:t>rule of law</w:t>
      </w:r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5"/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C679EF">
      <w:pPr>
        <w:spacing w:after="0" w:line="48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9EF">
        <w:rPr>
          <w:rFonts w:ascii="Times New Roman" w:hAnsi="Times New Roman" w:cs="Times New Roman"/>
          <w:i/>
          <w:sz w:val="24"/>
          <w:szCs w:val="24"/>
        </w:rPr>
        <w:t>rule of law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Anglo Saxon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Eropa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Kontinental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9FC">
        <w:rPr>
          <w:rFonts w:ascii="Times New Roman" w:hAnsi="Times New Roman" w:cs="Times New Roman"/>
          <w:i/>
          <w:sz w:val="24"/>
          <w:szCs w:val="24"/>
        </w:rPr>
        <w:t>rechsstaat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(Negara Hukum).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Penegasan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dinormativisasi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1945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ke-4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“Negara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19FC">
        <w:rPr>
          <w:rFonts w:ascii="Times New Roman" w:hAnsi="Times New Roman" w:cs="Times New Roman"/>
          <w:i/>
          <w:sz w:val="24"/>
          <w:szCs w:val="24"/>
        </w:rPr>
        <w:t>rechtsstaat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mematuhi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C679EF">
      <w:pPr>
        <w:spacing w:after="0" w:line="48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kepastian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 KUHP (</w:t>
      </w:r>
      <w:proofErr w:type="spellStart"/>
      <w:r>
        <w:rPr>
          <w:rFonts w:ascii="Times New Roman" w:hAnsi="Times New Roman" w:cs="Times New Roman"/>
          <w:sz w:val="24"/>
          <w:szCs w:val="24"/>
        </w:rPr>
        <w:t>KItab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Tiada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F339E1" w:rsidRDefault="00F339E1" w:rsidP="00A9123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E7E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292E7E">
        <w:rPr>
          <w:rFonts w:ascii="Times New Roman" w:hAnsi="Times New Roman" w:cs="Times New Roman"/>
          <w:b/>
          <w:sz w:val="24"/>
          <w:szCs w:val="24"/>
        </w:rPr>
        <w:t>Teori</w:t>
      </w:r>
      <w:proofErr w:type="spellEnd"/>
      <w:r w:rsidRPr="00292E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2E7E">
        <w:rPr>
          <w:rFonts w:ascii="Times New Roman" w:hAnsi="Times New Roman" w:cs="Times New Roman"/>
          <w:b/>
          <w:sz w:val="24"/>
          <w:szCs w:val="24"/>
        </w:rPr>
        <w:t>Legalitas</w:t>
      </w:r>
      <w:proofErr w:type="spellEnd"/>
    </w:p>
    <w:p w:rsidR="00F339E1" w:rsidRDefault="00F339E1" w:rsidP="00C679EF">
      <w:pPr>
        <w:spacing w:after="0" w:line="48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asas-asas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asas-asas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menyimpang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kesewenang-wenanganya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C679EF">
      <w:pPr>
        <w:spacing w:after="0" w:line="48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negara.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dipertahankan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kesewenang-wenangan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Roeslan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Saleh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menegaskan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menormakan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berkuasa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6"/>
      </w:r>
    </w:p>
    <w:p w:rsidR="00F339E1" w:rsidRDefault="00F339E1" w:rsidP="00C679EF">
      <w:pPr>
        <w:spacing w:after="0" w:line="48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Kitab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berbunyi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9548A">
        <w:rPr>
          <w:rFonts w:ascii="Times New Roman" w:hAnsi="Times New Roman" w:cs="Times New Roman"/>
          <w:i/>
          <w:sz w:val="24"/>
          <w:szCs w:val="24"/>
        </w:rPr>
        <w:t>Geen</w:t>
      </w:r>
      <w:proofErr w:type="spellEnd"/>
      <w:r w:rsidRPr="004954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548A">
        <w:rPr>
          <w:rFonts w:ascii="Times New Roman" w:hAnsi="Times New Roman" w:cs="Times New Roman"/>
          <w:i/>
          <w:sz w:val="24"/>
          <w:szCs w:val="24"/>
        </w:rPr>
        <w:t>feit</w:t>
      </w:r>
      <w:proofErr w:type="spellEnd"/>
      <w:r w:rsidRPr="0049548A">
        <w:rPr>
          <w:rFonts w:ascii="Times New Roman" w:hAnsi="Times New Roman" w:cs="Times New Roman"/>
          <w:i/>
          <w:sz w:val="24"/>
          <w:szCs w:val="24"/>
        </w:rPr>
        <w:t xml:space="preserve"> is </w:t>
      </w:r>
      <w:proofErr w:type="spellStart"/>
      <w:r w:rsidRPr="0049548A">
        <w:rPr>
          <w:rFonts w:ascii="Times New Roman" w:hAnsi="Times New Roman" w:cs="Times New Roman"/>
          <w:i/>
          <w:sz w:val="24"/>
          <w:szCs w:val="24"/>
        </w:rPr>
        <w:t>strafbaar</w:t>
      </w:r>
      <w:proofErr w:type="spellEnd"/>
      <w:r w:rsidRPr="0049548A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49548A">
        <w:rPr>
          <w:rFonts w:ascii="Times New Roman" w:hAnsi="Times New Roman" w:cs="Times New Roman"/>
          <w:i/>
          <w:sz w:val="24"/>
          <w:szCs w:val="24"/>
        </w:rPr>
        <w:t>uit</w:t>
      </w:r>
      <w:proofErr w:type="spellEnd"/>
      <w:r w:rsidRPr="004954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548A">
        <w:rPr>
          <w:rFonts w:ascii="Times New Roman" w:hAnsi="Times New Roman" w:cs="Times New Roman"/>
          <w:i/>
          <w:sz w:val="24"/>
          <w:szCs w:val="24"/>
        </w:rPr>
        <w:t>kracht</w:t>
      </w:r>
      <w:proofErr w:type="spellEnd"/>
      <w:r w:rsidRPr="0049548A">
        <w:rPr>
          <w:rFonts w:ascii="Times New Roman" w:hAnsi="Times New Roman" w:cs="Times New Roman"/>
          <w:i/>
          <w:sz w:val="24"/>
          <w:szCs w:val="24"/>
        </w:rPr>
        <w:t xml:space="preserve"> van </w:t>
      </w:r>
      <w:proofErr w:type="spellStart"/>
      <w:r w:rsidRPr="0049548A">
        <w:rPr>
          <w:rFonts w:ascii="Times New Roman" w:hAnsi="Times New Roman" w:cs="Times New Roman"/>
          <w:i/>
          <w:sz w:val="24"/>
          <w:szCs w:val="24"/>
        </w:rPr>
        <w:t>eene</w:t>
      </w:r>
      <w:proofErr w:type="spellEnd"/>
      <w:r w:rsidRPr="004954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548A">
        <w:rPr>
          <w:rFonts w:ascii="Times New Roman" w:hAnsi="Times New Roman" w:cs="Times New Roman"/>
          <w:i/>
          <w:sz w:val="24"/>
          <w:szCs w:val="24"/>
        </w:rPr>
        <w:t>daaraan</w:t>
      </w:r>
      <w:proofErr w:type="spellEnd"/>
      <w:r w:rsidRPr="004954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548A">
        <w:rPr>
          <w:rFonts w:ascii="Times New Roman" w:hAnsi="Times New Roman" w:cs="Times New Roman"/>
          <w:i/>
          <w:sz w:val="24"/>
          <w:szCs w:val="24"/>
        </w:rPr>
        <w:t>voorafgegane</w:t>
      </w:r>
      <w:proofErr w:type="spellEnd"/>
      <w:r w:rsidRPr="004954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548A">
        <w:rPr>
          <w:rFonts w:ascii="Times New Roman" w:hAnsi="Times New Roman" w:cs="Times New Roman"/>
          <w:i/>
          <w:sz w:val="24"/>
          <w:szCs w:val="24"/>
        </w:rPr>
        <w:t>wettlijke</w:t>
      </w:r>
      <w:proofErr w:type="spellEnd"/>
      <w:r w:rsidRPr="004954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548A">
        <w:rPr>
          <w:rFonts w:ascii="Times New Roman" w:hAnsi="Times New Roman" w:cs="Times New Roman"/>
          <w:i/>
          <w:sz w:val="24"/>
          <w:szCs w:val="24"/>
        </w:rPr>
        <w:t>strafbepalling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C679EF">
      <w:pPr>
        <w:spacing w:after="0" w:line="48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krusial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konsideran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Kitab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Hukum Acara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berbunyi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Pancasila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Dasar 1945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menjunjung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kedudukannya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menjunjung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kecualinya</w:t>
      </w:r>
      <w:proofErr w:type="spellEnd"/>
    </w:p>
    <w:p w:rsidR="00F339E1" w:rsidRDefault="00F339E1" w:rsidP="00C679EF">
      <w:pPr>
        <w:spacing w:after="0" w:line="48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Bahder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Johan </w:t>
      </w:r>
      <w:proofErr w:type="spellStart"/>
      <w:r>
        <w:rPr>
          <w:rFonts w:ascii="Times New Roman" w:hAnsi="Times New Roman" w:cs="Times New Roman"/>
          <w:sz w:val="24"/>
          <w:szCs w:val="24"/>
        </w:rPr>
        <w:t>Nasution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339E1" w:rsidRDefault="00F339E1" w:rsidP="00C679E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9C6">
        <w:rPr>
          <w:rFonts w:ascii="Times New Roman" w:hAnsi="Times New Roman" w:cs="Times New Roman"/>
          <w:i/>
          <w:sz w:val="24"/>
          <w:szCs w:val="24"/>
        </w:rPr>
        <w:t>Declaration of Independence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deklarasi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merdeka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karuniai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dirampas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dimusnahkan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semata-mata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perseorangan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mengayomi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cita-cita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terpelihara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7"/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339E1" w:rsidRDefault="00F339E1" w:rsidP="00C679EF">
      <w:pPr>
        <w:spacing w:after="0" w:line="48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feit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delik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itulah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 KUHP </w:t>
      </w:r>
      <w:proofErr w:type="spellStart"/>
      <w:r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Latin: “</w:t>
      </w:r>
      <w:proofErr w:type="spellStart"/>
      <w:r w:rsidRPr="00CE6A45">
        <w:rPr>
          <w:rFonts w:ascii="Times New Roman" w:hAnsi="Times New Roman" w:cs="Times New Roman"/>
          <w:i/>
          <w:sz w:val="24"/>
          <w:szCs w:val="24"/>
        </w:rPr>
        <w:t>Nullum</w:t>
      </w:r>
      <w:proofErr w:type="spellEnd"/>
      <w:r w:rsidRPr="00CE6A45">
        <w:rPr>
          <w:rFonts w:ascii="Times New Roman" w:hAnsi="Times New Roman" w:cs="Times New Roman"/>
          <w:i/>
          <w:sz w:val="24"/>
          <w:szCs w:val="24"/>
        </w:rPr>
        <w:t xml:space="preserve"> delictum </w:t>
      </w:r>
      <w:proofErr w:type="spellStart"/>
      <w:r w:rsidRPr="00CE6A45">
        <w:rPr>
          <w:rFonts w:ascii="Times New Roman" w:hAnsi="Times New Roman" w:cs="Times New Roman"/>
          <w:i/>
          <w:sz w:val="24"/>
          <w:szCs w:val="24"/>
        </w:rPr>
        <w:t>nulla</w:t>
      </w:r>
      <w:proofErr w:type="spellEnd"/>
      <w:r w:rsidRPr="00CE6A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6A45">
        <w:rPr>
          <w:rFonts w:ascii="Times New Roman" w:hAnsi="Times New Roman" w:cs="Times New Roman"/>
          <w:i/>
          <w:sz w:val="24"/>
          <w:szCs w:val="24"/>
        </w:rPr>
        <w:t>poena</w:t>
      </w:r>
      <w:proofErr w:type="spellEnd"/>
      <w:r w:rsidRPr="00CE6A45">
        <w:rPr>
          <w:rFonts w:ascii="Times New Roman" w:hAnsi="Times New Roman" w:cs="Times New Roman"/>
          <w:i/>
          <w:sz w:val="24"/>
          <w:szCs w:val="24"/>
        </w:rPr>
        <w:t xml:space="preserve"> sine </w:t>
      </w:r>
      <w:proofErr w:type="spellStart"/>
      <w:r w:rsidRPr="00CE6A45">
        <w:rPr>
          <w:rFonts w:ascii="Times New Roman" w:hAnsi="Times New Roman" w:cs="Times New Roman"/>
          <w:i/>
          <w:sz w:val="24"/>
          <w:szCs w:val="24"/>
        </w:rPr>
        <w:t>praveia</w:t>
      </w:r>
      <w:proofErr w:type="spellEnd"/>
      <w:r w:rsidRPr="00CE6A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6A45">
        <w:rPr>
          <w:rFonts w:ascii="Times New Roman" w:hAnsi="Times New Roman" w:cs="Times New Roman"/>
          <w:i/>
          <w:sz w:val="24"/>
          <w:szCs w:val="24"/>
        </w:rPr>
        <w:t>legi</w:t>
      </w:r>
      <w:proofErr w:type="spellEnd"/>
      <w:r w:rsidRPr="00CE6A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6A45">
        <w:rPr>
          <w:rFonts w:ascii="Times New Roman" w:hAnsi="Times New Roman" w:cs="Times New Roman"/>
          <w:i/>
          <w:sz w:val="24"/>
          <w:szCs w:val="24"/>
        </w:rPr>
        <w:t>poenali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harfiah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mendahuluinya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F339E1" w:rsidRPr="004312F7" w:rsidRDefault="00F339E1" w:rsidP="00C679EF">
      <w:pPr>
        <w:spacing w:after="0" w:line="48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Latin: “</w:t>
      </w:r>
      <w:proofErr w:type="spellStart"/>
      <w:r w:rsidRPr="004312F7">
        <w:rPr>
          <w:rFonts w:ascii="Times New Roman" w:hAnsi="Times New Roman" w:cs="Times New Roman"/>
          <w:i/>
          <w:sz w:val="24"/>
          <w:szCs w:val="24"/>
        </w:rPr>
        <w:t>Nullum</w:t>
      </w:r>
      <w:proofErr w:type="spellEnd"/>
      <w:r w:rsidRPr="004312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12F7">
        <w:rPr>
          <w:rFonts w:ascii="Times New Roman" w:hAnsi="Times New Roman" w:cs="Times New Roman"/>
          <w:i/>
          <w:sz w:val="24"/>
          <w:szCs w:val="24"/>
        </w:rPr>
        <w:t>crimen</w:t>
      </w:r>
      <w:proofErr w:type="spellEnd"/>
      <w:r w:rsidRPr="004312F7">
        <w:rPr>
          <w:rFonts w:ascii="Times New Roman" w:hAnsi="Times New Roman" w:cs="Times New Roman"/>
          <w:i/>
          <w:sz w:val="24"/>
          <w:szCs w:val="24"/>
        </w:rPr>
        <w:t xml:space="preserve"> sine </w:t>
      </w:r>
      <w:proofErr w:type="spellStart"/>
      <w:r w:rsidRPr="004312F7">
        <w:rPr>
          <w:rFonts w:ascii="Times New Roman" w:hAnsi="Times New Roman" w:cs="Times New Roman"/>
          <w:i/>
          <w:sz w:val="24"/>
          <w:szCs w:val="24"/>
        </w:rPr>
        <w:t>lege</w:t>
      </w:r>
      <w:proofErr w:type="spellEnd"/>
      <w:r w:rsidRPr="004312F7">
        <w:rPr>
          <w:rFonts w:ascii="Times New Roman" w:hAnsi="Times New Roman" w:cs="Times New Roman"/>
          <w:i/>
          <w:sz w:val="24"/>
          <w:szCs w:val="24"/>
        </w:rPr>
        <w:t xml:space="preserve"> stricta</w:t>
      </w:r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Hazewinkel-Suringa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kata-kata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Belanda “</w:t>
      </w:r>
      <w:proofErr w:type="spellStart"/>
      <w:r w:rsidRPr="00045615">
        <w:rPr>
          <w:rFonts w:ascii="Times New Roman" w:hAnsi="Times New Roman" w:cs="Times New Roman"/>
          <w:i/>
          <w:sz w:val="24"/>
          <w:szCs w:val="24"/>
        </w:rPr>
        <w:t>Geen</w:t>
      </w:r>
      <w:proofErr w:type="spellEnd"/>
      <w:r w:rsidRPr="00045615">
        <w:rPr>
          <w:rFonts w:ascii="Times New Roman" w:hAnsi="Times New Roman" w:cs="Times New Roman"/>
          <w:i/>
          <w:sz w:val="24"/>
          <w:szCs w:val="24"/>
        </w:rPr>
        <w:t xml:space="preserve"> delict, </w:t>
      </w:r>
      <w:proofErr w:type="spellStart"/>
      <w:r w:rsidRPr="00045615">
        <w:rPr>
          <w:rFonts w:ascii="Times New Roman" w:hAnsi="Times New Roman" w:cs="Times New Roman"/>
          <w:i/>
          <w:sz w:val="24"/>
          <w:szCs w:val="24"/>
        </w:rPr>
        <w:t>geen</w:t>
      </w:r>
      <w:proofErr w:type="spellEnd"/>
      <w:r w:rsidRPr="000456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5615">
        <w:rPr>
          <w:rFonts w:ascii="Times New Roman" w:hAnsi="Times New Roman" w:cs="Times New Roman"/>
          <w:i/>
          <w:sz w:val="24"/>
          <w:szCs w:val="24"/>
        </w:rPr>
        <w:t>straf</w:t>
      </w:r>
      <w:proofErr w:type="spellEnd"/>
      <w:r w:rsidRPr="000456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5615">
        <w:rPr>
          <w:rFonts w:ascii="Times New Roman" w:hAnsi="Times New Roman" w:cs="Times New Roman"/>
          <w:i/>
          <w:sz w:val="24"/>
          <w:szCs w:val="24"/>
        </w:rPr>
        <w:t>zonder</w:t>
      </w:r>
      <w:proofErr w:type="spellEnd"/>
      <w:r w:rsidRPr="000456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5615">
        <w:rPr>
          <w:rFonts w:ascii="Times New Roman" w:hAnsi="Times New Roman" w:cs="Times New Roman"/>
          <w:i/>
          <w:sz w:val="24"/>
          <w:szCs w:val="24"/>
        </w:rPr>
        <w:t>een</w:t>
      </w:r>
      <w:proofErr w:type="spellEnd"/>
      <w:r w:rsidRPr="000456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5615">
        <w:rPr>
          <w:rFonts w:ascii="Times New Roman" w:hAnsi="Times New Roman" w:cs="Times New Roman"/>
          <w:i/>
          <w:sz w:val="24"/>
          <w:szCs w:val="24"/>
        </w:rPr>
        <w:t>voorfgaande</w:t>
      </w:r>
      <w:proofErr w:type="spellEnd"/>
      <w:r w:rsidRPr="000456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5615">
        <w:rPr>
          <w:rFonts w:ascii="Times New Roman" w:hAnsi="Times New Roman" w:cs="Times New Roman"/>
          <w:i/>
          <w:sz w:val="24"/>
          <w:szCs w:val="24"/>
        </w:rPr>
        <w:t>strafbepaling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“</w:t>
      </w:r>
      <w:proofErr w:type="spellStart"/>
      <w:r w:rsidRPr="00045615">
        <w:rPr>
          <w:rFonts w:ascii="Times New Roman" w:hAnsi="Times New Roman" w:cs="Times New Roman"/>
          <w:i/>
          <w:sz w:val="24"/>
          <w:szCs w:val="24"/>
        </w:rPr>
        <w:t>Geen</w:t>
      </w:r>
      <w:proofErr w:type="spellEnd"/>
      <w:r w:rsidRPr="00045615">
        <w:rPr>
          <w:rFonts w:ascii="Times New Roman" w:hAnsi="Times New Roman" w:cs="Times New Roman"/>
          <w:i/>
          <w:sz w:val="24"/>
          <w:szCs w:val="24"/>
        </w:rPr>
        <w:t xml:space="preserve"> delict </w:t>
      </w:r>
      <w:proofErr w:type="spellStart"/>
      <w:r w:rsidRPr="00045615">
        <w:rPr>
          <w:rFonts w:ascii="Times New Roman" w:hAnsi="Times New Roman" w:cs="Times New Roman"/>
          <w:i/>
          <w:sz w:val="24"/>
          <w:szCs w:val="24"/>
        </w:rPr>
        <w:t>zonder</w:t>
      </w:r>
      <w:proofErr w:type="spellEnd"/>
      <w:r w:rsidRPr="000456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5615">
        <w:rPr>
          <w:rFonts w:ascii="Times New Roman" w:hAnsi="Times New Roman" w:cs="Times New Roman"/>
          <w:i/>
          <w:sz w:val="24"/>
          <w:szCs w:val="24"/>
        </w:rPr>
        <w:t>een</w:t>
      </w:r>
      <w:proofErr w:type="spellEnd"/>
      <w:r w:rsidRPr="000456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5615">
        <w:rPr>
          <w:rFonts w:ascii="Times New Roman" w:hAnsi="Times New Roman" w:cs="Times New Roman"/>
          <w:i/>
          <w:sz w:val="24"/>
          <w:szCs w:val="24"/>
        </w:rPr>
        <w:t>precieze</w:t>
      </w:r>
      <w:proofErr w:type="spellEnd"/>
      <w:r w:rsidRPr="000456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5615">
        <w:rPr>
          <w:rFonts w:ascii="Times New Roman" w:hAnsi="Times New Roman" w:cs="Times New Roman"/>
          <w:i/>
          <w:sz w:val="24"/>
          <w:szCs w:val="24"/>
        </w:rPr>
        <w:t>wettelijke</w:t>
      </w:r>
      <w:proofErr w:type="spellEnd"/>
      <w:r w:rsidRPr="000456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5615">
        <w:rPr>
          <w:rFonts w:ascii="Times New Roman" w:hAnsi="Times New Roman" w:cs="Times New Roman"/>
          <w:i/>
          <w:sz w:val="24"/>
          <w:szCs w:val="24"/>
        </w:rPr>
        <w:t>bepaling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1) Jika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pengabaian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pengabaian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2)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pengecualian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(2) KHUP.</w:t>
      </w:r>
    </w:p>
    <w:p w:rsidR="00F339E1" w:rsidRDefault="00F339E1" w:rsidP="00C679E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</w:t>
      </w:r>
      <w:r w:rsidR="00C679EF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C67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9EF">
        <w:rPr>
          <w:rFonts w:ascii="Times New Roman" w:hAnsi="Times New Roman" w:cs="Times New Roman"/>
          <w:sz w:val="24"/>
          <w:szCs w:val="24"/>
        </w:rPr>
        <w:t>legalitas</w:t>
      </w:r>
      <w:proofErr w:type="spellEnd"/>
      <w:r w:rsidR="00C679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79EF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C679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79EF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C67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84">
        <w:rPr>
          <w:rFonts w:ascii="Times New Roman" w:hAnsi="Times New Roman" w:cs="Times New Roman"/>
          <w:i/>
          <w:sz w:val="24"/>
          <w:szCs w:val="24"/>
        </w:rPr>
        <w:t>nullum</w:t>
      </w:r>
      <w:proofErr w:type="spellEnd"/>
      <w:r w:rsidRPr="002337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3784">
        <w:rPr>
          <w:rFonts w:ascii="Times New Roman" w:hAnsi="Times New Roman" w:cs="Times New Roman"/>
          <w:i/>
          <w:sz w:val="24"/>
          <w:szCs w:val="24"/>
        </w:rPr>
        <w:t>crimen</w:t>
      </w:r>
      <w:proofErr w:type="spellEnd"/>
      <w:r w:rsidRPr="0023378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33784">
        <w:rPr>
          <w:rFonts w:ascii="Times New Roman" w:hAnsi="Times New Roman" w:cs="Times New Roman"/>
          <w:i/>
          <w:sz w:val="24"/>
          <w:szCs w:val="24"/>
        </w:rPr>
        <w:t>noela</w:t>
      </w:r>
      <w:proofErr w:type="spellEnd"/>
      <w:r w:rsidRPr="002337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3784">
        <w:rPr>
          <w:rFonts w:ascii="Times New Roman" w:hAnsi="Times New Roman" w:cs="Times New Roman"/>
          <w:i/>
          <w:sz w:val="24"/>
          <w:szCs w:val="24"/>
        </w:rPr>
        <w:t>poena</w:t>
      </w:r>
      <w:proofErr w:type="spellEnd"/>
      <w:r w:rsidRPr="00233784">
        <w:rPr>
          <w:rFonts w:ascii="Times New Roman" w:hAnsi="Times New Roman" w:cs="Times New Roman"/>
          <w:i/>
          <w:sz w:val="24"/>
          <w:szCs w:val="24"/>
        </w:rPr>
        <w:t xml:space="preserve"> sine </w:t>
      </w:r>
      <w:proofErr w:type="spellStart"/>
      <w:r w:rsidRPr="00233784">
        <w:rPr>
          <w:rFonts w:ascii="Times New Roman" w:hAnsi="Times New Roman" w:cs="Times New Roman"/>
          <w:i/>
          <w:sz w:val="24"/>
          <w:szCs w:val="24"/>
        </w:rPr>
        <w:t>lege</w:t>
      </w:r>
      <w:proofErr w:type="spellEnd"/>
      <w:r w:rsidRPr="002337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3784">
        <w:rPr>
          <w:rFonts w:ascii="Times New Roman" w:hAnsi="Times New Roman" w:cs="Times New Roman"/>
          <w:i/>
          <w:sz w:val="24"/>
          <w:szCs w:val="24"/>
        </w:rPr>
        <w:t>praveia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diadaptasikan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84">
        <w:rPr>
          <w:rFonts w:ascii="Times New Roman" w:hAnsi="Times New Roman" w:cs="Times New Roman"/>
          <w:i/>
          <w:sz w:val="24"/>
          <w:szCs w:val="24"/>
        </w:rPr>
        <w:t>nullum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33784">
        <w:rPr>
          <w:rFonts w:ascii="Times New Roman" w:hAnsi="Times New Roman" w:cs="Times New Roman"/>
          <w:i/>
          <w:sz w:val="24"/>
          <w:szCs w:val="24"/>
        </w:rPr>
        <w:t>crimen</w:t>
      </w:r>
      <w:proofErr w:type="spellEnd"/>
      <w:r w:rsidRPr="0023378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33784">
        <w:rPr>
          <w:rFonts w:ascii="Times New Roman" w:hAnsi="Times New Roman" w:cs="Times New Roman"/>
          <w:i/>
          <w:sz w:val="24"/>
          <w:szCs w:val="24"/>
        </w:rPr>
        <w:t>nulla</w:t>
      </w:r>
      <w:proofErr w:type="spellEnd"/>
      <w:r w:rsidRPr="002337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3784">
        <w:rPr>
          <w:rFonts w:ascii="Times New Roman" w:hAnsi="Times New Roman" w:cs="Times New Roman"/>
          <w:i/>
          <w:sz w:val="24"/>
          <w:szCs w:val="24"/>
        </w:rPr>
        <w:t>poena</w:t>
      </w:r>
      <w:proofErr w:type="spellEnd"/>
      <w:r w:rsidRPr="002337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3784">
        <w:rPr>
          <w:rFonts w:ascii="Times New Roman" w:hAnsi="Times New Roman" w:cs="Times New Roman"/>
          <w:i/>
          <w:sz w:val="24"/>
          <w:szCs w:val="24"/>
        </w:rPr>
        <w:t>lege</w:t>
      </w:r>
      <w:proofErr w:type="spellEnd"/>
      <w:r w:rsidRPr="00233784">
        <w:rPr>
          <w:rFonts w:ascii="Times New Roman" w:hAnsi="Times New Roman" w:cs="Times New Roman"/>
          <w:i/>
          <w:sz w:val="24"/>
          <w:szCs w:val="24"/>
        </w:rPr>
        <w:t xml:space="preserve"> scripta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tertulisnya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lain,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784">
        <w:rPr>
          <w:rFonts w:ascii="Times New Roman" w:hAnsi="Times New Roman" w:cs="Times New Roman"/>
          <w:i/>
          <w:sz w:val="24"/>
          <w:szCs w:val="24"/>
        </w:rPr>
        <w:t xml:space="preserve">expressive </w:t>
      </w:r>
      <w:proofErr w:type="spellStart"/>
      <w:r w:rsidRPr="00233784">
        <w:rPr>
          <w:rFonts w:ascii="Times New Roman" w:hAnsi="Times New Roman" w:cs="Times New Roman"/>
          <w:i/>
          <w:sz w:val="24"/>
          <w:szCs w:val="24"/>
        </w:rPr>
        <w:t>verbis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67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9EF">
        <w:rPr>
          <w:rFonts w:ascii="Times New Roman" w:hAnsi="Times New Roman" w:cs="Times New Roman"/>
          <w:sz w:val="24"/>
          <w:szCs w:val="24"/>
        </w:rPr>
        <w:t>undang-</w:t>
      </w:r>
      <w:r>
        <w:rPr>
          <w:rFonts w:ascii="Times New Roman" w:hAnsi="Times New Roman" w:cs="Times New Roman"/>
          <w:sz w:val="24"/>
          <w:szCs w:val="24"/>
        </w:rPr>
        <w:t>undang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8"/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C679EF">
      <w:pPr>
        <w:spacing w:after="0" w:line="48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A40">
        <w:rPr>
          <w:rFonts w:ascii="Times New Roman" w:hAnsi="Times New Roman" w:cs="Times New Roman"/>
          <w:i/>
          <w:sz w:val="24"/>
          <w:szCs w:val="24"/>
        </w:rPr>
        <w:t>nullum</w:t>
      </w:r>
      <w:proofErr w:type="spellEnd"/>
      <w:r w:rsidRPr="00854A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4A40">
        <w:rPr>
          <w:rFonts w:ascii="Times New Roman" w:hAnsi="Times New Roman" w:cs="Times New Roman"/>
          <w:i/>
          <w:sz w:val="24"/>
          <w:szCs w:val="24"/>
        </w:rPr>
        <w:t>crimen</w:t>
      </w:r>
      <w:proofErr w:type="spellEnd"/>
      <w:r w:rsidRPr="00854A4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54A40">
        <w:rPr>
          <w:rFonts w:ascii="Times New Roman" w:hAnsi="Times New Roman" w:cs="Times New Roman"/>
          <w:i/>
          <w:sz w:val="24"/>
          <w:szCs w:val="24"/>
        </w:rPr>
        <w:t>nulla</w:t>
      </w:r>
      <w:proofErr w:type="spellEnd"/>
      <w:r w:rsidRPr="00854A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4A40">
        <w:rPr>
          <w:rFonts w:ascii="Times New Roman" w:hAnsi="Times New Roman" w:cs="Times New Roman"/>
          <w:i/>
          <w:sz w:val="24"/>
          <w:szCs w:val="24"/>
        </w:rPr>
        <w:t>poena</w:t>
      </w:r>
      <w:proofErr w:type="spellEnd"/>
      <w:r w:rsidRPr="00854A40">
        <w:rPr>
          <w:rFonts w:ascii="Times New Roman" w:hAnsi="Times New Roman" w:cs="Times New Roman"/>
          <w:i/>
          <w:sz w:val="24"/>
          <w:szCs w:val="24"/>
        </w:rPr>
        <w:t xml:space="preserve"> sine </w:t>
      </w:r>
      <w:proofErr w:type="spellStart"/>
      <w:r w:rsidRPr="00854A40">
        <w:rPr>
          <w:rFonts w:ascii="Times New Roman" w:hAnsi="Times New Roman" w:cs="Times New Roman"/>
          <w:i/>
          <w:sz w:val="24"/>
          <w:szCs w:val="24"/>
        </w:rPr>
        <w:t>lege</w:t>
      </w:r>
      <w:proofErr w:type="spellEnd"/>
      <w:r w:rsidRPr="00854A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4A40">
        <w:rPr>
          <w:rFonts w:ascii="Times New Roman" w:hAnsi="Times New Roman" w:cs="Times New Roman"/>
          <w:i/>
          <w:sz w:val="24"/>
          <w:szCs w:val="24"/>
        </w:rPr>
        <w:t>certa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multi tafsir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kepastian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penuntutan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penuntut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perbuatan-perbuatan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</w:t>
      </w:r>
      <w:r w:rsidR="00E5019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dikualifikasikan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mana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E5019C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19C">
        <w:rPr>
          <w:rFonts w:ascii="Times New Roman" w:hAnsi="Times New Roman" w:cs="Times New Roman"/>
          <w:i/>
          <w:sz w:val="24"/>
          <w:szCs w:val="24"/>
        </w:rPr>
        <w:t>nullum</w:t>
      </w:r>
      <w:proofErr w:type="spellEnd"/>
      <w:r w:rsidRPr="00E501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019C">
        <w:rPr>
          <w:rFonts w:ascii="Times New Roman" w:hAnsi="Times New Roman" w:cs="Times New Roman"/>
          <w:i/>
          <w:sz w:val="24"/>
          <w:szCs w:val="24"/>
        </w:rPr>
        <w:t>crimen</w:t>
      </w:r>
      <w:proofErr w:type="spellEnd"/>
      <w:r w:rsidRPr="00E5019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5019C">
        <w:rPr>
          <w:rFonts w:ascii="Times New Roman" w:hAnsi="Times New Roman" w:cs="Times New Roman"/>
          <w:i/>
          <w:sz w:val="24"/>
          <w:szCs w:val="24"/>
        </w:rPr>
        <w:t>noela</w:t>
      </w:r>
      <w:proofErr w:type="spellEnd"/>
      <w:r w:rsidRPr="00E501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019C">
        <w:rPr>
          <w:rFonts w:ascii="Times New Roman" w:hAnsi="Times New Roman" w:cs="Times New Roman"/>
          <w:i/>
          <w:sz w:val="24"/>
          <w:szCs w:val="24"/>
        </w:rPr>
        <w:t>poena</w:t>
      </w:r>
      <w:proofErr w:type="spellEnd"/>
      <w:r w:rsidRPr="00E5019C">
        <w:rPr>
          <w:rFonts w:ascii="Times New Roman" w:hAnsi="Times New Roman" w:cs="Times New Roman"/>
          <w:i/>
          <w:sz w:val="24"/>
          <w:szCs w:val="24"/>
        </w:rPr>
        <w:t xml:space="preserve"> sine </w:t>
      </w:r>
      <w:proofErr w:type="spellStart"/>
      <w:r w:rsidRPr="00E5019C">
        <w:rPr>
          <w:rFonts w:ascii="Times New Roman" w:hAnsi="Times New Roman" w:cs="Times New Roman"/>
          <w:i/>
          <w:sz w:val="24"/>
          <w:szCs w:val="24"/>
        </w:rPr>
        <w:t>lege</w:t>
      </w:r>
      <w:proofErr w:type="spellEnd"/>
      <w:r w:rsidRPr="00E5019C">
        <w:rPr>
          <w:rFonts w:ascii="Times New Roman" w:hAnsi="Times New Roman" w:cs="Times New Roman"/>
          <w:i/>
          <w:sz w:val="24"/>
          <w:szCs w:val="24"/>
        </w:rPr>
        <w:t xml:space="preserve"> stricta.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Konsekuensi</w:t>
      </w:r>
      <w:proofErr w:type="spellEnd"/>
      <w:r w:rsidR="00E5019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perbolehkanya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tafsirkan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9"/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E5019C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sebeleum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memperlihatkan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individualistis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belenggu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0"/>
      </w:r>
      <w:r>
        <w:rPr>
          <w:rFonts w:ascii="Times New Roman" w:hAnsi="Times New Roman" w:cs="Times New Roman"/>
          <w:sz w:val="24"/>
          <w:szCs w:val="24"/>
        </w:rPr>
        <w:t xml:space="preserve"> Pada zaman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Romawi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57A">
        <w:rPr>
          <w:rFonts w:ascii="Times New Roman" w:hAnsi="Times New Roman" w:cs="Times New Roman"/>
          <w:i/>
          <w:sz w:val="24"/>
          <w:szCs w:val="24"/>
        </w:rPr>
        <w:t>crimine</w:t>
      </w:r>
      <w:proofErr w:type="spellEnd"/>
      <w:r w:rsidRPr="0063457A">
        <w:rPr>
          <w:rFonts w:ascii="Times New Roman" w:hAnsi="Times New Roman" w:cs="Times New Roman"/>
          <w:i/>
          <w:sz w:val="24"/>
          <w:szCs w:val="24"/>
        </w:rPr>
        <w:t xml:space="preserve"> extra </w:t>
      </w:r>
      <w:proofErr w:type="spellStart"/>
      <w:r w:rsidRPr="0063457A">
        <w:rPr>
          <w:rFonts w:ascii="Times New Roman" w:hAnsi="Times New Roman" w:cs="Times New Roman"/>
          <w:i/>
          <w:sz w:val="24"/>
          <w:szCs w:val="24"/>
        </w:rPr>
        <w:t>ordinaria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kejahatan-kejahatan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57A">
        <w:rPr>
          <w:rFonts w:ascii="Times New Roman" w:hAnsi="Times New Roman" w:cs="Times New Roman"/>
          <w:i/>
          <w:sz w:val="24"/>
          <w:szCs w:val="24"/>
        </w:rPr>
        <w:t>crimine</w:t>
      </w:r>
      <w:proofErr w:type="spellEnd"/>
      <w:r w:rsidRPr="0063457A">
        <w:rPr>
          <w:rFonts w:ascii="Times New Roman" w:hAnsi="Times New Roman" w:cs="Times New Roman"/>
          <w:i/>
          <w:sz w:val="24"/>
          <w:szCs w:val="24"/>
        </w:rPr>
        <w:t xml:space="preserve"> extra </w:t>
      </w:r>
      <w:proofErr w:type="spellStart"/>
      <w:r w:rsidRPr="0063457A">
        <w:rPr>
          <w:rFonts w:ascii="Times New Roman" w:hAnsi="Times New Roman" w:cs="Times New Roman"/>
          <w:i/>
          <w:sz w:val="24"/>
          <w:szCs w:val="24"/>
        </w:rPr>
        <w:t>ordinaria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stellionatus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57A">
        <w:rPr>
          <w:rFonts w:ascii="Times New Roman" w:hAnsi="Times New Roman" w:cs="Times New Roman"/>
          <w:i/>
          <w:sz w:val="24"/>
          <w:szCs w:val="24"/>
        </w:rPr>
        <w:t>letterlijk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Ketika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Eropa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Barat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abad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pertengahan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crimine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extra 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raja-raja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sewenang-wenang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kehendak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raja.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1"/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339E1" w:rsidRDefault="00F339E1" w:rsidP="00E5019C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Schaaffmeister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kawan-kawan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instrumental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tegas-tegas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perbolehkan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batas-batas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2"/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E5019C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FD6155">
        <w:rPr>
          <w:rFonts w:ascii="Times New Roman" w:hAnsi="Times New Roman" w:cs="Times New Roman"/>
          <w:i/>
          <w:sz w:val="24"/>
          <w:szCs w:val="24"/>
        </w:rPr>
        <w:t xml:space="preserve">Mala </w:t>
      </w:r>
      <w:proofErr w:type="spellStart"/>
      <w:r w:rsidRPr="00FD6155">
        <w:rPr>
          <w:rFonts w:ascii="Times New Roman" w:hAnsi="Times New Roman" w:cs="Times New Roman"/>
          <w:i/>
          <w:sz w:val="24"/>
          <w:szCs w:val="24"/>
        </w:rPr>
        <w:t>Prohibitia</w:t>
      </w:r>
      <w:proofErr w:type="spellEnd"/>
      <w:r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pembatsan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FD6155">
        <w:rPr>
          <w:rFonts w:ascii="Times New Roman" w:hAnsi="Times New Roman" w:cs="Times New Roman"/>
          <w:i/>
          <w:sz w:val="24"/>
          <w:szCs w:val="24"/>
        </w:rPr>
        <w:t xml:space="preserve">criminal extra </w:t>
      </w:r>
      <w:proofErr w:type="spellStart"/>
      <w:r w:rsidRPr="00FD6155">
        <w:rPr>
          <w:rFonts w:ascii="Times New Roman" w:hAnsi="Times New Roman" w:cs="Times New Roman"/>
          <w:i/>
          <w:sz w:val="24"/>
          <w:szCs w:val="24"/>
        </w:rPr>
        <w:t>ordinaria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korban.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3"/>
      </w:r>
    </w:p>
    <w:p w:rsidR="00F339E1" w:rsidRDefault="00F339E1" w:rsidP="00A9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E5019C">
      <w:pPr>
        <w:spacing w:after="0" w:line="48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mangatur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619">
        <w:rPr>
          <w:rFonts w:ascii="Times New Roman" w:hAnsi="Times New Roman" w:cs="Times New Roman"/>
          <w:i/>
          <w:sz w:val="24"/>
          <w:szCs w:val="24"/>
        </w:rPr>
        <w:t>nullum</w:t>
      </w:r>
      <w:proofErr w:type="spellEnd"/>
      <w:r w:rsidRPr="003476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7619">
        <w:rPr>
          <w:rFonts w:ascii="Times New Roman" w:hAnsi="Times New Roman" w:cs="Times New Roman"/>
          <w:i/>
          <w:sz w:val="24"/>
          <w:szCs w:val="24"/>
        </w:rPr>
        <w:t>crimen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619">
        <w:rPr>
          <w:rFonts w:ascii="Times New Roman" w:hAnsi="Times New Roman" w:cs="Times New Roman"/>
          <w:i/>
          <w:sz w:val="24"/>
          <w:szCs w:val="24"/>
        </w:rPr>
        <w:t>noela</w:t>
      </w:r>
      <w:proofErr w:type="spellEnd"/>
      <w:r w:rsidRPr="003476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7619">
        <w:rPr>
          <w:rFonts w:ascii="Times New Roman" w:hAnsi="Times New Roman" w:cs="Times New Roman"/>
          <w:i/>
          <w:sz w:val="24"/>
          <w:szCs w:val="24"/>
        </w:rPr>
        <w:t>poena</w:t>
      </w:r>
      <w:proofErr w:type="spellEnd"/>
      <w:r w:rsidRPr="00347619">
        <w:rPr>
          <w:rFonts w:ascii="Times New Roman" w:hAnsi="Times New Roman" w:cs="Times New Roman"/>
          <w:i/>
          <w:sz w:val="24"/>
          <w:szCs w:val="24"/>
        </w:rPr>
        <w:t xml:space="preserve"> sine </w:t>
      </w:r>
      <w:proofErr w:type="spellStart"/>
      <w:r w:rsidRPr="00347619">
        <w:rPr>
          <w:rFonts w:ascii="Times New Roman" w:hAnsi="Times New Roman" w:cs="Times New Roman"/>
          <w:i/>
          <w:sz w:val="24"/>
          <w:szCs w:val="24"/>
        </w:rPr>
        <w:t>lege</w:t>
      </w:r>
      <w:proofErr w:type="spellEnd"/>
      <w:r w:rsidRPr="00347619">
        <w:rPr>
          <w:rFonts w:ascii="Times New Roman" w:hAnsi="Times New Roman" w:cs="Times New Roman"/>
          <w:i/>
          <w:sz w:val="24"/>
          <w:szCs w:val="24"/>
        </w:rPr>
        <w:t xml:space="preserve"> stricta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penafsiran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ekstensif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E5019C">
      <w:pPr>
        <w:spacing w:after="0" w:line="48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DB12E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B12E0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Pr="00DB12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12E0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F339E1" w:rsidRPr="00E5019C" w:rsidRDefault="00F339E1" w:rsidP="00E5019C">
      <w:pPr>
        <w:pStyle w:val="ListParagraph"/>
        <w:numPr>
          <w:ilvl w:val="1"/>
          <w:numId w:val="9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019C">
        <w:rPr>
          <w:rFonts w:ascii="Times New Roman" w:hAnsi="Times New Roman" w:cs="Times New Roman"/>
          <w:b/>
          <w:sz w:val="24"/>
          <w:szCs w:val="24"/>
        </w:rPr>
        <w:t>Tipe</w:t>
      </w:r>
      <w:proofErr w:type="spellEnd"/>
      <w:r w:rsidRPr="00E501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019C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F339E1" w:rsidRDefault="00F339E1" w:rsidP="00E5019C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339E1" w:rsidRPr="00E5019C" w:rsidRDefault="00F339E1" w:rsidP="00E5019C">
      <w:pPr>
        <w:pStyle w:val="ListParagraph"/>
        <w:numPr>
          <w:ilvl w:val="0"/>
          <w:numId w:val="18"/>
        </w:numPr>
        <w:spacing w:after="0"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19C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E5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19C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E5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19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5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19C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E5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19C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E5019C">
        <w:rPr>
          <w:rFonts w:ascii="Times New Roman" w:hAnsi="Times New Roman" w:cs="Times New Roman"/>
          <w:sz w:val="24"/>
          <w:szCs w:val="24"/>
        </w:rPr>
        <w:t>;</w:t>
      </w:r>
    </w:p>
    <w:p w:rsidR="00F339E1" w:rsidRPr="00E5019C" w:rsidRDefault="00F339E1" w:rsidP="00E5019C">
      <w:pPr>
        <w:pStyle w:val="ListParagraph"/>
        <w:numPr>
          <w:ilvl w:val="0"/>
          <w:numId w:val="18"/>
        </w:numPr>
        <w:spacing w:after="0"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19C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E5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19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5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19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E5019C">
        <w:rPr>
          <w:rFonts w:ascii="Times New Roman" w:hAnsi="Times New Roman" w:cs="Times New Roman"/>
          <w:sz w:val="24"/>
          <w:szCs w:val="24"/>
        </w:rPr>
        <w:t>;</w:t>
      </w:r>
    </w:p>
    <w:p w:rsidR="00F339E1" w:rsidRPr="00E5019C" w:rsidRDefault="00F339E1" w:rsidP="00E5019C">
      <w:pPr>
        <w:pStyle w:val="ListParagraph"/>
        <w:numPr>
          <w:ilvl w:val="0"/>
          <w:numId w:val="18"/>
        </w:numPr>
        <w:spacing w:after="0"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19C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E5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19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E5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19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5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19C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E5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19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E5019C">
        <w:rPr>
          <w:rFonts w:ascii="Times New Roman" w:hAnsi="Times New Roman" w:cs="Times New Roman"/>
          <w:sz w:val="24"/>
          <w:szCs w:val="24"/>
        </w:rPr>
        <w:t>;</w:t>
      </w:r>
    </w:p>
    <w:p w:rsidR="00F339E1" w:rsidRPr="00E5019C" w:rsidRDefault="00F339E1" w:rsidP="00E5019C">
      <w:pPr>
        <w:pStyle w:val="ListParagraph"/>
        <w:numPr>
          <w:ilvl w:val="0"/>
          <w:numId w:val="18"/>
        </w:numPr>
        <w:spacing w:after="0"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19C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E5019C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Pr="00E5019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E501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5019C">
        <w:rPr>
          <w:rFonts w:ascii="Times New Roman" w:hAnsi="Times New Roman" w:cs="Times New Roman"/>
          <w:sz w:val="24"/>
          <w:szCs w:val="24"/>
        </w:rPr>
        <w:t>konkrit</w:t>
      </w:r>
      <w:proofErr w:type="spellEnd"/>
      <w:r w:rsidRPr="00E5019C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4"/>
      </w:r>
    </w:p>
    <w:p w:rsidR="00F339E1" w:rsidRPr="00DB12E0" w:rsidRDefault="00F339E1" w:rsidP="00E5019C">
      <w:pPr>
        <w:pStyle w:val="ListParagraph"/>
        <w:numPr>
          <w:ilvl w:val="1"/>
          <w:numId w:val="9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12E0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Pr="00DB12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12E0">
        <w:rPr>
          <w:rFonts w:ascii="Times New Roman" w:hAnsi="Times New Roman" w:cs="Times New Roman"/>
          <w:b/>
          <w:sz w:val="24"/>
          <w:szCs w:val="24"/>
        </w:rPr>
        <w:t>Pendekatan</w:t>
      </w:r>
      <w:proofErr w:type="spellEnd"/>
    </w:p>
    <w:p w:rsidR="00F339E1" w:rsidRDefault="00F339E1" w:rsidP="00E5019C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di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asas-asas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E5019C">
      <w:pPr>
        <w:spacing w:after="0" w:line="480" w:lineRule="auto"/>
        <w:ind w:left="696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E5019C">
      <w:pPr>
        <w:spacing w:after="0" w:line="480" w:lineRule="auto"/>
        <w:ind w:left="696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putuskan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optimal.</w:t>
      </w:r>
    </w:p>
    <w:p w:rsidR="00F339E1" w:rsidRDefault="00F339E1" w:rsidP="00E5019C">
      <w:pPr>
        <w:pStyle w:val="ListParagraph"/>
        <w:numPr>
          <w:ilvl w:val="1"/>
          <w:numId w:val="9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427B">
        <w:rPr>
          <w:rFonts w:ascii="Times New Roman" w:hAnsi="Times New Roman" w:cs="Times New Roman"/>
          <w:b/>
          <w:sz w:val="24"/>
          <w:szCs w:val="24"/>
        </w:rPr>
        <w:t>Pengumpulan</w:t>
      </w:r>
      <w:proofErr w:type="spellEnd"/>
      <w:r w:rsidRPr="001242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427B"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r w:rsidRPr="0012427B">
        <w:rPr>
          <w:rFonts w:ascii="Times New Roman" w:hAnsi="Times New Roman" w:cs="Times New Roman"/>
          <w:b/>
          <w:sz w:val="24"/>
          <w:szCs w:val="24"/>
        </w:rPr>
        <w:t xml:space="preserve"> Hukum</w:t>
      </w:r>
    </w:p>
    <w:p w:rsidR="00F339E1" w:rsidRDefault="00F339E1" w:rsidP="00E5019C">
      <w:pPr>
        <w:spacing w:after="0" w:line="48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primer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339E1" w:rsidRPr="00E5019C" w:rsidRDefault="00F339E1" w:rsidP="00E5019C">
      <w:pPr>
        <w:pStyle w:val="ListParagraph"/>
        <w:numPr>
          <w:ilvl w:val="2"/>
          <w:numId w:val="9"/>
        </w:numPr>
        <w:spacing w:after="0" w:line="480" w:lineRule="auto"/>
        <w:ind w:left="567" w:hanging="2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19C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E5019C">
        <w:rPr>
          <w:rFonts w:ascii="Times New Roman" w:hAnsi="Times New Roman" w:cs="Times New Roman"/>
          <w:sz w:val="24"/>
          <w:szCs w:val="24"/>
        </w:rPr>
        <w:t xml:space="preserve"> Hukum Primer</w:t>
      </w:r>
    </w:p>
    <w:p w:rsidR="00F339E1" w:rsidRDefault="00F339E1" w:rsidP="00E5019C">
      <w:pPr>
        <w:spacing w:after="0" w:line="48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Psikotropika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1997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1979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Anak, Keputusan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1990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Pengesahan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1D1">
        <w:rPr>
          <w:rFonts w:ascii="Times New Roman" w:hAnsi="Times New Roman" w:cs="Times New Roman"/>
          <w:i/>
          <w:sz w:val="24"/>
          <w:szCs w:val="24"/>
        </w:rPr>
        <w:t>Convention On The Rights of The Child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1997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1997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Psikotropika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Anak dan Kitab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(KUHP)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91238">
      <w:pPr>
        <w:spacing w:after="0" w:line="480" w:lineRule="auto"/>
        <w:ind w:hanging="270"/>
        <w:jc w:val="both"/>
        <w:rPr>
          <w:rFonts w:ascii="Times New Roman" w:hAnsi="Times New Roman" w:cs="Times New Roman"/>
          <w:sz w:val="24"/>
          <w:szCs w:val="24"/>
        </w:rPr>
      </w:pPr>
    </w:p>
    <w:p w:rsidR="00F339E1" w:rsidRDefault="00F339E1" w:rsidP="00E5019C">
      <w:pPr>
        <w:pStyle w:val="ListParagraph"/>
        <w:numPr>
          <w:ilvl w:val="2"/>
          <w:numId w:val="9"/>
        </w:numPr>
        <w:spacing w:after="0" w:line="480" w:lineRule="auto"/>
        <w:ind w:left="567" w:hanging="2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</w:p>
    <w:p w:rsidR="00F339E1" w:rsidRDefault="00F339E1" w:rsidP="00E5019C">
      <w:pPr>
        <w:spacing w:after="0" w:line="480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buku-buku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hasil-hasil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seminar,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makalah-makalah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naskah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teliti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E5019C">
      <w:pPr>
        <w:pStyle w:val="ListParagraph"/>
        <w:numPr>
          <w:ilvl w:val="2"/>
          <w:numId w:val="9"/>
        </w:numPr>
        <w:spacing w:after="0" w:line="480" w:lineRule="auto"/>
        <w:ind w:left="567" w:hanging="2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Bahan-bahan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ensklopedia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tulisan non-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A912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Hukum</w:t>
      </w:r>
    </w:p>
    <w:p w:rsidR="00F339E1" w:rsidRPr="00164275" w:rsidRDefault="00F339E1" w:rsidP="00E5019C">
      <w:pPr>
        <w:spacing w:after="0" w:line="48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Setelah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bahan-bahan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terkumpul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pengertian-pengertian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norma-norma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Penganalisaan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KUHP.</w:t>
      </w:r>
    </w:p>
    <w:p w:rsidR="00633F3D" w:rsidRDefault="00F339E1" w:rsidP="00E5019C">
      <w:pPr>
        <w:spacing w:after="0" w:line="48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708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Pr="00227708">
        <w:rPr>
          <w:rFonts w:ascii="Times New Roman" w:hAnsi="Times New Roman" w:cs="Times New Roman"/>
          <w:b/>
          <w:sz w:val="24"/>
          <w:szCs w:val="24"/>
        </w:rPr>
        <w:t>Sistematika</w:t>
      </w:r>
      <w:proofErr w:type="spellEnd"/>
      <w:r w:rsidRPr="002277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7708">
        <w:rPr>
          <w:rFonts w:ascii="Times New Roman" w:hAnsi="Times New Roman" w:cs="Times New Roman"/>
          <w:b/>
          <w:sz w:val="24"/>
          <w:szCs w:val="24"/>
        </w:rPr>
        <w:t>Penulisan</w:t>
      </w:r>
      <w:proofErr w:type="spellEnd"/>
    </w:p>
    <w:p w:rsidR="007A1234" w:rsidRPr="00633F3D" w:rsidRDefault="007A1234" w:rsidP="00E5019C">
      <w:pPr>
        <w:spacing w:after="0" w:line="48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1234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7A1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2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A1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234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7A1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2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A1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234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7A12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A1234"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 w:rsidRPr="007A1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2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A1234">
        <w:rPr>
          <w:rFonts w:ascii="Times New Roman" w:hAnsi="Times New Roman" w:cs="Times New Roman"/>
          <w:sz w:val="24"/>
          <w:szCs w:val="24"/>
        </w:rPr>
        <w:t xml:space="preserve"> </w:t>
      </w:r>
      <w:r w:rsidR="00633F3D">
        <w:rPr>
          <w:rFonts w:ascii="Times New Roman" w:hAnsi="Times New Roman" w:cs="Times New Roman"/>
          <w:sz w:val="24"/>
          <w:szCs w:val="24"/>
        </w:rPr>
        <w:t xml:space="preserve">5 (lima) </w:t>
      </w:r>
      <w:proofErr w:type="spellStart"/>
      <w:r w:rsidR="00633F3D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="00633F3D">
        <w:rPr>
          <w:rFonts w:ascii="Times New Roman" w:hAnsi="Times New Roman" w:cs="Times New Roman"/>
          <w:sz w:val="24"/>
          <w:szCs w:val="24"/>
        </w:rPr>
        <w:t xml:space="preserve">, masing-masing </w:t>
      </w:r>
      <w:proofErr w:type="spellStart"/>
      <w:r w:rsidR="00633F3D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="00633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234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7A1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23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A1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23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A1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23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A1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234">
        <w:rPr>
          <w:rFonts w:ascii="Times New Roman" w:hAnsi="Times New Roman" w:cs="Times New Roman"/>
          <w:sz w:val="24"/>
          <w:szCs w:val="24"/>
        </w:rPr>
        <w:t>subbab</w:t>
      </w:r>
      <w:proofErr w:type="spellEnd"/>
      <w:r w:rsidRPr="007A1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234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7A1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23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A1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234">
        <w:rPr>
          <w:rFonts w:ascii="Times New Roman" w:hAnsi="Times New Roman" w:cs="Times New Roman"/>
          <w:sz w:val="24"/>
          <w:szCs w:val="24"/>
        </w:rPr>
        <w:t>memperjelas</w:t>
      </w:r>
      <w:proofErr w:type="spellEnd"/>
    </w:p>
    <w:p w:rsidR="007A1234" w:rsidRPr="007A1234" w:rsidRDefault="007A1234" w:rsidP="00A912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1234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7A1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234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7A123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A1234">
        <w:rPr>
          <w:rFonts w:ascii="Times New Roman" w:hAnsi="Times New Roman" w:cs="Times New Roman"/>
          <w:sz w:val="24"/>
          <w:szCs w:val="24"/>
        </w:rPr>
        <w:t>cakupan</w:t>
      </w:r>
      <w:proofErr w:type="spellEnd"/>
      <w:r w:rsidRPr="007A1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234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7A12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A1234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7A1234"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 w:rsidRPr="007A1234">
        <w:rPr>
          <w:rFonts w:ascii="Times New Roman" w:hAnsi="Times New Roman" w:cs="Times New Roman"/>
          <w:sz w:val="24"/>
          <w:szCs w:val="24"/>
        </w:rPr>
        <w:t>sistematikanya</w:t>
      </w:r>
      <w:proofErr w:type="spellEnd"/>
      <w:r w:rsidRPr="007A1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23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A1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23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A1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23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A1234">
        <w:rPr>
          <w:rFonts w:ascii="Times New Roman" w:hAnsi="Times New Roman" w:cs="Times New Roman"/>
          <w:sz w:val="24"/>
          <w:szCs w:val="24"/>
        </w:rPr>
        <w:t>:</w:t>
      </w:r>
    </w:p>
    <w:p w:rsidR="00F339E1" w:rsidRDefault="00F339E1" w:rsidP="00E5019C">
      <w:pPr>
        <w:spacing w:after="0" w:line="48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655852"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655852">
        <w:rPr>
          <w:rFonts w:ascii="Times New Roman" w:hAnsi="Times New Roman" w:cs="Times New Roman"/>
          <w:sz w:val="24"/>
          <w:szCs w:val="24"/>
        </w:rPr>
        <w:t>ab.</w:t>
      </w:r>
      <w:r w:rsidRPr="0065585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55852">
        <w:rPr>
          <w:rFonts w:ascii="Times New Roman" w:hAnsi="Times New Roman" w:cs="Times New Roman"/>
          <w:sz w:val="24"/>
          <w:szCs w:val="24"/>
        </w:rPr>
        <w:t>P</w:t>
      </w:r>
      <w:r w:rsidR="00655852">
        <w:rPr>
          <w:rFonts w:ascii="Times New Roman" w:hAnsi="Times New Roman" w:cs="Times New Roman"/>
          <w:sz w:val="24"/>
          <w:szCs w:val="24"/>
        </w:rPr>
        <w:t>endahuluan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F339E1" w:rsidP="00E5019C">
      <w:pPr>
        <w:spacing w:after="0" w:line="48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655852">
        <w:rPr>
          <w:rFonts w:ascii="Times New Roman" w:hAnsi="Times New Roman" w:cs="Times New Roman"/>
          <w:sz w:val="24"/>
          <w:szCs w:val="24"/>
        </w:rPr>
        <w:t>B</w:t>
      </w:r>
      <w:r w:rsidR="00655852">
        <w:rPr>
          <w:rFonts w:ascii="Times New Roman" w:hAnsi="Times New Roman" w:cs="Times New Roman"/>
          <w:sz w:val="24"/>
          <w:szCs w:val="24"/>
        </w:rPr>
        <w:t>ab.</w:t>
      </w:r>
      <w:r w:rsidRPr="00655852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655852">
        <w:rPr>
          <w:rFonts w:ascii="Times New Roman" w:hAnsi="Times New Roman" w:cs="Times New Roman"/>
          <w:sz w:val="24"/>
          <w:szCs w:val="24"/>
        </w:rPr>
        <w:t>D</w:t>
      </w:r>
      <w:r w:rsidR="00655852">
        <w:rPr>
          <w:rFonts w:ascii="Times New Roman" w:hAnsi="Times New Roman" w:cs="Times New Roman"/>
          <w:sz w:val="24"/>
          <w:szCs w:val="24"/>
        </w:rPr>
        <w:t>eskripsi</w:t>
      </w:r>
      <w:proofErr w:type="spellEnd"/>
      <w:r w:rsidR="00655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852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="00655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852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Sejarah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doktrin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Doktrin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DF7C85" w:rsidP="00E5019C">
      <w:pPr>
        <w:spacing w:after="0" w:line="48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Bab.</w:t>
      </w:r>
      <w:r w:rsidR="00F339E1" w:rsidRPr="00F26A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III</w:t>
      </w:r>
      <w:r w:rsidR="00F339E1" w:rsidRPr="00DF7C8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Kedududukan</w:t>
      </w:r>
      <w:proofErr w:type="spellEnd"/>
      <w:r w:rsidR="00F339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anak</w:t>
      </w:r>
      <w:proofErr w:type="spellEnd"/>
      <w:r w:rsidR="00F339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="00F339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apakah</w:t>
      </w:r>
      <w:proofErr w:type="spellEnd"/>
      <w:r w:rsidR="00F339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korban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pelaku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sepabagai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>.</w:t>
      </w:r>
    </w:p>
    <w:p w:rsidR="00F339E1" w:rsidRDefault="00DF7C85" w:rsidP="00E5019C">
      <w:pPr>
        <w:spacing w:after="0" w:line="48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Bab.</w:t>
      </w:r>
      <w:r w:rsidR="00F339E1" w:rsidRPr="00F26A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IV</w:t>
      </w:r>
      <w:r w:rsidR="00F339E1" w:rsidRPr="00F26AD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Pengaturan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regulasi</w:t>
      </w:r>
      <w:proofErr w:type="spellEnd"/>
      <w:r w:rsidR="00F339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yang ideal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terkait</w:t>
      </w:r>
      <w:proofErr w:type="spellEnd"/>
      <w:r w:rsidR="00F339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kedudukan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anak</w:t>
      </w:r>
      <w:proofErr w:type="spellEnd"/>
      <w:r w:rsidR="00F339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="00F339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narkotika</w:t>
      </w:r>
      <w:proofErr w:type="spellEnd"/>
      <w:r w:rsidR="00F339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berbasis</w:t>
      </w:r>
      <w:proofErr w:type="spellEnd"/>
      <w:r w:rsidR="00F339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Value of justice</w:t>
      </w:r>
      <w:r w:rsidR="00F339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regulais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yang ideal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r w:rsidR="00F339E1" w:rsidRPr="00862DD9">
        <w:rPr>
          <w:rFonts w:ascii="Times New Roman" w:hAnsi="Times New Roman" w:cs="Times New Roman"/>
          <w:i/>
          <w:sz w:val="24"/>
          <w:szCs w:val="24"/>
        </w:rPr>
        <w:t>value of justice</w:t>
      </w:r>
      <w:r w:rsidR="00F339E1">
        <w:rPr>
          <w:rFonts w:ascii="Times New Roman" w:hAnsi="Times New Roman" w:cs="Times New Roman"/>
          <w:sz w:val="24"/>
          <w:szCs w:val="24"/>
        </w:rPr>
        <w:t>.</w:t>
      </w:r>
    </w:p>
    <w:p w:rsidR="00F339E1" w:rsidRPr="00060270" w:rsidRDefault="00DF7C85" w:rsidP="00E5019C">
      <w:pPr>
        <w:spacing w:after="0" w:line="48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</w:rPr>
        <w:t>Bab. V</w:t>
      </w:r>
      <w:r w:rsidR="00F339E1" w:rsidRPr="00F26AD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Penutup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intisari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kemukakan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lastRenderedPageBreak/>
        <w:t>penanggulangan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E1">
        <w:rPr>
          <w:rFonts w:ascii="Times New Roman" w:hAnsi="Times New Roman" w:cs="Times New Roman"/>
          <w:sz w:val="24"/>
          <w:szCs w:val="24"/>
        </w:rPr>
        <w:t>pidananya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019C" w:rsidRDefault="00E5019C" w:rsidP="00A9123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5019C" w:rsidRDefault="00E5019C" w:rsidP="00A9123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5019C" w:rsidRDefault="00E5019C" w:rsidP="00A9123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5019C" w:rsidRDefault="00E5019C" w:rsidP="00A9123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5019C" w:rsidRDefault="00E5019C" w:rsidP="00A9123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5019C" w:rsidRDefault="00E5019C" w:rsidP="00A9123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5019C" w:rsidRDefault="00E5019C" w:rsidP="00A9123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5019C" w:rsidRDefault="00E5019C" w:rsidP="00A9123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5019C" w:rsidRDefault="00E5019C" w:rsidP="00A9123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5019C" w:rsidRDefault="00E5019C" w:rsidP="00A9123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5019C" w:rsidRDefault="00E5019C" w:rsidP="00A9123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5019C" w:rsidRDefault="00E5019C" w:rsidP="00A9123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5019C" w:rsidRDefault="00E5019C" w:rsidP="00A9123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5019C" w:rsidRDefault="00E5019C" w:rsidP="00A9123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5019C" w:rsidRDefault="00E5019C" w:rsidP="00A9123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5019C" w:rsidRDefault="00E5019C" w:rsidP="00A9123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5019C" w:rsidRDefault="00E5019C" w:rsidP="00A9123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5019C" w:rsidRDefault="00E5019C" w:rsidP="00A9123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5019C" w:rsidRDefault="00E5019C" w:rsidP="00A9123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5019C" w:rsidRDefault="00E5019C" w:rsidP="00A9123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339E1" w:rsidRDefault="00F339E1" w:rsidP="00A912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339E1" w:rsidSect="0006027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0" w:h="16840" w:code="9"/>
      <w:pgMar w:top="2268" w:right="1701" w:bottom="1701" w:left="2268" w:header="115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87A0A" w:rsidRDefault="00987A0A" w:rsidP="00F339E1">
      <w:pPr>
        <w:spacing w:after="0" w:line="240" w:lineRule="auto"/>
      </w:pPr>
      <w:r>
        <w:separator/>
      </w:r>
    </w:p>
  </w:endnote>
  <w:endnote w:type="continuationSeparator" w:id="0">
    <w:p w:rsidR="00987A0A" w:rsidRDefault="00987A0A" w:rsidP="00F33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6680" w:rsidRDefault="00896680">
    <w:pPr>
      <w:pStyle w:val="Footer"/>
      <w:jc w:val="center"/>
    </w:pPr>
  </w:p>
  <w:p w:rsidR="00896680" w:rsidRDefault="008966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6680" w:rsidRDefault="00896680">
    <w:pPr>
      <w:pStyle w:val="Footer"/>
      <w:jc w:val="center"/>
    </w:pPr>
  </w:p>
  <w:p w:rsidR="00896680" w:rsidRDefault="008966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58188"/>
      <w:docPartObj>
        <w:docPartGallery w:val="Page Numbers (Bottom of Page)"/>
        <w:docPartUnique/>
      </w:docPartObj>
    </w:sdtPr>
    <w:sdtEndPr/>
    <w:sdtContent>
      <w:p w:rsidR="00896680" w:rsidRDefault="008966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3B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6680" w:rsidRDefault="008966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87A0A" w:rsidRDefault="00987A0A" w:rsidP="00F339E1">
      <w:pPr>
        <w:spacing w:after="0" w:line="240" w:lineRule="auto"/>
      </w:pPr>
      <w:r>
        <w:separator/>
      </w:r>
    </w:p>
  </w:footnote>
  <w:footnote w:type="continuationSeparator" w:id="0">
    <w:p w:rsidR="00987A0A" w:rsidRDefault="00987A0A" w:rsidP="00F339E1">
      <w:pPr>
        <w:spacing w:after="0" w:line="240" w:lineRule="auto"/>
      </w:pPr>
      <w:r>
        <w:continuationSeparator/>
      </w:r>
    </w:p>
  </w:footnote>
  <w:footnote w:id="1">
    <w:p w:rsidR="00896680" w:rsidRPr="00C16E49" w:rsidRDefault="00896680" w:rsidP="00F339E1">
      <w:pPr>
        <w:pStyle w:val="FootnoteText"/>
        <w:jc w:val="both"/>
        <w:rPr>
          <w:rFonts w:ascii="Times New Roman" w:hAnsi="Times New Roman" w:cs="Times New Roman"/>
          <w:color w:val="000000" w:themeColor="text1"/>
        </w:rPr>
      </w:pPr>
      <w:r w:rsidRPr="00C16E49">
        <w:rPr>
          <w:rFonts w:ascii="Times New Roman" w:hAnsi="Times New Roman" w:cs="Times New Roman"/>
          <w:color w:val="000000" w:themeColor="text1"/>
        </w:rPr>
        <w:tab/>
      </w:r>
      <w:r w:rsidRPr="00C16E49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C16E49">
        <w:rPr>
          <w:rFonts w:ascii="Times New Roman" w:hAnsi="Times New Roman" w:cs="Times New Roman"/>
          <w:color w:val="000000" w:themeColor="text1"/>
        </w:rPr>
        <w:t xml:space="preserve">Aziz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Syamsudin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Tindak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Pidana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Khusus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Sinar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Grafika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Jakarta, 2004,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hlm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. 90. </w:t>
      </w:r>
    </w:p>
  </w:footnote>
  <w:footnote w:id="2">
    <w:p w:rsidR="00896680" w:rsidRPr="00C16E49" w:rsidRDefault="00896680" w:rsidP="00F339E1">
      <w:pPr>
        <w:pStyle w:val="FootnoteText"/>
        <w:jc w:val="both"/>
        <w:rPr>
          <w:rFonts w:ascii="Times New Roman" w:hAnsi="Times New Roman" w:cs="Times New Roman"/>
          <w:color w:val="000000" w:themeColor="text1"/>
        </w:rPr>
      </w:pPr>
      <w:r w:rsidRPr="00C16E49">
        <w:rPr>
          <w:rFonts w:ascii="Times New Roman" w:hAnsi="Times New Roman" w:cs="Times New Roman"/>
          <w:color w:val="000000" w:themeColor="text1"/>
        </w:rPr>
        <w:tab/>
      </w:r>
      <w:r w:rsidRPr="00C16E49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Sahuri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Lasmadi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Johni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Najwan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M.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Zulfa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Aulia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Harry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Setya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Nugraha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>, “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Penyuluhan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Hukum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Tentang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Bahaya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Penyalahgunaan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Narkotika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Kepada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Pelajar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Sekolah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Menengah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Kejuruan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(SMK) Negeri 1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Kabupaten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Muaro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Jambi</w:t>
      </w:r>
      <w:r w:rsidRPr="00C16E49">
        <w:rPr>
          <w:rFonts w:ascii="Times New Roman" w:hAnsi="Times New Roman" w:cs="Times New Roman"/>
          <w:color w:val="000000" w:themeColor="text1"/>
        </w:rPr>
        <w:t xml:space="preserve">”,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Jurnal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Karya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Abdi Masyarakat, Vol. 3, No. 2,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Desember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2019,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hlm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. 251. </w:t>
      </w:r>
    </w:p>
  </w:footnote>
  <w:footnote w:id="3">
    <w:p w:rsidR="00896680" w:rsidRPr="00C16E49" w:rsidRDefault="00896680" w:rsidP="00F339E1">
      <w:pPr>
        <w:pStyle w:val="FootnoteText"/>
        <w:jc w:val="both"/>
        <w:rPr>
          <w:rFonts w:ascii="Times New Roman" w:hAnsi="Times New Roman" w:cs="Times New Roman"/>
          <w:color w:val="000000" w:themeColor="text1"/>
        </w:rPr>
      </w:pPr>
      <w:r w:rsidRPr="00C16E49">
        <w:rPr>
          <w:rFonts w:ascii="Times New Roman" w:hAnsi="Times New Roman" w:cs="Times New Roman"/>
          <w:color w:val="000000" w:themeColor="text1"/>
        </w:rPr>
        <w:tab/>
      </w:r>
      <w:r w:rsidRPr="00C16E49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Koesno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Adi,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Diversi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Tindak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Pidana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Narkotika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Anak,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Setara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Press, Semarang, 2014,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hlm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. 23. </w:t>
      </w:r>
    </w:p>
  </w:footnote>
  <w:footnote w:id="4">
    <w:p w:rsidR="00896680" w:rsidRPr="00C16E49" w:rsidRDefault="00896680" w:rsidP="00F339E1">
      <w:pPr>
        <w:pStyle w:val="FootnoteText"/>
        <w:jc w:val="both"/>
        <w:rPr>
          <w:rFonts w:ascii="Times New Roman" w:hAnsi="Times New Roman" w:cs="Times New Roman"/>
          <w:color w:val="000000" w:themeColor="text1"/>
        </w:rPr>
      </w:pPr>
      <w:r w:rsidRPr="00C16E49">
        <w:rPr>
          <w:rFonts w:ascii="Times New Roman" w:hAnsi="Times New Roman" w:cs="Times New Roman"/>
          <w:color w:val="000000" w:themeColor="text1"/>
        </w:rPr>
        <w:tab/>
      </w:r>
      <w:r w:rsidRPr="00C16E49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C16E49">
        <w:rPr>
          <w:rFonts w:ascii="Times New Roman" w:hAnsi="Times New Roman" w:cs="Times New Roman"/>
          <w:color w:val="000000" w:themeColor="text1"/>
        </w:rPr>
        <w:t xml:space="preserve">Andi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Najemi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Kabib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nawawi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Lilik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Purwastuti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>, “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Rehabilitasi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Sebagai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Alternatif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Pemidanaan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Terhadap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Anak Korban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Penyalahgunaan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Narkotika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Dalam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Upaya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Perlindungan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Terhadap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Anak</w:t>
      </w:r>
      <w:r w:rsidRPr="00C16E49">
        <w:rPr>
          <w:rFonts w:ascii="Times New Roman" w:hAnsi="Times New Roman" w:cs="Times New Roman"/>
          <w:color w:val="000000" w:themeColor="text1"/>
        </w:rPr>
        <w:t xml:space="preserve">”,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Jurnal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Sains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Sosio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Humaniora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Vol. 4, No. 2,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Desember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2020,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hlm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. 441. </w:t>
      </w:r>
    </w:p>
  </w:footnote>
  <w:footnote w:id="5">
    <w:p w:rsidR="00896680" w:rsidRPr="00C16E49" w:rsidRDefault="00896680" w:rsidP="00F339E1">
      <w:pPr>
        <w:pStyle w:val="FootnoteText"/>
        <w:jc w:val="both"/>
        <w:rPr>
          <w:rFonts w:ascii="Times New Roman" w:hAnsi="Times New Roman" w:cs="Times New Roman"/>
          <w:color w:val="000000" w:themeColor="text1"/>
        </w:rPr>
      </w:pPr>
      <w:r w:rsidRPr="00C16E49">
        <w:rPr>
          <w:rFonts w:ascii="Times New Roman" w:hAnsi="Times New Roman" w:cs="Times New Roman"/>
          <w:color w:val="000000" w:themeColor="text1"/>
        </w:rPr>
        <w:tab/>
      </w:r>
      <w:r w:rsidRPr="00C16E49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C16E49">
        <w:rPr>
          <w:rFonts w:ascii="Times New Roman" w:hAnsi="Times New Roman" w:cs="Times New Roman"/>
          <w:color w:val="000000" w:themeColor="text1"/>
        </w:rPr>
        <w:t xml:space="preserve">http/tv.fajar.co.id.,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Diakses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15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Januari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2023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Pukul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07.30 WIB. </w:t>
      </w:r>
    </w:p>
  </w:footnote>
  <w:footnote w:id="6">
    <w:p w:rsidR="00896680" w:rsidRPr="00C16E49" w:rsidRDefault="00896680" w:rsidP="00F339E1">
      <w:pPr>
        <w:pStyle w:val="FootnoteText"/>
        <w:jc w:val="both"/>
        <w:rPr>
          <w:rFonts w:ascii="Times New Roman" w:hAnsi="Times New Roman" w:cs="Times New Roman"/>
          <w:color w:val="000000" w:themeColor="text1"/>
        </w:rPr>
      </w:pPr>
      <w:r w:rsidRPr="00C16E49">
        <w:rPr>
          <w:rFonts w:ascii="Times New Roman" w:hAnsi="Times New Roman" w:cs="Times New Roman"/>
          <w:color w:val="000000" w:themeColor="text1"/>
        </w:rPr>
        <w:tab/>
      </w:r>
      <w:r w:rsidRPr="00C16E49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C16E49">
        <w:rPr>
          <w:rFonts w:ascii="Times New Roman" w:hAnsi="Times New Roman" w:cs="Times New Roman"/>
          <w:color w:val="000000" w:themeColor="text1"/>
        </w:rPr>
        <w:t xml:space="preserve">Dimas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Pangestu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Hafrida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>, “</w:t>
      </w:r>
      <w:r w:rsidRPr="00C16E49">
        <w:rPr>
          <w:rFonts w:ascii="Times New Roman" w:hAnsi="Times New Roman" w:cs="Times New Roman"/>
          <w:i/>
          <w:color w:val="000000" w:themeColor="text1"/>
        </w:rPr>
        <w:t xml:space="preserve">Anak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Sebagai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Penyalahgunaan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Narkotika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Dalam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Perspektif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Viktimologi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”, PAMPAS: </w:t>
      </w:r>
      <w:r w:rsidRPr="00C16E49">
        <w:rPr>
          <w:rFonts w:ascii="Times New Roman" w:hAnsi="Times New Roman" w:cs="Times New Roman"/>
          <w:i/>
          <w:color w:val="000000" w:themeColor="text1"/>
        </w:rPr>
        <w:t>Journal Of Criminal</w:t>
      </w:r>
      <w:r w:rsidRPr="00C16E49">
        <w:rPr>
          <w:rFonts w:ascii="Times New Roman" w:hAnsi="Times New Roman" w:cs="Times New Roman"/>
          <w:color w:val="000000" w:themeColor="text1"/>
        </w:rPr>
        <w:t xml:space="preserve">, Vol. 1,  No. 2, 2020,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hlm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>. 108.</w:t>
      </w:r>
    </w:p>
  </w:footnote>
  <w:footnote w:id="7">
    <w:p w:rsidR="00896680" w:rsidRPr="00C16E49" w:rsidRDefault="00896680" w:rsidP="00F339E1">
      <w:pPr>
        <w:pStyle w:val="FootnoteText"/>
        <w:jc w:val="both"/>
        <w:rPr>
          <w:rFonts w:ascii="Times New Roman" w:hAnsi="Times New Roman" w:cs="Times New Roman"/>
          <w:color w:val="000000" w:themeColor="text1"/>
        </w:rPr>
      </w:pPr>
      <w:r w:rsidRPr="00C16E49">
        <w:rPr>
          <w:rFonts w:ascii="Times New Roman" w:hAnsi="Times New Roman" w:cs="Times New Roman"/>
          <w:color w:val="000000" w:themeColor="text1"/>
        </w:rPr>
        <w:tab/>
      </w:r>
      <w:r w:rsidRPr="00C16E49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C16E49">
        <w:rPr>
          <w:rFonts w:ascii="Times New Roman" w:hAnsi="Times New Roman" w:cs="Times New Roman"/>
          <w:color w:val="000000" w:themeColor="text1"/>
        </w:rPr>
        <w:t xml:space="preserve">Latifah Amir,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Fitria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Fauzi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Syam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Arrie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Budhiartie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>, “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Pencegahan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Penyalah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Gunaan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Narkotika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di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Kalangan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Pelajar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di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Kabupaten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Teb</w:t>
      </w:r>
      <w:r w:rsidRPr="00C16E49">
        <w:rPr>
          <w:rFonts w:ascii="Times New Roman" w:hAnsi="Times New Roman" w:cs="Times New Roman"/>
          <w:color w:val="000000" w:themeColor="text1"/>
        </w:rPr>
        <w:t>o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”,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Jurnal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Karya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Abdi Masyarakat Universitas Jambi, Vol. 6, No. 1,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Juni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2022,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hlm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. 146. </w:t>
      </w:r>
    </w:p>
  </w:footnote>
  <w:footnote w:id="8">
    <w:p w:rsidR="00896680" w:rsidRPr="00C16E49" w:rsidRDefault="00896680" w:rsidP="00F339E1">
      <w:pPr>
        <w:pStyle w:val="FootnoteText"/>
        <w:jc w:val="both"/>
        <w:rPr>
          <w:rFonts w:ascii="Times New Roman" w:hAnsi="Times New Roman" w:cs="Times New Roman"/>
          <w:color w:val="000000" w:themeColor="text1"/>
        </w:rPr>
      </w:pPr>
      <w:r w:rsidRPr="00C16E49">
        <w:rPr>
          <w:rFonts w:ascii="Times New Roman" w:hAnsi="Times New Roman" w:cs="Times New Roman"/>
          <w:color w:val="000000" w:themeColor="text1"/>
        </w:rPr>
        <w:tab/>
      </w:r>
      <w:r w:rsidRPr="00C16E49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C16E49">
        <w:rPr>
          <w:rFonts w:ascii="Times New Roman" w:hAnsi="Times New Roman" w:cs="Times New Roman"/>
          <w:color w:val="000000" w:themeColor="text1"/>
        </w:rPr>
        <w:t>https://nasional.republika.co.id/berita/nasional/daerah/pqgfn3423/kota-solo-targetkan-keluar-dari -zona-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merah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>-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narkotika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Diakses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15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Januari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2023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Pukul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08.00 WIB. </w:t>
      </w:r>
    </w:p>
  </w:footnote>
  <w:footnote w:id="9">
    <w:p w:rsidR="00896680" w:rsidRPr="00C16E49" w:rsidRDefault="00896680" w:rsidP="00F339E1">
      <w:pPr>
        <w:pStyle w:val="FootnoteText"/>
        <w:jc w:val="both"/>
        <w:rPr>
          <w:rFonts w:ascii="Times New Roman" w:hAnsi="Times New Roman" w:cs="Times New Roman"/>
          <w:color w:val="000000" w:themeColor="text1"/>
        </w:rPr>
      </w:pPr>
      <w:r w:rsidRPr="00C16E49">
        <w:rPr>
          <w:rFonts w:ascii="Times New Roman" w:hAnsi="Times New Roman" w:cs="Times New Roman"/>
          <w:color w:val="000000" w:themeColor="text1"/>
        </w:rPr>
        <w:tab/>
      </w:r>
      <w:r w:rsidRPr="00C16E49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hyperlink r:id="rId1" w:history="1">
        <w:r w:rsidRPr="00C16E49">
          <w:rPr>
            <w:rStyle w:val="Hyperlink"/>
            <w:rFonts w:ascii="Times New Roman" w:hAnsi="Times New Roman" w:cs="Times New Roman"/>
            <w:color w:val="000000" w:themeColor="text1"/>
          </w:rPr>
          <w:t>http://www.kpai.go.id/berita/memprihatinkan-anak-pengguna-narkoba-capai-14-ribu/</w:t>
        </w:r>
      </w:hyperlink>
      <w:r w:rsidRPr="00C16E4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Diakses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15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Januari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2023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Pukul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08.35 WIB. </w:t>
      </w:r>
    </w:p>
  </w:footnote>
  <w:footnote w:id="10">
    <w:p w:rsidR="00896680" w:rsidRPr="00C16E49" w:rsidRDefault="00896680" w:rsidP="00F339E1">
      <w:pPr>
        <w:pStyle w:val="FootnoteText"/>
        <w:jc w:val="both"/>
        <w:rPr>
          <w:rFonts w:ascii="Times New Roman" w:hAnsi="Times New Roman" w:cs="Times New Roman"/>
          <w:color w:val="000000" w:themeColor="text1"/>
        </w:rPr>
      </w:pPr>
      <w:r w:rsidRPr="00C16E49">
        <w:rPr>
          <w:rFonts w:ascii="Times New Roman" w:hAnsi="Times New Roman" w:cs="Times New Roman"/>
          <w:color w:val="000000" w:themeColor="text1"/>
        </w:rPr>
        <w:tab/>
      </w:r>
      <w:r w:rsidRPr="00C16E49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C16E49">
        <w:rPr>
          <w:rFonts w:ascii="Times New Roman" w:hAnsi="Times New Roman" w:cs="Times New Roman"/>
          <w:i/>
          <w:color w:val="000000" w:themeColor="text1"/>
        </w:rPr>
        <w:t>Ibid</w:t>
      </w:r>
      <w:r w:rsidRPr="00C16E49">
        <w:rPr>
          <w:rFonts w:ascii="Times New Roman" w:hAnsi="Times New Roman" w:cs="Times New Roman"/>
          <w:color w:val="000000" w:themeColor="text1"/>
        </w:rPr>
        <w:t xml:space="preserve">. </w:t>
      </w:r>
    </w:p>
  </w:footnote>
  <w:footnote w:id="11">
    <w:p w:rsidR="00896680" w:rsidRPr="00C16E49" w:rsidRDefault="00896680" w:rsidP="00F339E1">
      <w:pPr>
        <w:pStyle w:val="FootnoteText"/>
        <w:jc w:val="both"/>
        <w:rPr>
          <w:rFonts w:ascii="Times New Roman" w:hAnsi="Times New Roman" w:cs="Times New Roman"/>
        </w:rPr>
      </w:pPr>
      <w:r w:rsidRPr="00C16E49">
        <w:rPr>
          <w:rFonts w:ascii="Times New Roman" w:hAnsi="Times New Roman" w:cs="Times New Roman"/>
        </w:rPr>
        <w:tab/>
      </w:r>
      <w:r w:rsidRPr="00C16E49">
        <w:rPr>
          <w:rStyle w:val="FootnoteReference"/>
          <w:rFonts w:ascii="Times New Roman" w:hAnsi="Times New Roman" w:cs="Times New Roman"/>
        </w:rPr>
        <w:footnoteRef/>
      </w:r>
      <w:r w:rsidRPr="00C16E49">
        <w:rPr>
          <w:rFonts w:ascii="Times New Roman" w:hAnsi="Times New Roman" w:cs="Times New Roman"/>
        </w:rPr>
        <w:t xml:space="preserve">R.A. </w:t>
      </w:r>
      <w:proofErr w:type="spellStart"/>
      <w:r w:rsidRPr="00C16E49">
        <w:rPr>
          <w:rFonts w:ascii="Times New Roman" w:hAnsi="Times New Roman" w:cs="Times New Roman"/>
        </w:rPr>
        <w:t>Koesna</w:t>
      </w:r>
      <w:proofErr w:type="spellEnd"/>
      <w:r w:rsidRPr="00C16E49">
        <w:rPr>
          <w:rFonts w:ascii="Times New Roman" w:hAnsi="Times New Roman" w:cs="Times New Roman"/>
        </w:rPr>
        <w:t xml:space="preserve">, </w:t>
      </w:r>
      <w:proofErr w:type="spellStart"/>
      <w:r w:rsidRPr="00C16E49">
        <w:rPr>
          <w:rFonts w:ascii="Times New Roman" w:hAnsi="Times New Roman" w:cs="Times New Roman"/>
          <w:i/>
        </w:rPr>
        <w:t>Susunan</w:t>
      </w:r>
      <w:proofErr w:type="spellEnd"/>
      <w:r w:rsidRPr="00C16E49">
        <w:rPr>
          <w:rFonts w:ascii="Times New Roman" w:hAnsi="Times New Roman" w:cs="Times New Roman"/>
          <w:i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</w:rPr>
        <w:t>Pidana</w:t>
      </w:r>
      <w:proofErr w:type="spellEnd"/>
      <w:r w:rsidRPr="00C16E49">
        <w:rPr>
          <w:rFonts w:ascii="Times New Roman" w:hAnsi="Times New Roman" w:cs="Times New Roman"/>
          <w:i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</w:rPr>
        <w:t>Dalam</w:t>
      </w:r>
      <w:proofErr w:type="spellEnd"/>
      <w:r w:rsidRPr="00C16E49">
        <w:rPr>
          <w:rFonts w:ascii="Times New Roman" w:hAnsi="Times New Roman" w:cs="Times New Roman"/>
          <w:i/>
        </w:rPr>
        <w:t xml:space="preserve"> Negara </w:t>
      </w:r>
      <w:proofErr w:type="spellStart"/>
      <w:r w:rsidRPr="00C16E49">
        <w:rPr>
          <w:rFonts w:ascii="Times New Roman" w:hAnsi="Times New Roman" w:cs="Times New Roman"/>
          <w:i/>
        </w:rPr>
        <w:t>Sosialis</w:t>
      </w:r>
      <w:proofErr w:type="spellEnd"/>
      <w:r w:rsidRPr="00C16E49">
        <w:rPr>
          <w:rFonts w:ascii="Times New Roman" w:hAnsi="Times New Roman" w:cs="Times New Roman"/>
          <w:i/>
        </w:rPr>
        <w:t xml:space="preserve"> Indonesia</w:t>
      </w:r>
      <w:r w:rsidRPr="00C16E49">
        <w:rPr>
          <w:rFonts w:ascii="Times New Roman" w:hAnsi="Times New Roman" w:cs="Times New Roman"/>
        </w:rPr>
        <w:t xml:space="preserve">, Bandung: </w:t>
      </w:r>
      <w:proofErr w:type="spellStart"/>
      <w:r w:rsidRPr="00C16E49">
        <w:rPr>
          <w:rFonts w:ascii="Times New Roman" w:hAnsi="Times New Roman" w:cs="Times New Roman"/>
        </w:rPr>
        <w:t>Sumur</w:t>
      </w:r>
      <w:proofErr w:type="spellEnd"/>
      <w:r w:rsidRPr="00C16E49">
        <w:rPr>
          <w:rFonts w:ascii="Times New Roman" w:hAnsi="Times New Roman" w:cs="Times New Roman"/>
        </w:rPr>
        <w:t xml:space="preserve">, 2005, </w:t>
      </w:r>
      <w:proofErr w:type="spellStart"/>
      <w:r w:rsidRPr="00C16E49">
        <w:rPr>
          <w:rFonts w:ascii="Times New Roman" w:hAnsi="Times New Roman" w:cs="Times New Roman"/>
        </w:rPr>
        <w:t>hlm</w:t>
      </w:r>
      <w:proofErr w:type="spellEnd"/>
      <w:r w:rsidRPr="00C16E49">
        <w:rPr>
          <w:rFonts w:ascii="Times New Roman" w:hAnsi="Times New Roman" w:cs="Times New Roman"/>
        </w:rPr>
        <w:t xml:space="preserve">. 113. </w:t>
      </w:r>
    </w:p>
  </w:footnote>
  <w:footnote w:id="12">
    <w:p w:rsidR="00896680" w:rsidRPr="00C16E49" w:rsidRDefault="00896680" w:rsidP="00F339E1">
      <w:pPr>
        <w:pStyle w:val="FootnoteText"/>
        <w:jc w:val="both"/>
        <w:rPr>
          <w:rFonts w:ascii="Times New Roman" w:hAnsi="Times New Roman" w:cs="Times New Roman"/>
        </w:rPr>
      </w:pPr>
      <w:r w:rsidRPr="00C16E49">
        <w:rPr>
          <w:rFonts w:ascii="Times New Roman" w:hAnsi="Times New Roman" w:cs="Times New Roman"/>
        </w:rPr>
        <w:tab/>
      </w:r>
      <w:r w:rsidRPr="00C16E49">
        <w:rPr>
          <w:rStyle w:val="FootnoteReference"/>
          <w:rFonts w:ascii="Times New Roman" w:hAnsi="Times New Roman" w:cs="Times New Roman"/>
        </w:rPr>
        <w:footnoteRef/>
      </w:r>
      <w:proofErr w:type="spellStart"/>
      <w:r w:rsidRPr="00C16E49">
        <w:rPr>
          <w:rFonts w:ascii="Times New Roman" w:hAnsi="Times New Roman" w:cs="Times New Roman"/>
        </w:rPr>
        <w:t>Arif</w:t>
      </w:r>
      <w:proofErr w:type="spellEnd"/>
      <w:r w:rsidRPr="00C16E49">
        <w:rPr>
          <w:rFonts w:ascii="Times New Roman" w:hAnsi="Times New Roman" w:cs="Times New Roman"/>
        </w:rPr>
        <w:t xml:space="preserve"> </w:t>
      </w:r>
      <w:proofErr w:type="spellStart"/>
      <w:r w:rsidRPr="00C16E49">
        <w:rPr>
          <w:rFonts w:ascii="Times New Roman" w:hAnsi="Times New Roman" w:cs="Times New Roman"/>
        </w:rPr>
        <w:t>Gosita</w:t>
      </w:r>
      <w:proofErr w:type="spellEnd"/>
      <w:r w:rsidRPr="00C16E49">
        <w:rPr>
          <w:rFonts w:ascii="Times New Roman" w:hAnsi="Times New Roman" w:cs="Times New Roman"/>
        </w:rPr>
        <w:t xml:space="preserve">, </w:t>
      </w:r>
      <w:proofErr w:type="spellStart"/>
      <w:r w:rsidRPr="00C16E49">
        <w:rPr>
          <w:rFonts w:ascii="Times New Roman" w:hAnsi="Times New Roman" w:cs="Times New Roman"/>
          <w:i/>
        </w:rPr>
        <w:t>Masalah</w:t>
      </w:r>
      <w:proofErr w:type="spellEnd"/>
      <w:r w:rsidRPr="00C16E49">
        <w:rPr>
          <w:rFonts w:ascii="Times New Roman" w:hAnsi="Times New Roman" w:cs="Times New Roman"/>
          <w:i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</w:rPr>
        <w:t>Perlindungan</w:t>
      </w:r>
      <w:proofErr w:type="spellEnd"/>
      <w:r w:rsidRPr="00C16E49">
        <w:rPr>
          <w:rFonts w:ascii="Times New Roman" w:hAnsi="Times New Roman" w:cs="Times New Roman"/>
          <w:i/>
        </w:rPr>
        <w:t xml:space="preserve"> Anak</w:t>
      </w:r>
      <w:r w:rsidRPr="00C16E49">
        <w:rPr>
          <w:rFonts w:ascii="Times New Roman" w:hAnsi="Times New Roman" w:cs="Times New Roman"/>
        </w:rPr>
        <w:t xml:space="preserve">, Jakarta: </w:t>
      </w:r>
      <w:proofErr w:type="spellStart"/>
      <w:r w:rsidRPr="00C16E49">
        <w:rPr>
          <w:rFonts w:ascii="Times New Roman" w:hAnsi="Times New Roman" w:cs="Times New Roman"/>
        </w:rPr>
        <w:t>Sinar</w:t>
      </w:r>
      <w:proofErr w:type="spellEnd"/>
      <w:r w:rsidRPr="00C16E49">
        <w:rPr>
          <w:rFonts w:ascii="Times New Roman" w:hAnsi="Times New Roman" w:cs="Times New Roman"/>
        </w:rPr>
        <w:t xml:space="preserve"> </w:t>
      </w:r>
      <w:proofErr w:type="spellStart"/>
      <w:r w:rsidRPr="00C16E49">
        <w:rPr>
          <w:rFonts w:ascii="Times New Roman" w:hAnsi="Times New Roman" w:cs="Times New Roman"/>
        </w:rPr>
        <w:t>Grafika</w:t>
      </w:r>
      <w:proofErr w:type="spellEnd"/>
      <w:r w:rsidRPr="00C16E49">
        <w:rPr>
          <w:rFonts w:ascii="Times New Roman" w:hAnsi="Times New Roman" w:cs="Times New Roman"/>
        </w:rPr>
        <w:t xml:space="preserve">, 1992, </w:t>
      </w:r>
      <w:proofErr w:type="spellStart"/>
      <w:r w:rsidRPr="00C16E49">
        <w:rPr>
          <w:rFonts w:ascii="Times New Roman" w:hAnsi="Times New Roman" w:cs="Times New Roman"/>
        </w:rPr>
        <w:t>hlm</w:t>
      </w:r>
      <w:proofErr w:type="spellEnd"/>
      <w:r w:rsidRPr="00C16E49">
        <w:rPr>
          <w:rFonts w:ascii="Times New Roman" w:hAnsi="Times New Roman" w:cs="Times New Roman"/>
        </w:rPr>
        <w:t xml:space="preserve">. 28. </w:t>
      </w:r>
    </w:p>
  </w:footnote>
  <w:footnote w:id="13">
    <w:p w:rsidR="00896680" w:rsidRPr="00C16E49" w:rsidRDefault="00896680" w:rsidP="00F339E1">
      <w:pPr>
        <w:pStyle w:val="FootnoteText"/>
        <w:ind w:firstLine="709"/>
        <w:jc w:val="both"/>
        <w:rPr>
          <w:rFonts w:ascii="Times New Roman" w:hAnsi="Times New Roman" w:cs="Times New Roman"/>
        </w:rPr>
      </w:pPr>
      <w:r w:rsidRPr="00C16E49">
        <w:rPr>
          <w:rFonts w:ascii="Times New Roman" w:hAnsi="Times New Roman" w:cs="Times New Roman"/>
        </w:rPr>
        <w:tab/>
      </w:r>
      <w:r w:rsidRPr="00C16E49">
        <w:rPr>
          <w:rStyle w:val="FootnoteReference"/>
          <w:rFonts w:ascii="Times New Roman" w:hAnsi="Times New Roman" w:cs="Times New Roman"/>
        </w:rPr>
        <w:footnoteRef/>
      </w:r>
      <w:r w:rsidRPr="00C16E49">
        <w:rPr>
          <w:rFonts w:ascii="Times New Roman" w:hAnsi="Times New Roman" w:cs="Times New Roman"/>
        </w:rPr>
        <w:t xml:space="preserve">F. </w:t>
      </w:r>
      <w:proofErr w:type="spellStart"/>
      <w:r w:rsidRPr="00C16E49">
        <w:rPr>
          <w:rFonts w:ascii="Times New Roman" w:hAnsi="Times New Roman" w:cs="Times New Roman"/>
        </w:rPr>
        <w:t>Asya</w:t>
      </w:r>
      <w:proofErr w:type="spellEnd"/>
      <w:r w:rsidRPr="00C16E49">
        <w:rPr>
          <w:rFonts w:ascii="Times New Roman" w:hAnsi="Times New Roman" w:cs="Times New Roman"/>
        </w:rPr>
        <w:t xml:space="preserve">, </w:t>
      </w:r>
      <w:proofErr w:type="spellStart"/>
      <w:r w:rsidRPr="00C16E49">
        <w:rPr>
          <w:rFonts w:ascii="Times New Roman" w:hAnsi="Times New Roman" w:cs="Times New Roman"/>
          <w:i/>
        </w:rPr>
        <w:t>Narkotika</w:t>
      </w:r>
      <w:proofErr w:type="spellEnd"/>
      <w:r w:rsidRPr="00C16E49">
        <w:rPr>
          <w:rFonts w:ascii="Times New Roman" w:hAnsi="Times New Roman" w:cs="Times New Roman"/>
          <w:i/>
        </w:rPr>
        <w:t xml:space="preserve"> dan </w:t>
      </w:r>
      <w:proofErr w:type="spellStart"/>
      <w:r w:rsidRPr="00C16E49">
        <w:rPr>
          <w:rFonts w:ascii="Times New Roman" w:hAnsi="Times New Roman" w:cs="Times New Roman"/>
          <w:i/>
        </w:rPr>
        <w:t>Psikotropika</w:t>
      </w:r>
      <w:proofErr w:type="spellEnd"/>
      <w:r w:rsidRPr="00C16E49">
        <w:rPr>
          <w:rFonts w:ascii="Times New Roman" w:hAnsi="Times New Roman" w:cs="Times New Roman"/>
        </w:rPr>
        <w:t xml:space="preserve">, Asa </w:t>
      </w:r>
      <w:proofErr w:type="spellStart"/>
      <w:r w:rsidRPr="00C16E49">
        <w:rPr>
          <w:rFonts w:ascii="Times New Roman" w:hAnsi="Times New Roman" w:cs="Times New Roman"/>
        </w:rPr>
        <w:t>Mandiri</w:t>
      </w:r>
      <w:proofErr w:type="spellEnd"/>
      <w:r w:rsidRPr="00C16E49">
        <w:rPr>
          <w:rFonts w:ascii="Times New Roman" w:hAnsi="Times New Roman" w:cs="Times New Roman"/>
        </w:rPr>
        <w:t xml:space="preserve">, Jakarta, 2009, </w:t>
      </w:r>
      <w:proofErr w:type="spellStart"/>
      <w:r w:rsidRPr="00C16E49">
        <w:rPr>
          <w:rFonts w:ascii="Times New Roman" w:hAnsi="Times New Roman" w:cs="Times New Roman"/>
        </w:rPr>
        <w:t>hlm</w:t>
      </w:r>
      <w:proofErr w:type="spellEnd"/>
      <w:r w:rsidRPr="00C16E49">
        <w:rPr>
          <w:rFonts w:ascii="Times New Roman" w:hAnsi="Times New Roman" w:cs="Times New Roman"/>
        </w:rPr>
        <w:t xml:space="preserve">. 3. </w:t>
      </w:r>
    </w:p>
  </w:footnote>
  <w:footnote w:id="14">
    <w:p w:rsidR="00896680" w:rsidRPr="00C16E49" w:rsidRDefault="00896680" w:rsidP="00F339E1">
      <w:pPr>
        <w:pStyle w:val="FootnoteText"/>
        <w:ind w:firstLine="709"/>
        <w:jc w:val="both"/>
        <w:rPr>
          <w:rFonts w:ascii="Times New Roman" w:hAnsi="Times New Roman" w:cs="Times New Roman"/>
        </w:rPr>
      </w:pPr>
      <w:r w:rsidRPr="00C16E49">
        <w:rPr>
          <w:rFonts w:ascii="Times New Roman" w:hAnsi="Times New Roman" w:cs="Times New Roman"/>
        </w:rPr>
        <w:tab/>
      </w:r>
      <w:r w:rsidRPr="00C16E49">
        <w:rPr>
          <w:rStyle w:val="FootnoteReference"/>
          <w:rFonts w:ascii="Times New Roman" w:hAnsi="Times New Roman" w:cs="Times New Roman"/>
        </w:rPr>
        <w:footnoteRef/>
      </w:r>
      <w:r w:rsidRPr="00C16E49">
        <w:rPr>
          <w:rFonts w:ascii="Times New Roman" w:hAnsi="Times New Roman" w:cs="Times New Roman"/>
        </w:rPr>
        <w:t xml:space="preserve">Data </w:t>
      </w:r>
      <w:proofErr w:type="spellStart"/>
      <w:r w:rsidRPr="00C16E49">
        <w:rPr>
          <w:rFonts w:ascii="Times New Roman" w:hAnsi="Times New Roman" w:cs="Times New Roman"/>
        </w:rPr>
        <w:t>Sekunder</w:t>
      </w:r>
      <w:proofErr w:type="spellEnd"/>
      <w:r w:rsidRPr="00C16E49">
        <w:rPr>
          <w:rFonts w:ascii="Times New Roman" w:hAnsi="Times New Roman" w:cs="Times New Roman"/>
        </w:rPr>
        <w:t xml:space="preserve"> </w:t>
      </w:r>
      <w:proofErr w:type="spellStart"/>
      <w:r w:rsidRPr="00C16E49">
        <w:rPr>
          <w:rFonts w:ascii="Times New Roman" w:hAnsi="Times New Roman" w:cs="Times New Roman"/>
        </w:rPr>
        <w:t>yaitu</w:t>
      </w:r>
      <w:proofErr w:type="spellEnd"/>
      <w:r w:rsidRPr="00C16E49">
        <w:rPr>
          <w:rFonts w:ascii="Times New Roman" w:hAnsi="Times New Roman" w:cs="Times New Roman"/>
        </w:rPr>
        <w:t xml:space="preserve"> </w:t>
      </w:r>
      <w:proofErr w:type="spellStart"/>
      <w:r w:rsidRPr="00C16E49">
        <w:rPr>
          <w:rFonts w:ascii="Times New Roman" w:hAnsi="Times New Roman" w:cs="Times New Roman"/>
        </w:rPr>
        <w:t>mencakup</w:t>
      </w:r>
      <w:proofErr w:type="spellEnd"/>
      <w:r w:rsidRPr="00C16E49">
        <w:rPr>
          <w:rFonts w:ascii="Times New Roman" w:hAnsi="Times New Roman" w:cs="Times New Roman"/>
        </w:rPr>
        <w:t xml:space="preserve"> </w:t>
      </w:r>
      <w:proofErr w:type="spellStart"/>
      <w:r w:rsidRPr="00C16E49">
        <w:rPr>
          <w:rFonts w:ascii="Times New Roman" w:hAnsi="Times New Roman" w:cs="Times New Roman"/>
        </w:rPr>
        <w:t>dokumen-dokumen</w:t>
      </w:r>
      <w:proofErr w:type="spellEnd"/>
      <w:r w:rsidRPr="00C16E49">
        <w:rPr>
          <w:rFonts w:ascii="Times New Roman" w:hAnsi="Times New Roman" w:cs="Times New Roman"/>
        </w:rPr>
        <w:t xml:space="preserve"> </w:t>
      </w:r>
      <w:proofErr w:type="spellStart"/>
      <w:r w:rsidRPr="00C16E49">
        <w:rPr>
          <w:rFonts w:ascii="Times New Roman" w:hAnsi="Times New Roman" w:cs="Times New Roman"/>
        </w:rPr>
        <w:t>resmi</w:t>
      </w:r>
      <w:proofErr w:type="spellEnd"/>
      <w:r w:rsidRPr="00C16E49">
        <w:rPr>
          <w:rFonts w:ascii="Times New Roman" w:hAnsi="Times New Roman" w:cs="Times New Roman"/>
        </w:rPr>
        <w:t xml:space="preserve">, </w:t>
      </w:r>
      <w:proofErr w:type="spellStart"/>
      <w:r w:rsidRPr="00C16E49">
        <w:rPr>
          <w:rFonts w:ascii="Times New Roman" w:hAnsi="Times New Roman" w:cs="Times New Roman"/>
        </w:rPr>
        <w:t>buku-buku</w:t>
      </w:r>
      <w:proofErr w:type="spellEnd"/>
      <w:r w:rsidRPr="00C16E49">
        <w:rPr>
          <w:rFonts w:ascii="Times New Roman" w:hAnsi="Times New Roman" w:cs="Times New Roman"/>
        </w:rPr>
        <w:t xml:space="preserve">, </w:t>
      </w:r>
      <w:proofErr w:type="spellStart"/>
      <w:r w:rsidRPr="00C16E49">
        <w:rPr>
          <w:rFonts w:ascii="Times New Roman" w:hAnsi="Times New Roman" w:cs="Times New Roman"/>
        </w:rPr>
        <w:t>hasil</w:t>
      </w:r>
      <w:proofErr w:type="spellEnd"/>
      <w:r w:rsidRPr="00C16E49">
        <w:rPr>
          <w:rFonts w:ascii="Times New Roman" w:hAnsi="Times New Roman" w:cs="Times New Roman"/>
        </w:rPr>
        <w:t xml:space="preserve"> </w:t>
      </w:r>
      <w:proofErr w:type="spellStart"/>
      <w:r w:rsidRPr="00C16E49">
        <w:rPr>
          <w:rFonts w:ascii="Times New Roman" w:hAnsi="Times New Roman" w:cs="Times New Roman"/>
        </w:rPr>
        <w:t>penelitian</w:t>
      </w:r>
      <w:proofErr w:type="spellEnd"/>
      <w:r w:rsidRPr="00C16E49">
        <w:rPr>
          <w:rFonts w:ascii="Times New Roman" w:hAnsi="Times New Roman" w:cs="Times New Roman"/>
        </w:rPr>
        <w:t xml:space="preserve"> yang </w:t>
      </w:r>
      <w:proofErr w:type="spellStart"/>
      <w:r w:rsidRPr="00C16E49">
        <w:rPr>
          <w:rFonts w:ascii="Times New Roman" w:hAnsi="Times New Roman" w:cs="Times New Roman"/>
        </w:rPr>
        <w:t>berwujud</w:t>
      </w:r>
      <w:proofErr w:type="spellEnd"/>
      <w:r w:rsidRPr="00C16E49">
        <w:rPr>
          <w:rFonts w:ascii="Times New Roman" w:hAnsi="Times New Roman" w:cs="Times New Roman"/>
        </w:rPr>
        <w:t xml:space="preserve"> </w:t>
      </w:r>
      <w:proofErr w:type="spellStart"/>
      <w:r w:rsidRPr="00C16E49">
        <w:rPr>
          <w:rFonts w:ascii="Times New Roman" w:hAnsi="Times New Roman" w:cs="Times New Roman"/>
        </w:rPr>
        <w:t>laporan</w:t>
      </w:r>
      <w:proofErr w:type="spellEnd"/>
      <w:r w:rsidRPr="00C16E49">
        <w:rPr>
          <w:rFonts w:ascii="Times New Roman" w:hAnsi="Times New Roman" w:cs="Times New Roman"/>
        </w:rPr>
        <w:t xml:space="preserve"> dan </w:t>
      </w:r>
      <w:proofErr w:type="spellStart"/>
      <w:r w:rsidRPr="00C16E49">
        <w:rPr>
          <w:rFonts w:ascii="Times New Roman" w:hAnsi="Times New Roman" w:cs="Times New Roman"/>
        </w:rPr>
        <w:t>sebagainya</w:t>
      </w:r>
      <w:proofErr w:type="spellEnd"/>
      <w:r w:rsidRPr="00C16E49">
        <w:rPr>
          <w:rFonts w:ascii="Times New Roman" w:hAnsi="Times New Roman" w:cs="Times New Roman"/>
        </w:rPr>
        <w:t xml:space="preserve">, </w:t>
      </w:r>
      <w:proofErr w:type="spellStart"/>
      <w:r w:rsidRPr="00C16E49">
        <w:rPr>
          <w:rFonts w:ascii="Times New Roman" w:hAnsi="Times New Roman" w:cs="Times New Roman"/>
        </w:rPr>
        <w:t>lihat</w:t>
      </w:r>
      <w:proofErr w:type="spellEnd"/>
      <w:r w:rsidRPr="00C16E49">
        <w:rPr>
          <w:rFonts w:ascii="Times New Roman" w:hAnsi="Times New Roman" w:cs="Times New Roman"/>
        </w:rPr>
        <w:t xml:space="preserve"> </w:t>
      </w:r>
      <w:proofErr w:type="spellStart"/>
      <w:r w:rsidRPr="00C16E49">
        <w:rPr>
          <w:rFonts w:ascii="Times New Roman" w:hAnsi="Times New Roman" w:cs="Times New Roman"/>
        </w:rPr>
        <w:t>Soerjono</w:t>
      </w:r>
      <w:proofErr w:type="spellEnd"/>
      <w:r w:rsidRPr="00C16E49">
        <w:rPr>
          <w:rFonts w:ascii="Times New Roman" w:hAnsi="Times New Roman" w:cs="Times New Roman"/>
        </w:rPr>
        <w:t xml:space="preserve"> </w:t>
      </w:r>
      <w:proofErr w:type="spellStart"/>
      <w:r w:rsidRPr="00C16E49">
        <w:rPr>
          <w:rFonts w:ascii="Times New Roman" w:hAnsi="Times New Roman" w:cs="Times New Roman"/>
        </w:rPr>
        <w:t>Soekanto</w:t>
      </w:r>
      <w:proofErr w:type="spellEnd"/>
      <w:r w:rsidRPr="00C16E49">
        <w:rPr>
          <w:rFonts w:ascii="Times New Roman" w:hAnsi="Times New Roman" w:cs="Times New Roman"/>
        </w:rPr>
        <w:t xml:space="preserve">, </w:t>
      </w:r>
      <w:proofErr w:type="spellStart"/>
      <w:r w:rsidRPr="00C16E49">
        <w:rPr>
          <w:rFonts w:ascii="Times New Roman" w:hAnsi="Times New Roman" w:cs="Times New Roman"/>
          <w:i/>
        </w:rPr>
        <w:t>Metode</w:t>
      </w:r>
      <w:proofErr w:type="spellEnd"/>
      <w:r w:rsidRPr="00C16E49">
        <w:rPr>
          <w:rFonts w:ascii="Times New Roman" w:hAnsi="Times New Roman" w:cs="Times New Roman"/>
          <w:i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</w:rPr>
        <w:t>Peneltian</w:t>
      </w:r>
      <w:proofErr w:type="spellEnd"/>
      <w:r w:rsidRPr="00C16E49">
        <w:rPr>
          <w:rFonts w:ascii="Times New Roman" w:hAnsi="Times New Roman" w:cs="Times New Roman"/>
          <w:i/>
        </w:rPr>
        <w:t xml:space="preserve"> Hukum</w:t>
      </w:r>
      <w:r w:rsidRPr="00C16E49">
        <w:rPr>
          <w:rFonts w:ascii="Times New Roman" w:hAnsi="Times New Roman" w:cs="Times New Roman"/>
        </w:rPr>
        <w:t xml:space="preserve">, PT. Raja </w:t>
      </w:r>
      <w:proofErr w:type="spellStart"/>
      <w:r w:rsidRPr="00C16E49">
        <w:rPr>
          <w:rFonts w:ascii="Times New Roman" w:hAnsi="Times New Roman" w:cs="Times New Roman"/>
        </w:rPr>
        <w:t>Grafindo</w:t>
      </w:r>
      <w:proofErr w:type="spellEnd"/>
      <w:r w:rsidRPr="00C16E49">
        <w:rPr>
          <w:rFonts w:ascii="Times New Roman" w:hAnsi="Times New Roman" w:cs="Times New Roman"/>
        </w:rPr>
        <w:t xml:space="preserve"> </w:t>
      </w:r>
      <w:proofErr w:type="spellStart"/>
      <w:r w:rsidRPr="00C16E49">
        <w:rPr>
          <w:rFonts w:ascii="Times New Roman" w:hAnsi="Times New Roman" w:cs="Times New Roman"/>
        </w:rPr>
        <w:t>Persada</w:t>
      </w:r>
      <w:proofErr w:type="spellEnd"/>
      <w:r w:rsidRPr="00C16E49">
        <w:rPr>
          <w:rFonts w:ascii="Times New Roman" w:hAnsi="Times New Roman" w:cs="Times New Roman"/>
        </w:rPr>
        <w:t xml:space="preserve">, Jakarta, 2001, </w:t>
      </w:r>
      <w:proofErr w:type="spellStart"/>
      <w:r w:rsidRPr="00C16E49">
        <w:rPr>
          <w:rFonts w:ascii="Times New Roman" w:hAnsi="Times New Roman" w:cs="Times New Roman"/>
        </w:rPr>
        <w:t>hlm</w:t>
      </w:r>
      <w:proofErr w:type="spellEnd"/>
      <w:r w:rsidRPr="00C16E49">
        <w:rPr>
          <w:rFonts w:ascii="Times New Roman" w:hAnsi="Times New Roman" w:cs="Times New Roman"/>
        </w:rPr>
        <w:t xml:space="preserve">. 121. </w:t>
      </w:r>
    </w:p>
  </w:footnote>
  <w:footnote w:id="15">
    <w:p w:rsidR="00896680" w:rsidRPr="00C16E49" w:rsidRDefault="00896680" w:rsidP="00F339E1">
      <w:pPr>
        <w:pStyle w:val="FootnoteText"/>
        <w:ind w:firstLine="709"/>
        <w:jc w:val="both"/>
        <w:rPr>
          <w:rFonts w:ascii="Times New Roman" w:hAnsi="Times New Roman" w:cs="Times New Roman"/>
        </w:rPr>
      </w:pPr>
      <w:r w:rsidRPr="00C16E49">
        <w:rPr>
          <w:rFonts w:ascii="Times New Roman" w:hAnsi="Times New Roman" w:cs="Times New Roman"/>
        </w:rPr>
        <w:tab/>
      </w:r>
      <w:r w:rsidRPr="00C16E49">
        <w:rPr>
          <w:rStyle w:val="FootnoteReference"/>
          <w:rFonts w:ascii="Times New Roman" w:hAnsi="Times New Roman" w:cs="Times New Roman"/>
        </w:rPr>
        <w:footnoteRef/>
      </w:r>
      <w:proofErr w:type="spellStart"/>
      <w:r w:rsidRPr="00C16E49">
        <w:rPr>
          <w:rFonts w:ascii="Times New Roman" w:hAnsi="Times New Roman" w:cs="Times New Roman"/>
        </w:rPr>
        <w:t>Mardjono</w:t>
      </w:r>
      <w:proofErr w:type="spellEnd"/>
      <w:r w:rsidRPr="00C16E49">
        <w:rPr>
          <w:rFonts w:ascii="Times New Roman" w:hAnsi="Times New Roman" w:cs="Times New Roman"/>
        </w:rPr>
        <w:t xml:space="preserve"> </w:t>
      </w:r>
      <w:proofErr w:type="spellStart"/>
      <w:r w:rsidRPr="00C16E49">
        <w:rPr>
          <w:rFonts w:ascii="Times New Roman" w:hAnsi="Times New Roman" w:cs="Times New Roman"/>
        </w:rPr>
        <w:t>Reksodiputro</w:t>
      </w:r>
      <w:proofErr w:type="spellEnd"/>
      <w:r w:rsidRPr="00C16E49">
        <w:rPr>
          <w:rFonts w:ascii="Times New Roman" w:hAnsi="Times New Roman" w:cs="Times New Roman"/>
        </w:rPr>
        <w:t xml:space="preserve">, </w:t>
      </w:r>
      <w:proofErr w:type="spellStart"/>
      <w:r w:rsidRPr="00C16E49">
        <w:rPr>
          <w:rFonts w:ascii="Times New Roman" w:hAnsi="Times New Roman" w:cs="Times New Roman"/>
          <w:i/>
        </w:rPr>
        <w:t>Hak</w:t>
      </w:r>
      <w:proofErr w:type="spellEnd"/>
      <w:r w:rsidRPr="00C16E49">
        <w:rPr>
          <w:rFonts w:ascii="Times New Roman" w:hAnsi="Times New Roman" w:cs="Times New Roman"/>
          <w:i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</w:rPr>
        <w:t>Asasi</w:t>
      </w:r>
      <w:proofErr w:type="spellEnd"/>
      <w:r w:rsidRPr="00C16E49">
        <w:rPr>
          <w:rFonts w:ascii="Times New Roman" w:hAnsi="Times New Roman" w:cs="Times New Roman"/>
          <w:i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</w:rPr>
        <w:t>Manusia</w:t>
      </w:r>
      <w:proofErr w:type="spellEnd"/>
      <w:r w:rsidRPr="00C16E49">
        <w:rPr>
          <w:rFonts w:ascii="Times New Roman" w:hAnsi="Times New Roman" w:cs="Times New Roman"/>
          <w:i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</w:rPr>
        <w:t>Dalam</w:t>
      </w:r>
      <w:proofErr w:type="spellEnd"/>
      <w:r w:rsidRPr="00C16E49">
        <w:rPr>
          <w:rFonts w:ascii="Times New Roman" w:hAnsi="Times New Roman" w:cs="Times New Roman"/>
          <w:i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</w:rPr>
        <w:t>Sistem</w:t>
      </w:r>
      <w:proofErr w:type="spellEnd"/>
      <w:r w:rsidRPr="00C16E49">
        <w:rPr>
          <w:rFonts w:ascii="Times New Roman" w:hAnsi="Times New Roman" w:cs="Times New Roman"/>
          <w:i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</w:rPr>
        <w:t>Peradilan</w:t>
      </w:r>
      <w:proofErr w:type="spellEnd"/>
      <w:r w:rsidRPr="00C16E49">
        <w:rPr>
          <w:rFonts w:ascii="Times New Roman" w:hAnsi="Times New Roman" w:cs="Times New Roman"/>
          <w:i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</w:rPr>
        <w:t>Pidana</w:t>
      </w:r>
      <w:proofErr w:type="spellEnd"/>
      <w:r w:rsidRPr="00C16E49">
        <w:rPr>
          <w:rFonts w:ascii="Times New Roman" w:hAnsi="Times New Roman" w:cs="Times New Roman"/>
          <w:i/>
        </w:rPr>
        <w:t xml:space="preserve">, Kumpulan </w:t>
      </w:r>
      <w:proofErr w:type="spellStart"/>
      <w:r w:rsidRPr="00C16E49">
        <w:rPr>
          <w:rFonts w:ascii="Times New Roman" w:hAnsi="Times New Roman" w:cs="Times New Roman"/>
          <w:i/>
        </w:rPr>
        <w:t>Karangan</w:t>
      </w:r>
      <w:proofErr w:type="spellEnd"/>
      <w:r w:rsidRPr="00C16E49">
        <w:rPr>
          <w:rFonts w:ascii="Times New Roman" w:hAnsi="Times New Roman" w:cs="Times New Roman"/>
          <w:i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</w:rPr>
        <w:t>Buku</w:t>
      </w:r>
      <w:proofErr w:type="spellEnd"/>
      <w:r w:rsidRPr="00C16E49">
        <w:rPr>
          <w:rFonts w:ascii="Times New Roman" w:hAnsi="Times New Roman" w:cs="Times New Roman"/>
          <w:i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</w:rPr>
        <w:t>Ketiga</w:t>
      </w:r>
      <w:proofErr w:type="spellEnd"/>
      <w:r w:rsidRPr="00C16E49">
        <w:rPr>
          <w:rFonts w:ascii="Times New Roman" w:hAnsi="Times New Roman" w:cs="Times New Roman"/>
        </w:rPr>
        <w:t xml:space="preserve">, Pusat </w:t>
      </w:r>
      <w:proofErr w:type="spellStart"/>
      <w:r w:rsidRPr="00C16E49">
        <w:rPr>
          <w:rFonts w:ascii="Times New Roman" w:hAnsi="Times New Roman" w:cs="Times New Roman"/>
        </w:rPr>
        <w:t>Pelayanan</w:t>
      </w:r>
      <w:proofErr w:type="spellEnd"/>
      <w:r w:rsidRPr="00C16E49">
        <w:rPr>
          <w:rFonts w:ascii="Times New Roman" w:hAnsi="Times New Roman" w:cs="Times New Roman"/>
        </w:rPr>
        <w:t xml:space="preserve"> </w:t>
      </w:r>
      <w:proofErr w:type="spellStart"/>
      <w:r w:rsidRPr="00C16E49">
        <w:rPr>
          <w:rFonts w:ascii="Times New Roman" w:hAnsi="Times New Roman" w:cs="Times New Roman"/>
        </w:rPr>
        <w:t>Keadilan</w:t>
      </w:r>
      <w:proofErr w:type="spellEnd"/>
      <w:r w:rsidRPr="00C16E49">
        <w:rPr>
          <w:rFonts w:ascii="Times New Roman" w:hAnsi="Times New Roman" w:cs="Times New Roman"/>
        </w:rPr>
        <w:t xml:space="preserve"> dan </w:t>
      </w:r>
      <w:proofErr w:type="spellStart"/>
      <w:r w:rsidRPr="00C16E49">
        <w:rPr>
          <w:rFonts w:ascii="Times New Roman" w:hAnsi="Times New Roman" w:cs="Times New Roman"/>
        </w:rPr>
        <w:t>Pengabdian</w:t>
      </w:r>
      <w:proofErr w:type="spellEnd"/>
      <w:r w:rsidRPr="00C16E49">
        <w:rPr>
          <w:rFonts w:ascii="Times New Roman" w:hAnsi="Times New Roman" w:cs="Times New Roman"/>
        </w:rPr>
        <w:t xml:space="preserve"> Hukum (d/h Lembaga </w:t>
      </w:r>
      <w:proofErr w:type="spellStart"/>
      <w:r w:rsidRPr="00C16E49">
        <w:rPr>
          <w:rFonts w:ascii="Times New Roman" w:hAnsi="Times New Roman" w:cs="Times New Roman"/>
        </w:rPr>
        <w:t>Kriminologi</w:t>
      </w:r>
      <w:proofErr w:type="spellEnd"/>
      <w:r w:rsidRPr="00C16E49">
        <w:rPr>
          <w:rFonts w:ascii="Times New Roman" w:hAnsi="Times New Roman" w:cs="Times New Roman"/>
        </w:rPr>
        <w:t xml:space="preserve"> Universitas Indonesia, Jakarta, 2007, </w:t>
      </w:r>
      <w:proofErr w:type="spellStart"/>
      <w:r w:rsidRPr="00C16E49">
        <w:rPr>
          <w:rFonts w:ascii="Times New Roman" w:hAnsi="Times New Roman" w:cs="Times New Roman"/>
        </w:rPr>
        <w:t>hlm</w:t>
      </w:r>
      <w:proofErr w:type="spellEnd"/>
      <w:r w:rsidRPr="00C16E49">
        <w:rPr>
          <w:rFonts w:ascii="Times New Roman" w:hAnsi="Times New Roman" w:cs="Times New Roman"/>
        </w:rPr>
        <w:t>. 92.</w:t>
      </w:r>
    </w:p>
  </w:footnote>
  <w:footnote w:id="16">
    <w:p w:rsidR="00896680" w:rsidRPr="00C16E49" w:rsidRDefault="00896680" w:rsidP="00F339E1">
      <w:pPr>
        <w:pStyle w:val="FootnoteText"/>
        <w:ind w:firstLine="709"/>
        <w:jc w:val="both"/>
        <w:rPr>
          <w:rFonts w:ascii="Times New Roman" w:hAnsi="Times New Roman" w:cs="Times New Roman"/>
        </w:rPr>
      </w:pPr>
      <w:r w:rsidRPr="00C16E49">
        <w:rPr>
          <w:rFonts w:ascii="Times New Roman" w:hAnsi="Times New Roman" w:cs="Times New Roman"/>
        </w:rPr>
        <w:tab/>
      </w:r>
      <w:r w:rsidRPr="00C16E49">
        <w:rPr>
          <w:rStyle w:val="FootnoteReference"/>
          <w:rFonts w:ascii="Times New Roman" w:hAnsi="Times New Roman" w:cs="Times New Roman"/>
        </w:rPr>
        <w:footnoteRef/>
      </w:r>
      <w:proofErr w:type="spellStart"/>
      <w:r w:rsidRPr="00C16E49">
        <w:rPr>
          <w:rFonts w:ascii="Times New Roman" w:hAnsi="Times New Roman" w:cs="Times New Roman"/>
        </w:rPr>
        <w:t>Siswantoro</w:t>
      </w:r>
      <w:proofErr w:type="spellEnd"/>
      <w:r w:rsidRPr="00C16E49">
        <w:rPr>
          <w:rFonts w:ascii="Times New Roman" w:hAnsi="Times New Roman" w:cs="Times New Roman"/>
        </w:rPr>
        <w:t xml:space="preserve"> </w:t>
      </w:r>
      <w:proofErr w:type="spellStart"/>
      <w:r w:rsidRPr="00C16E49">
        <w:rPr>
          <w:rFonts w:ascii="Times New Roman" w:hAnsi="Times New Roman" w:cs="Times New Roman"/>
        </w:rPr>
        <w:t>Sunarso</w:t>
      </w:r>
      <w:proofErr w:type="spellEnd"/>
      <w:r w:rsidRPr="00C16E49">
        <w:rPr>
          <w:rFonts w:ascii="Times New Roman" w:hAnsi="Times New Roman" w:cs="Times New Roman"/>
        </w:rPr>
        <w:t xml:space="preserve">, </w:t>
      </w:r>
      <w:proofErr w:type="spellStart"/>
      <w:r w:rsidRPr="00C16E49">
        <w:rPr>
          <w:rFonts w:ascii="Times New Roman" w:hAnsi="Times New Roman" w:cs="Times New Roman"/>
          <w:i/>
        </w:rPr>
        <w:t>Penegakan</w:t>
      </w:r>
      <w:proofErr w:type="spellEnd"/>
      <w:r w:rsidRPr="00C16E49">
        <w:rPr>
          <w:rFonts w:ascii="Times New Roman" w:hAnsi="Times New Roman" w:cs="Times New Roman"/>
          <w:i/>
        </w:rPr>
        <w:t xml:space="preserve"> Hukum </w:t>
      </w:r>
      <w:proofErr w:type="spellStart"/>
      <w:r w:rsidRPr="00C16E49">
        <w:rPr>
          <w:rFonts w:ascii="Times New Roman" w:hAnsi="Times New Roman" w:cs="Times New Roman"/>
          <w:i/>
        </w:rPr>
        <w:t>Psikotropika</w:t>
      </w:r>
      <w:proofErr w:type="spellEnd"/>
      <w:r w:rsidRPr="00C16E49">
        <w:rPr>
          <w:rFonts w:ascii="Times New Roman" w:hAnsi="Times New Roman" w:cs="Times New Roman"/>
          <w:i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</w:rPr>
        <w:t>Dalam</w:t>
      </w:r>
      <w:proofErr w:type="spellEnd"/>
      <w:r w:rsidRPr="00C16E49">
        <w:rPr>
          <w:rFonts w:ascii="Times New Roman" w:hAnsi="Times New Roman" w:cs="Times New Roman"/>
          <w:i/>
        </w:rPr>
        <w:t xml:space="preserve"> Kajian </w:t>
      </w:r>
      <w:proofErr w:type="spellStart"/>
      <w:r w:rsidRPr="00C16E49">
        <w:rPr>
          <w:rFonts w:ascii="Times New Roman" w:hAnsi="Times New Roman" w:cs="Times New Roman"/>
          <w:i/>
        </w:rPr>
        <w:t>Sosiologi</w:t>
      </w:r>
      <w:proofErr w:type="spellEnd"/>
      <w:r w:rsidRPr="00C16E49">
        <w:rPr>
          <w:rFonts w:ascii="Times New Roman" w:hAnsi="Times New Roman" w:cs="Times New Roman"/>
          <w:i/>
        </w:rPr>
        <w:t xml:space="preserve"> Hukum</w:t>
      </w:r>
      <w:r w:rsidRPr="00C16E49">
        <w:rPr>
          <w:rFonts w:ascii="Times New Roman" w:hAnsi="Times New Roman" w:cs="Times New Roman"/>
        </w:rPr>
        <w:t xml:space="preserve">, </w:t>
      </w:r>
      <w:proofErr w:type="spellStart"/>
      <w:r w:rsidRPr="00C16E49">
        <w:rPr>
          <w:rFonts w:ascii="Times New Roman" w:hAnsi="Times New Roman" w:cs="Times New Roman"/>
        </w:rPr>
        <w:t>Rajawali</w:t>
      </w:r>
      <w:proofErr w:type="spellEnd"/>
      <w:r w:rsidRPr="00C16E49">
        <w:rPr>
          <w:rFonts w:ascii="Times New Roman" w:hAnsi="Times New Roman" w:cs="Times New Roman"/>
        </w:rPr>
        <w:t xml:space="preserve"> Pers, Jakarta, 2005, </w:t>
      </w:r>
      <w:proofErr w:type="spellStart"/>
      <w:r w:rsidRPr="00C16E49">
        <w:rPr>
          <w:rFonts w:ascii="Times New Roman" w:hAnsi="Times New Roman" w:cs="Times New Roman"/>
        </w:rPr>
        <w:t>hlm</w:t>
      </w:r>
      <w:proofErr w:type="spellEnd"/>
      <w:r w:rsidRPr="00C16E49">
        <w:rPr>
          <w:rFonts w:ascii="Times New Roman" w:hAnsi="Times New Roman" w:cs="Times New Roman"/>
        </w:rPr>
        <w:t xml:space="preserve">. 15. </w:t>
      </w:r>
    </w:p>
  </w:footnote>
  <w:footnote w:id="17">
    <w:p w:rsidR="00896680" w:rsidRPr="00C16E49" w:rsidRDefault="00896680" w:rsidP="00F339E1">
      <w:pPr>
        <w:pStyle w:val="FootnoteText"/>
        <w:ind w:firstLine="709"/>
        <w:jc w:val="both"/>
        <w:rPr>
          <w:rFonts w:ascii="Times New Roman" w:hAnsi="Times New Roman" w:cs="Times New Roman"/>
        </w:rPr>
      </w:pPr>
      <w:r w:rsidRPr="00C16E49">
        <w:rPr>
          <w:rFonts w:ascii="Times New Roman" w:hAnsi="Times New Roman" w:cs="Times New Roman"/>
        </w:rPr>
        <w:tab/>
      </w:r>
      <w:r w:rsidRPr="00C16E49">
        <w:rPr>
          <w:rStyle w:val="FootnoteReference"/>
          <w:rFonts w:ascii="Times New Roman" w:hAnsi="Times New Roman" w:cs="Times New Roman"/>
        </w:rPr>
        <w:footnoteRef/>
      </w:r>
      <w:proofErr w:type="spellStart"/>
      <w:r w:rsidRPr="00C16E49">
        <w:rPr>
          <w:rFonts w:ascii="Times New Roman" w:hAnsi="Times New Roman" w:cs="Times New Roman"/>
        </w:rPr>
        <w:t>Muladi</w:t>
      </w:r>
      <w:proofErr w:type="spellEnd"/>
      <w:r w:rsidRPr="00C16E49">
        <w:rPr>
          <w:rFonts w:ascii="Times New Roman" w:hAnsi="Times New Roman" w:cs="Times New Roman"/>
        </w:rPr>
        <w:t xml:space="preserve"> dan </w:t>
      </w:r>
      <w:proofErr w:type="spellStart"/>
      <w:r w:rsidRPr="00C16E49">
        <w:rPr>
          <w:rFonts w:ascii="Times New Roman" w:hAnsi="Times New Roman" w:cs="Times New Roman"/>
        </w:rPr>
        <w:t>Barda</w:t>
      </w:r>
      <w:proofErr w:type="spellEnd"/>
      <w:r w:rsidRPr="00C16E49">
        <w:rPr>
          <w:rFonts w:ascii="Times New Roman" w:hAnsi="Times New Roman" w:cs="Times New Roman"/>
        </w:rPr>
        <w:t xml:space="preserve"> Nawawi </w:t>
      </w:r>
      <w:proofErr w:type="spellStart"/>
      <w:r w:rsidRPr="00C16E49">
        <w:rPr>
          <w:rFonts w:ascii="Times New Roman" w:hAnsi="Times New Roman" w:cs="Times New Roman"/>
        </w:rPr>
        <w:t>Arief</w:t>
      </w:r>
      <w:proofErr w:type="spellEnd"/>
      <w:r w:rsidRPr="00C16E49">
        <w:rPr>
          <w:rFonts w:ascii="Times New Roman" w:hAnsi="Times New Roman" w:cs="Times New Roman"/>
        </w:rPr>
        <w:t xml:space="preserve">, </w:t>
      </w:r>
      <w:proofErr w:type="spellStart"/>
      <w:r w:rsidRPr="00C16E49">
        <w:rPr>
          <w:rFonts w:ascii="Times New Roman" w:hAnsi="Times New Roman" w:cs="Times New Roman"/>
          <w:i/>
        </w:rPr>
        <w:t>Teori-Teori</w:t>
      </w:r>
      <w:proofErr w:type="spellEnd"/>
      <w:r w:rsidRPr="00C16E49">
        <w:rPr>
          <w:rFonts w:ascii="Times New Roman" w:hAnsi="Times New Roman" w:cs="Times New Roman"/>
          <w:i/>
        </w:rPr>
        <w:t xml:space="preserve"> dan </w:t>
      </w:r>
      <w:proofErr w:type="spellStart"/>
      <w:r w:rsidRPr="00C16E49">
        <w:rPr>
          <w:rFonts w:ascii="Times New Roman" w:hAnsi="Times New Roman" w:cs="Times New Roman"/>
          <w:i/>
        </w:rPr>
        <w:t>Kebijakan</w:t>
      </w:r>
      <w:proofErr w:type="spellEnd"/>
      <w:r w:rsidRPr="00C16E49">
        <w:rPr>
          <w:rFonts w:ascii="Times New Roman" w:hAnsi="Times New Roman" w:cs="Times New Roman"/>
          <w:i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</w:rPr>
        <w:t>Pidana</w:t>
      </w:r>
      <w:proofErr w:type="spellEnd"/>
      <w:r w:rsidRPr="00C16E49">
        <w:rPr>
          <w:rFonts w:ascii="Times New Roman" w:hAnsi="Times New Roman" w:cs="Times New Roman"/>
        </w:rPr>
        <w:t xml:space="preserve">, Cet. </w:t>
      </w:r>
      <w:proofErr w:type="spellStart"/>
      <w:r w:rsidRPr="00C16E49">
        <w:rPr>
          <w:rFonts w:ascii="Times New Roman" w:hAnsi="Times New Roman" w:cs="Times New Roman"/>
        </w:rPr>
        <w:t>Ketiga</w:t>
      </w:r>
      <w:proofErr w:type="spellEnd"/>
      <w:r w:rsidRPr="00C16E49">
        <w:rPr>
          <w:rFonts w:ascii="Times New Roman" w:hAnsi="Times New Roman" w:cs="Times New Roman"/>
        </w:rPr>
        <w:t xml:space="preserve">, Alumni, Bandung, 2005, </w:t>
      </w:r>
      <w:proofErr w:type="spellStart"/>
      <w:r w:rsidRPr="00C16E49">
        <w:rPr>
          <w:rFonts w:ascii="Times New Roman" w:hAnsi="Times New Roman" w:cs="Times New Roman"/>
        </w:rPr>
        <w:t>hlm</w:t>
      </w:r>
      <w:proofErr w:type="spellEnd"/>
      <w:r w:rsidRPr="00C16E49">
        <w:rPr>
          <w:rFonts w:ascii="Times New Roman" w:hAnsi="Times New Roman" w:cs="Times New Roman"/>
        </w:rPr>
        <w:t>. 11.</w:t>
      </w:r>
    </w:p>
  </w:footnote>
  <w:footnote w:id="18">
    <w:p w:rsidR="00896680" w:rsidRPr="00C16E49" w:rsidRDefault="00896680" w:rsidP="00F339E1">
      <w:pPr>
        <w:pStyle w:val="FootnoteText"/>
        <w:ind w:firstLine="709"/>
        <w:jc w:val="both"/>
        <w:rPr>
          <w:rFonts w:ascii="Times New Roman" w:hAnsi="Times New Roman" w:cs="Times New Roman"/>
        </w:rPr>
      </w:pPr>
      <w:r w:rsidRPr="00C16E49">
        <w:rPr>
          <w:rFonts w:ascii="Times New Roman" w:hAnsi="Times New Roman" w:cs="Times New Roman"/>
        </w:rPr>
        <w:tab/>
      </w:r>
      <w:r w:rsidRPr="00C16E49">
        <w:rPr>
          <w:rStyle w:val="FootnoteReference"/>
          <w:rFonts w:ascii="Times New Roman" w:hAnsi="Times New Roman" w:cs="Times New Roman"/>
        </w:rPr>
        <w:footnoteRef/>
      </w:r>
      <w:r w:rsidRPr="00C16E49">
        <w:rPr>
          <w:rFonts w:ascii="Times New Roman" w:hAnsi="Times New Roman" w:cs="Times New Roman"/>
          <w:i/>
        </w:rPr>
        <w:t>Ibid</w:t>
      </w:r>
      <w:r w:rsidRPr="00C16E49">
        <w:rPr>
          <w:rFonts w:ascii="Times New Roman" w:hAnsi="Times New Roman" w:cs="Times New Roman"/>
        </w:rPr>
        <w:t xml:space="preserve">, </w:t>
      </w:r>
      <w:proofErr w:type="spellStart"/>
      <w:r w:rsidRPr="00C16E49">
        <w:rPr>
          <w:rFonts w:ascii="Times New Roman" w:hAnsi="Times New Roman" w:cs="Times New Roman"/>
        </w:rPr>
        <w:t>hlm</w:t>
      </w:r>
      <w:proofErr w:type="spellEnd"/>
      <w:r w:rsidRPr="00C16E49">
        <w:rPr>
          <w:rFonts w:ascii="Times New Roman" w:hAnsi="Times New Roman" w:cs="Times New Roman"/>
        </w:rPr>
        <w:t>. 25.</w:t>
      </w:r>
    </w:p>
  </w:footnote>
  <w:footnote w:id="19">
    <w:p w:rsidR="00896680" w:rsidRPr="00C16E49" w:rsidRDefault="00896680" w:rsidP="00F339E1">
      <w:pPr>
        <w:pStyle w:val="FootnoteText"/>
        <w:ind w:firstLine="709"/>
        <w:jc w:val="both"/>
        <w:rPr>
          <w:rFonts w:ascii="Times New Roman" w:hAnsi="Times New Roman" w:cs="Times New Roman"/>
        </w:rPr>
      </w:pPr>
      <w:r w:rsidRPr="00C16E49">
        <w:rPr>
          <w:rFonts w:ascii="Times New Roman" w:hAnsi="Times New Roman" w:cs="Times New Roman"/>
        </w:rPr>
        <w:tab/>
      </w:r>
      <w:r w:rsidRPr="00C16E49">
        <w:rPr>
          <w:rStyle w:val="FootnoteReference"/>
          <w:rFonts w:ascii="Times New Roman" w:hAnsi="Times New Roman" w:cs="Times New Roman"/>
        </w:rPr>
        <w:footnoteRef/>
      </w:r>
      <w:proofErr w:type="spellStart"/>
      <w:r w:rsidRPr="00C16E49">
        <w:rPr>
          <w:rFonts w:ascii="Times New Roman" w:hAnsi="Times New Roman" w:cs="Times New Roman"/>
        </w:rPr>
        <w:t>Soedarto</w:t>
      </w:r>
      <w:proofErr w:type="spellEnd"/>
      <w:r w:rsidRPr="00C16E49">
        <w:rPr>
          <w:rFonts w:ascii="Times New Roman" w:hAnsi="Times New Roman" w:cs="Times New Roman"/>
        </w:rPr>
        <w:t xml:space="preserve">, </w:t>
      </w:r>
      <w:r w:rsidRPr="00C16E49">
        <w:rPr>
          <w:rFonts w:ascii="Times New Roman" w:hAnsi="Times New Roman" w:cs="Times New Roman"/>
          <w:i/>
        </w:rPr>
        <w:t xml:space="preserve">Hukum dan Hukum </w:t>
      </w:r>
      <w:proofErr w:type="spellStart"/>
      <w:r w:rsidRPr="00C16E49">
        <w:rPr>
          <w:rFonts w:ascii="Times New Roman" w:hAnsi="Times New Roman" w:cs="Times New Roman"/>
          <w:i/>
        </w:rPr>
        <w:t>Pidana</w:t>
      </w:r>
      <w:proofErr w:type="spellEnd"/>
      <w:r w:rsidRPr="00C16E49">
        <w:rPr>
          <w:rFonts w:ascii="Times New Roman" w:hAnsi="Times New Roman" w:cs="Times New Roman"/>
        </w:rPr>
        <w:t xml:space="preserve">, PT. Alumni, Bandung, 1981, </w:t>
      </w:r>
      <w:proofErr w:type="spellStart"/>
      <w:r w:rsidRPr="00C16E49">
        <w:rPr>
          <w:rFonts w:ascii="Times New Roman" w:hAnsi="Times New Roman" w:cs="Times New Roman"/>
        </w:rPr>
        <w:t>hlm</w:t>
      </w:r>
      <w:proofErr w:type="spellEnd"/>
      <w:r w:rsidRPr="00C16E49">
        <w:rPr>
          <w:rFonts w:ascii="Times New Roman" w:hAnsi="Times New Roman" w:cs="Times New Roman"/>
        </w:rPr>
        <w:t>. 28.</w:t>
      </w:r>
    </w:p>
  </w:footnote>
  <w:footnote w:id="20">
    <w:p w:rsidR="00896680" w:rsidRPr="00C16E49" w:rsidRDefault="00896680" w:rsidP="00F339E1">
      <w:pPr>
        <w:pStyle w:val="FootnoteText"/>
        <w:ind w:firstLine="709"/>
        <w:jc w:val="both"/>
        <w:rPr>
          <w:rFonts w:ascii="Times New Roman" w:hAnsi="Times New Roman" w:cs="Times New Roman"/>
        </w:rPr>
      </w:pPr>
      <w:r w:rsidRPr="00C16E49">
        <w:rPr>
          <w:rFonts w:ascii="Times New Roman" w:hAnsi="Times New Roman" w:cs="Times New Roman"/>
        </w:rPr>
        <w:tab/>
      </w:r>
      <w:r w:rsidRPr="00C16E49">
        <w:rPr>
          <w:rStyle w:val="FootnoteReference"/>
          <w:rFonts w:ascii="Times New Roman" w:hAnsi="Times New Roman" w:cs="Times New Roman"/>
        </w:rPr>
        <w:footnoteRef/>
      </w:r>
      <w:r w:rsidRPr="00C16E49">
        <w:rPr>
          <w:rFonts w:ascii="Times New Roman" w:hAnsi="Times New Roman" w:cs="Times New Roman"/>
          <w:i/>
        </w:rPr>
        <w:t>Ibid.</w:t>
      </w:r>
    </w:p>
  </w:footnote>
  <w:footnote w:id="21">
    <w:p w:rsidR="00896680" w:rsidRPr="00C16E49" w:rsidRDefault="00896680" w:rsidP="00F339E1">
      <w:pPr>
        <w:pStyle w:val="FootnoteText"/>
        <w:ind w:firstLine="709"/>
        <w:jc w:val="both"/>
        <w:rPr>
          <w:rFonts w:ascii="Times New Roman" w:hAnsi="Times New Roman" w:cs="Times New Roman"/>
        </w:rPr>
      </w:pPr>
      <w:r w:rsidRPr="00C16E49">
        <w:rPr>
          <w:rFonts w:ascii="Times New Roman" w:hAnsi="Times New Roman" w:cs="Times New Roman"/>
        </w:rPr>
        <w:tab/>
      </w:r>
      <w:r w:rsidRPr="00C16E49">
        <w:rPr>
          <w:rStyle w:val="FootnoteReference"/>
          <w:rFonts w:ascii="Times New Roman" w:hAnsi="Times New Roman" w:cs="Times New Roman"/>
        </w:rPr>
        <w:footnoteRef/>
      </w:r>
      <w:proofErr w:type="spellStart"/>
      <w:r w:rsidRPr="00C16E49">
        <w:rPr>
          <w:rFonts w:ascii="Times New Roman" w:hAnsi="Times New Roman" w:cs="Times New Roman"/>
        </w:rPr>
        <w:t>Barda</w:t>
      </w:r>
      <w:proofErr w:type="spellEnd"/>
      <w:r w:rsidRPr="00C16E49">
        <w:rPr>
          <w:rFonts w:ascii="Times New Roman" w:hAnsi="Times New Roman" w:cs="Times New Roman"/>
        </w:rPr>
        <w:t xml:space="preserve"> Nawawi </w:t>
      </w:r>
      <w:proofErr w:type="spellStart"/>
      <w:r w:rsidRPr="00C16E49">
        <w:rPr>
          <w:rFonts w:ascii="Times New Roman" w:hAnsi="Times New Roman" w:cs="Times New Roman"/>
        </w:rPr>
        <w:t>Arief</w:t>
      </w:r>
      <w:proofErr w:type="spellEnd"/>
      <w:r w:rsidRPr="00C16E49">
        <w:rPr>
          <w:rFonts w:ascii="Times New Roman" w:hAnsi="Times New Roman" w:cs="Times New Roman"/>
        </w:rPr>
        <w:t xml:space="preserve">, </w:t>
      </w:r>
      <w:r w:rsidRPr="00C16E49">
        <w:rPr>
          <w:rFonts w:ascii="Times New Roman" w:hAnsi="Times New Roman" w:cs="Times New Roman"/>
          <w:i/>
        </w:rPr>
        <w:t xml:space="preserve">Bunga </w:t>
      </w:r>
      <w:proofErr w:type="spellStart"/>
      <w:r w:rsidRPr="00C16E49">
        <w:rPr>
          <w:rFonts w:ascii="Times New Roman" w:hAnsi="Times New Roman" w:cs="Times New Roman"/>
          <w:i/>
        </w:rPr>
        <w:t>Rampai</w:t>
      </w:r>
      <w:proofErr w:type="spellEnd"/>
      <w:r w:rsidRPr="00C16E49">
        <w:rPr>
          <w:rFonts w:ascii="Times New Roman" w:hAnsi="Times New Roman" w:cs="Times New Roman"/>
          <w:i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</w:rPr>
        <w:t>Kebijakan</w:t>
      </w:r>
      <w:proofErr w:type="spellEnd"/>
      <w:r w:rsidRPr="00C16E49">
        <w:rPr>
          <w:rFonts w:ascii="Times New Roman" w:hAnsi="Times New Roman" w:cs="Times New Roman"/>
          <w:i/>
        </w:rPr>
        <w:t xml:space="preserve"> Hukum </w:t>
      </w:r>
      <w:proofErr w:type="spellStart"/>
      <w:r w:rsidRPr="00C16E49">
        <w:rPr>
          <w:rFonts w:ascii="Times New Roman" w:hAnsi="Times New Roman" w:cs="Times New Roman"/>
          <w:i/>
        </w:rPr>
        <w:t>Pidana</w:t>
      </w:r>
      <w:proofErr w:type="spellEnd"/>
      <w:r w:rsidRPr="00C16E49">
        <w:rPr>
          <w:rFonts w:ascii="Times New Roman" w:hAnsi="Times New Roman" w:cs="Times New Roman"/>
        </w:rPr>
        <w:t xml:space="preserve">, </w:t>
      </w:r>
      <w:proofErr w:type="spellStart"/>
      <w:r w:rsidRPr="00C16E49">
        <w:rPr>
          <w:rFonts w:ascii="Times New Roman" w:hAnsi="Times New Roman" w:cs="Times New Roman"/>
        </w:rPr>
        <w:t>Undip</w:t>
      </w:r>
      <w:proofErr w:type="spellEnd"/>
      <w:r w:rsidRPr="00C16E49">
        <w:rPr>
          <w:rFonts w:ascii="Times New Roman" w:hAnsi="Times New Roman" w:cs="Times New Roman"/>
        </w:rPr>
        <w:t xml:space="preserve">, Semarang, 1996, </w:t>
      </w:r>
      <w:proofErr w:type="spellStart"/>
      <w:r w:rsidRPr="00C16E49">
        <w:rPr>
          <w:rFonts w:ascii="Times New Roman" w:hAnsi="Times New Roman" w:cs="Times New Roman"/>
        </w:rPr>
        <w:t>hlm</w:t>
      </w:r>
      <w:proofErr w:type="spellEnd"/>
      <w:r w:rsidRPr="00C16E49">
        <w:rPr>
          <w:rFonts w:ascii="Times New Roman" w:hAnsi="Times New Roman" w:cs="Times New Roman"/>
        </w:rPr>
        <w:t xml:space="preserve">. 25. </w:t>
      </w:r>
    </w:p>
  </w:footnote>
  <w:footnote w:id="22">
    <w:p w:rsidR="00896680" w:rsidRPr="00C16E49" w:rsidRDefault="00896680" w:rsidP="00F339E1">
      <w:pPr>
        <w:pStyle w:val="FootnoteText"/>
        <w:ind w:firstLine="709"/>
        <w:jc w:val="both"/>
        <w:rPr>
          <w:rFonts w:ascii="Times New Roman" w:hAnsi="Times New Roman" w:cs="Times New Roman"/>
        </w:rPr>
      </w:pPr>
      <w:r w:rsidRPr="00C16E49">
        <w:rPr>
          <w:rFonts w:ascii="Times New Roman" w:hAnsi="Times New Roman" w:cs="Times New Roman"/>
        </w:rPr>
        <w:tab/>
      </w:r>
      <w:r w:rsidRPr="00C16E49">
        <w:rPr>
          <w:rStyle w:val="FootnoteReference"/>
          <w:rFonts w:ascii="Times New Roman" w:hAnsi="Times New Roman" w:cs="Times New Roman"/>
        </w:rPr>
        <w:footnoteRef/>
      </w:r>
      <w:r w:rsidRPr="00C16E49">
        <w:rPr>
          <w:rFonts w:ascii="Times New Roman" w:hAnsi="Times New Roman" w:cs="Times New Roman"/>
          <w:i/>
        </w:rPr>
        <w:t>Ibid</w:t>
      </w:r>
      <w:r w:rsidRPr="00C16E49">
        <w:rPr>
          <w:rFonts w:ascii="Times New Roman" w:hAnsi="Times New Roman" w:cs="Times New Roman"/>
        </w:rPr>
        <w:t xml:space="preserve">, </w:t>
      </w:r>
      <w:proofErr w:type="spellStart"/>
      <w:r w:rsidRPr="00C16E49">
        <w:rPr>
          <w:rFonts w:ascii="Times New Roman" w:hAnsi="Times New Roman" w:cs="Times New Roman"/>
        </w:rPr>
        <w:t>hlm</w:t>
      </w:r>
      <w:proofErr w:type="spellEnd"/>
      <w:r w:rsidRPr="00C16E49">
        <w:rPr>
          <w:rFonts w:ascii="Times New Roman" w:hAnsi="Times New Roman" w:cs="Times New Roman"/>
        </w:rPr>
        <w:t xml:space="preserve">. 29. </w:t>
      </w:r>
    </w:p>
  </w:footnote>
  <w:footnote w:id="23">
    <w:p w:rsidR="00896680" w:rsidRPr="00C16E49" w:rsidRDefault="00896680" w:rsidP="00F339E1">
      <w:pPr>
        <w:pStyle w:val="FootnoteText"/>
        <w:jc w:val="both"/>
        <w:rPr>
          <w:rFonts w:ascii="Times New Roman" w:hAnsi="Times New Roman" w:cs="Times New Roman"/>
          <w:color w:val="000000" w:themeColor="text1"/>
        </w:rPr>
      </w:pPr>
      <w:r w:rsidRPr="00C16E49">
        <w:rPr>
          <w:rFonts w:ascii="Times New Roman" w:hAnsi="Times New Roman" w:cs="Times New Roman"/>
          <w:color w:val="000000" w:themeColor="text1"/>
        </w:rPr>
        <w:tab/>
      </w:r>
      <w:r w:rsidRPr="00C16E49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Barda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Nawawi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Arief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Kebijakan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Legislatif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Penanggulangan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Kejahatan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Pidana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Penjara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Universitas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Diponegoro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Semarang, 1994,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hlm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>. 56.</w:t>
      </w:r>
    </w:p>
  </w:footnote>
  <w:footnote w:id="24">
    <w:p w:rsidR="00896680" w:rsidRPr="00C16E49" w:rsidRDefault="00896680" w:rsidP="00F339E1">
      <w:pPr>
        <w:pStyle w:val="FootnoteText"/>
        <w:jc w:val="both"/>
        <w:rPr>
          <w:rFonts w:ascii="Times New Roman" w:hAnsi="Times New Roman" w:cs="Times New Roman"/>
          <w:color w:val="000000" w:themeColor="text1"/>
        </w:rPr>
      </w:pPr>
      <w:r w:rsidRPr="00C16E49">
        <w:rPr>
          <w:rFonts w:ascii="Times New Roman" w:hAnsi="Times New Roman" w:cs="Times New Roman"/>
          <w:color w:val="000000" w:themeColor="text1"/>
        </w:rPr>
        <w:tab/>
      </w:r>
      <w:r w:rsidRPr="00C16E49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Barda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Nawawi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Arief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Bunga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Rampai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Kebijakan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Hukum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Pidana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Perkembangan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Penyusunan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Konsep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KUHP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Baru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), Cet. 3,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Kencana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Prenada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Group, Jakarta, 2011,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hlm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26. </w:t>
      </w:r>
    </w:p>
  </w:footnote>
  <w:footnote w:id="25">
    <w:p w:rsidR="00896680" w:rsidRPr="00C16E49" w:rsidRDefault="00896680" w:rsidP="00F339E1">
      <w:pPr>
        <w:pStyle w:val="FootnoteText"/>
        <w:jc w:val="both"/>
        <w:rPr>
          <w:rFonts w:ascii="Times New Roman" w:hAnsi="Times New Roman" w:cs="Times New Roman"/>
          <w:color w:val="000000" w:themeColor="text1"/>
        </w:rPr>
      </w:pPr>
      <w:r w:rsidRPr="00C16E49">
        <w:rPr>
          <w:rFonts w:ascii="Times New Roman" w:hAnsi="Times New Roman" w:cs="Times New Roman"/>
          <w:color w:val="000000" w:themeColor="text1"/>
        </w:rPr>
        <w:tab/>
      </w:r>
      <w:r w:rsidRPr="00C16E49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Barda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Nawawi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Arief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Beberapa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Aspek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Kebijakan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Penegakan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Pengembangan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Hukum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Pidana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Citra Aditya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Bakti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Bandung 1998,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hlm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>. 3.</w:t>
      </w:r>
    </w:p>
  </w:footnote>
  <w:footnote w:id="26">
    <w:p w:rsidR="00896680" w:rsidRPr="00C16E49" w:rsidRDefault="00896680" w:rsidP="00F339E1">
      <w:pPr>
        <w:pStyle w:val="FootnoteText"/>
        <w:jc w:val="both"/>
        <w:rPr>
          <w:rFonts w:ascii="Times New Roman" w:hAnsi="Times New Roman" w:cs="Times New Roman"/>
          <w:color w:val="000000" w:themeColor="text1"/>
        </w:rPr>
      </w:pPr>
      <w:r w:rsidRPr="00C16E49">
        <w:rPr>
          <w:rFonts w:ascii="Times New Roman" w:hAnsi="Times New Roman" w:cs="Times New Roman"/>
          <w:color w:val="000000" w:themeColor="text1"/>
        </w:rPr>
        <w:tab/>
      </w:r>
      <w:r w:rsidRPr="00C16E49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Sudarto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Hukum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Pidana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Perkembangan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Masyarakat, Kajian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Terhadap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Pembaharuan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Hukum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Pidana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Sinar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Baru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Bandung, 1993.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hlm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. 9. </w:t>
      </w:r>
    </w:p>
  </w:footnote>
  <w:footnote w:id="27">
    <w:p w:rsidR="00896680" w:rsidRPr="00C16E49" w:rsidRDefault="00896680" w:rsidP="00F339E1">
      <w:pPr>
        <w:pStyle w:val="FootnoteText"/>
        <w:jc w:val="both"/>
        <w:rPr>
          <w:rFonts w:ascii="Times New Roman" w:hAnsi="Times New Roman" w:cs="Times New Roman"/>
          <w:color w:val="000000" w:themeColor="text1"/>
        </w:rPr>
      </w:pPr>
      <w:r w:rsidRPr="00C16E49">
        <w:rPr>
          <w:rFonts w:ascii="Times New Roman" w:hAnsi="Times New Roman" w:cs="Times New Roman"/>
          <w:color w:val="000000" w:themeColor="text1"/>
        </w:rPr>
        <w:tab/>
      </w:r>
      <w:r w:rsidRPr="00C16E49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Sudarto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Hukum dan Hukum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Pidana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Alumni, Bandung, 1986,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hlm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. 19. </w:t>
      </w:r>
    </w:p>
  </w:footnote>
  <w:footnote w:id="28">
    <w:p w:rsidR="00896680" w:rsidRPr="00C16E49" w:rsidRDefault="00896680" w:rsidP="00F339E1">
      <w:pPr>
        <w:pStyle w:val="FootnoteText"/>
        <w:jc w:val="both"/>
        <w:rPr>
          <w:rFonts w:ascii="Times New Roman" w:hAnsi="Times New Roman" w:cs="Times New Roman"/>
        </w:rPr>
      </w:pPr>
      <w:r w:rsidRPr="00C16E49">
        <w:rPr>
          <w:rFonts w:ascii="Times New Roman" w:hAnsi="Times New Roman" w:cs="Times New Roman"/>
        </w:rPr>
        <w:tab/>
      </w:r>
      <w:r w:rsidRPr="00C16E49">
        <w:rPr>
          <w:rStyle w:val="FootnoteReference"/>
          <w:rFonts w:ascii="Times New Roman" w:hAnsi="Times New Roman" w:cs="Times New Roman"/>
        </w:rPr>
        <w:footnoteRef/>
      </w:r>
      <w:proofErr w:type="spellStart"/>
      <w:r w:rsidRPr="00C16E49">
        <w:rPr>
          <w:rFonts w:ascii="Times New Roman" w:hAnsi="Times New Roman" w:cs="Times New Roman"/>
        </w:rPr>
        <w:t>Hafrida</w:t>
      </w:r>
      <w:proofErr w:type="spellEnd"/>
      <w:r w:rsidRPr="00C16E49">
        <w:rPr>
          <w:rFonts w:ascii="Times New Roman" w:hAnsi="Times New Roman" w:cs="Times New Roman"/>
        </w:rPr>
        <w:t xml:space="preserve">, </w:t>
      </w:r>
      <w:proofErr w:type="spellStart"/>
      <w:r w:rsidRPr="00C16E49">
        <w:rPr>
          <w:rFonts w:ascii="Times New Roman" w:hAnsi="Times New Roman" w:cs="Times New Roman"/>
          <w:i/>
        </w:rPr>
        <w:t>Kebijakan</w:t>
      </w:r>
      <w:proofErr w:type="spellEnd"/>
      <w:r w:rsidRPr="00C16E49">
        <w:rPr>
          <w:rFonts w:ascii="Times New Roman" w:hAnsi="Times New Roman" w:cs="Times New Roman"/>
          <w:i/>
        </w:rPr>
        <w:t xml:space="preserve"> Hukum </w:t>
      </w:r>
      <w:proofErr w:type="spellStart"/>
      <w:r w:rsidRPr="00C16E49">
        <w:rPr>
          <w:rFonts w:ascii="Times New Roman" w:hAnsi="Times New Roman" w:cs="Times New Roman"/>
          <w:i/>
        </w:rPr>
        <w:t>Pidana</w:t>
      </w:r>
      <w:proofErr w:type="spellEnd"/>
      <w:r w:rsidRPr="00C16E49">
        <w:rPr>
          <w:rFonts w:ascii="Times New Roman" w:hAnsi="Times New Roman" w:cs="Times New Roman"/>
          <w:i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</w:rPr>
        <w:t>Terhadap</w:t>
      </w:r>
      <w:proofErr w:type="spellEnd"/>
      <w:r w:rsidRPr="00C16E49">
        <w:rPr>
          <w:rFonts w:ascii="Times New Roman" w:hAnsi="Times New Roman" w:cs="Times New Roman"/>
          <w:i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</w:rPr>
        <w:t>Pengguna</w:t>
      </w:r>
      <w:proofErr w:type="spellEnd"/>
      <w:r w:rsidRPr="00C16E49">
        <w:rPr>
          <w:rFonts w:ascii="Times New Roman" w:hAnsi="Times New Roman" w:cs="Times New Roman"/>
          <w:i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</w:rPr>
        <w:t>Narkotika</w:t>
      </w:r>
      <w:proofErr w:type="spellEnd"/>
      <w:r w:rsidRPr="00C16E49">
        <w:rPr>
          <w:rFonts w:ascii="Times New Roman" w:hAnsi="Times New Roman" w:cs="Times New Roman"/>
          <w:i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</w:rPr>
        <w:t>Sebagai</w:t>
      </w:r>
      <w:proofErr w:type="spellEnd"/>
      <w:r w:rsidRPr="00C16E49">
        <w:rPr>
          <w:rFonts w:ascii="Times New Roman" w:hAnsi="Times New Roman" w:cs="Times New Roman"/>
          <w:i/>
        </w:rPr>
        <w:t xml:space="preserve"> Korban </w:t>
      </w:r>
      <w:proofErr w:type="spellStart"/>
      <w:r w:rsidRPr="00C16E49">
        <w:rPr>
          <w:rFonts w:ascii="Times New Roman" w:hAnsi="Times New Roman" w:cs="Times New Roman"/>
          <w:i/>
        </w:rPr>
        <w:t>Bukan</w:t>
      </w:r>
      <w:proofErr w:type="spellEnd"/>
      <w:r w:rsidRPr="00C16E49">
        <w:rPr>
          <w:rFonts w:ascii="Times New Roman" w:hAnsi="Times New Roman" w:cs="Times New Roman"/>
          <w:i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</w:rPr>
        <w:t>Pelaku</w:t>
      </w:r>
      <w:proofErr w:type="spellEnd"/>
      <w:r w:rsidRPr="00C16E49">
        <w:rPr>
          <w:rFonts w:ascii="Times New Roman" w:hAnsi="Times New Roman" w:cs="Times New Roman"/>
          <w:i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</w:rPr>
        <w:t>Tindak</w:t>
      </w:r>
      <w:proofErr w:type="spellEnd"/>
      <w:r w:rsidRPr="00C16E49">
        <w:rPr>
          <w:rFonts w:ascii="Times New Roman" w:hAnsi="Times New Roman" w:cs="Times New Roman"/>
          <w:i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</w:rPr>
        <w:t>Pidana</w:t>
      </w:r>
      <w:proofErr w:type="spellEnd"/>
      <w:r w:rsidRPr="00C16E49">
        <w:rPr>
          <w:rFonts w:ascii="Times New Roman" w:hAnsi="Times New Roman" w:cs="Times New Roman"/>
          <w:i/>
        </w:rPr>
        <w:t xml:space="preserve">: </w:t>
      </w:r>
      <w:proofErr w:type="spellStart"/>
      <w:r w:rsidRPr="00C16E49">
        <w:rPr>
          <w:rFonts w:ascii="Times New Roman" w:hAnsi="Times New Roman" w:cs="Times New Roman"/>
          <w:i/>
        </w:rPr>
        <w:t>Studi</w:t>
      </w:r>
      <w:proofErr w:type="spellEnd"/>
      <w:r w:rsidRPr="00C16E49">
        <w:rPr>
          <w:rFonts w:ascii="Times New Roman" w:hAnsi="Times New Roman" w:cs="Times New Roman"/>
          <w:i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</w:rPr>
        <w:t>Lapangan</w:t>
      </w:r>
      <w:proofErr w:type="spellEnd"/>
      <w:r w:rsidRPr="00C16E49">
        <w:rPr>
          <w:rFonts w:ascii="Times New Roman" w:hAnsi="Times New Roman" w:cs="Times New Roman"/>
          <w:i/>
        </w:rPr>
        <w:t xml:space="preserve"> Daerah Jambi</w:t>
      </w:r>
      <w:r w:rsidRPr="00C16E4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16E49">
        <w:rPr>
          <w:rFonts w:ascii="Times New Roman" w:hAnsi="Times New Roman" w:cs="Times New Roman"/>
        </w:rPr>
        <w:t xml:space="preserve">PJIH, Volume 3 </w:t>
      </w:r>
      <w:proofErr w:type="spellStart"/>
      <w:r w:rsidRPr="00C16E49">
        <w:rPr>
          <w:rFonts w:ascii="Times New Roman" w:hAnsi="Times New Roman" w:cs="Times New Roman"/>
        </w:rPr>
        <w:t>Nomor</w:t>
      </w:r>
      <w:proofErr w:type="spellEnd"/>
      <w:r w:rsidRPr="00C16E49">
        <w:rPr>
          <w:rFonts w:ascii="Times New Roman" w:hAnsi="Times New Roman" w:cs="Times New Roman"/>
        </w:rPr>
        <w:t xml:space="preserve"> 1 </w:t>
      </w:r>
      <w:proofErr w:type="spellStart"/>
      <w:r w:rsidRPr="00C16E49">
        <w:rPr>
          <w:rFonts w:ascii="Times New Roman" w:hAnsi="Times New Roman" w:cs="Times New Roman"/>
        </w:rPr>
        <w:t>Tahun</w:t>
      </w:r>
      <w:proofErr w:type="spellEnd"/>
      <w:r w:rsidRPr="00C16E49">
        <w:rPr>
          <w:rFonts w:ascii="Times New Roman" w:hAnsi="Times New Roman" w:cs="Times New Roman"/>
        </w:rPr>
        <w:t xml:space="preserve"> 2016, </w:t>
      </w:r>
      <w:proofErr w:type="spellStart"/>
      <w:r w:rsidRPr="00C16E49">
        <w:rPr>
          <w:rFonts w:ascii="Times New Roman" w:hAnsi="Times New Roman" w:cs="Times New Roman"/>
        </w:rPr>
        <w:t>hlm</w:t>
      </w:r>
      <w:proofErr w:type="spellEnd"/>
      <w:r w:rsidRPr="00C16E49">
        <w:rPr>
          <w:rFonts w:ascii="Times New Roman" w:hAnsi="Times New Roman" w:cs="Times New Roman"/>
        </w:rPr>
        <w:t xml:space="preserve">. 188-189. </w:t>
      </w:r>
    </w:p>
  </w:footnote>
  <w:footnote w:id="29">
    <w:p w:rsidR="00896680" w:rsidRPr="00C16E49" w:rsidRDefault="00896680" w:rsidP="00F339E1">
      <w:pPr>
        <w:pStyle w:val="FootnoteText"/>
        <w:jc w:val="both"/>
        <w:rPr>
          <w:rFonts w:ascii="Times New Roman" w:hAnsi="Times New Roman" w:cs="Times New Roman"/>
          <w:color w:val="000000" w:themeColor="text1"/>
        </w:rPr>
      </w:pPr>
      <w:r w:rsidRPr="00C16E49">
        <w:rPr>
          <w:rFonts w:ascii="Times New Roman" w:hAnsi="Times New Roman" w:cs="Times New Roman"/>
          <w:color w:val="000000" w:themeColor="text1"/>
        </w:rPr>
        <w:tab/>
      </w:r>
      <w:r w:rsidRPr="00C16E49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C16E49">
        <w:rPr>
          <w:rFonts w:ascii="Times New Roman" w:hAnsi="Times New Roman" w:cs="Times New Roman"/>
          <w:color w:val="000000" w:themeColor="text1"/>
        </w:rPr>
        <w:t xml:space="preserve">Stanley Oldy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Pratasik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>, “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Pemidanaan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dan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Perlindungan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Hukum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Terhadap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Anak yang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Menjadi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Kurir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Narkotika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Berdasarkan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Undang-Undang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Republik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Indonesia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Nomor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11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Tahun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2012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Tentang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Sistem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Peradilan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Pidana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Anak</w:t>
      </w:r>
      <w:r w:rsidRPr="00C16E49">
        <w:rPr>
          <w:rFonts w:ascii="Times New Roman" w:hAnsi="Times New Roman" w:cs="Times New Roman"/>
          <w:color w:val="000000" w:themeColor="text1"/>
        </w:rPr>
        <w:t xml:space="preserve">”, Lex et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Societas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Vol. III, April, 2015,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hlm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. 71. </w:t>
      </w:r>
    </w:p>
  </w:footnote>
  <w:footnote w:id="30">
    <w:p w:rsidR="00896680" w:rsidRPr="00C16E49" w:rsidRDefault="00896680" w:rsidP="00F339E1">
      <w:pPr>
        <w:pStyle w:val="FootnoteText"/>
        <w:jc w:val="both"/>
        <w:rPr>
          <w:rFonts w:ascii="Times New Roman" w:hAnsi="Times New Roman" w:cs="Times New Roman"/>
          <w:color w:val="000000" w:themeColor="text1"/>
        </w:rPr>
      </w:pPr>
      <w:r w:rsidRPr="00C16E49">
        <w:rPr>
          <w:rFonts w:ascii="Times New Roman" w:hAnsi="Times New Roman" w:cs="Times New Roman"/>
          <w:color w:val="000000" w:themeColor="text1"/>
        </w:rPr>
        <w:tab/>
      </w:r>
      <w:r w:rsidRPr="00C16E49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C16E49">
        <w:rPr>
          <w:rFonts w:ascii="Times New Roman" w:hAnsi="Times New Roman" w:cs="Times New Roman"/>
          <w:color w:val="000000" w:themeColor="text1"/>
        </w:rPr>
        <w:t xml:space="preserve">Marc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Ancel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</w:t>
      </w:r>
      <w:r w:rsidRPr="00C16E49">
        <w:rPr>
          <w:rFonts w:ascii="Times New Roman" w:hAnsi="Times New Roman" w:cs="Times New Roman"/>
          <w:i/>
          <w:color w:val="000000" w:themeColor="text1"/>
        </w:rPr>
        <w:t xml:space="preserve">Social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defence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>, A Modern Approach to Criminal Problem, London: Routledge &amp; Kegan Pail</w:t>
      </w:r>
      <w:r w:rsidRPr="00C16E49">
        <w:rPr>
          <w:rFonts w:ascii="Times New Roman" w:hAnsi="Times New Roman" w:cs="Times New Roman"/>
          <w:color w:val="000000" w:themeColor="text1"/>
        </w:rPr>
        <w:t xml:space="preserve">, 1965,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hlm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. 4. </w:t>
      </w:r>
    </w:p>
  </w:footnote>
  <w:footnote w:id="31">
    <w:p w:rsidR="00896680" w:rsidRPr="00C16E49" w:rsidRDefault="00896680" w:rsidP="00F339E1">
      <w:pPr>
        <w:pStyle w:val="FootnoteText"/>
        <w:jc w:val="both"/>
        <w:rPr>
          <w:rFonts w:ascii="Times New Roman" w:hAnsi="Times New Roman" w:cs="Times New Roman"/>
          <w:color w:val="000000" w:themeColor="text1"/>
        </w:rPr>
      </w:pPr>
      <w:r w:rsidRPr="00C16E49">
        <w:rPr>
          <w:rFonts w:ascii="Times New Roman" w:hAnsi="Times New Roman" w:cs="Times New Roman"/>
          <w:color w:val="000000" w:themeColor="text1"/>
        </w:rPr>
        <w:tab/>
      </w:r>
      <w:r w:rsidRPr="00C16E49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Darji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Darmodiharjo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&amp;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Shidarta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Penjabaran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Nilai-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nilai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Pancasila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Sistem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Hukum Indonesia,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Rajawali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Pers, Jakarta, 1996,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hlm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>. 44.</w:t>
      </w:r>
    </w:p>
  </w:footnote>
  <w:footnote w:id="32">
    <w:p w:rsidR="00896680" w:rsidRPr="00C16E49" w:rsidRDefault="00896680" w:rsidP="00F339E1">
      <w:pPr>
        <w:pStyle w:val="FootnoteText"/>
        <w:jc w:val="both"/>
        <w:rPr>
          <w:rFonts w:ascii="Times New Roman" w:hAnsi="Times New Roman" w:cs="Times New Roman"/>
          <w:color w:val="000000" w:themeColor="text1"/>
        </w:rPr>
      </w:pPr>
      <w:r w:rsidRPr="00C16E49">
        <w:rPr>
          <w:rFonts w:ascii="Times New Roman" w:hAnsi="Times New Roman" w:cs="Times New Roman"/>
          <w:color w:val="000000" w:themeColor="text1"/>
        </w:rPr>
        <w:tab/>
      </w:r>
      <w:r w:rsidRPr="00C16E49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Krisnajadi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>, Bab-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bab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Pengantar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Ilmu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Hukum Bagian I,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Sekolah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Tinggi Hukum Bandung, Bandung, 1989,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hlm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>. 60.</w:t>
      </w:r>
    </w:p>
  </w:footnote>
  <w:footnote w:id="33">
    <w:p w:rsidR="00896680" w:rsidRPr="00C16E49" w:rsidRDefault="00896680" w:rsidP="00F339E1">
      <w:pPr>
        <w:pStyle w:val="FootnoteText"/>
        <w:jc w:val="both"/>
        <w:rPr>
          <w:rFonts w:ascii="Times New Roman" w:hAnsi="Times New Roman" w:cs="Times New Roman"/>
          <w:color w:val="000000" w:themeColor="text1"/>
        </w:rPr>
      </w:pPr>
      <w:r w:rsidRPr="00C16E49">
        <w:rPr>
          <w:rFonts w:ascii="Times New Roman" w:hAnsi="Times New Roman" w:cs="Times New Roman"/>
          <w:color w:val="000000" w:themeColor="text1"/>
        </w:rPr>
        <w:tab/>
      </w:r>
      <w:r w:rsidRPr="00C16E49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Disertasi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Handy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Sobandi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Pembaharuan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Hukum Belanda Nasional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Sesuai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Berdasarkan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Cita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Hukum Pancasila, Universitas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Parahyangan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Bandung, 2011,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hlm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. 82-83. </w:t>
      </w:r>
    </w:p>
  </w:footnote>
  <w:footnote w:id="34">
    <w:p w:rsidR="00896680" w:rsidRPr="00C16E49" w:rsidRDefault="00896680" w:rsidP="00F339E1">
      <w:pPr>
        <w:pStyle w:val="FootnoteText"/>
        <w:jc w:val="both"/>
        <w:rPr>
          <w:rFonts w:ascii="Times New Roman" w:hAnsi="Times New Roman" w:cs="Times New Roman"/>
          <w:color w:val="000000" w:themeColor="text1"/>
        </w:rPr>
      </w:pPr>
      <w:r w:rsidRPr="00C16E49">
        <w:rPr>
          <w:rFonts w:ascii="Times New Roman" w:hAnsi="Times New Roman" w:cs="Times New Roman"/>
          <w:color w:val="000000" w:themeColor="text1"/>
        </w:rPr>
        <w:tab/>
      </w:r>
      <w:r w:rsidRPr="00C16E49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C16E49">
        <w:rPr>
          <w:rFonts w:ascii="Times New Roman" w:hAnsi="Times New Roman" w:cs="Times New Roman"/>
          <w:color w:val="000000" w:themeColor="text1"/>
        </w:rPr>
        <w:t xml:space="preserve">O.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Notohamidjojo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Makna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Negara Hukum, BPK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Gunung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Mulia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Jakarta, 1970,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hlm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. 80-82. </w:t>
      </w:r>
    </w:p>
  </w:footnote>
  <w:footnote w:id="35">
    <w:p w:rsidR="00896680" w:rsidRPr="00C16E49" w:rsidRDefault="00896680" w:rsidP="00F339E1">
      <w:pPr>
        <w:pStyle w:val="FootnoteText"/>
        <w:jc w:val="both"/>
        <w:rPr>
          <w:rFonts w:ascii="Times New Roman" w:hAnsi="Times New Roman" w:cs="Times New Roman"/>
          <w:color w:val="000000" w:themeColor="text1"/>
        </w:rPr>
      </w:pPr>
      <w:r w:rsidRPr="00C16E49">
        <w:rPr>
          <w:rFonts w:ascii="Times New Roman" w:hAnsi="Times New Roman" w:cs="Times New Roman"/>
          <w:color w:val="000000" w:themeColor="text1"/>
        </w:rPr>
        <w:tab/>
      </w:r>
      <w:r w:rsidRPr="00C16E49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C16E49">
        <w:rPr>
          <w:rFonts w:ascii="Times New Roman" w:hAnsi="Times New Roman" w:cs="Times New Roman"/>
          <w:color w:val="000000" w:themeColor="text1"/>
        </w:rPr>
        <w:t xml:space="preserve">C. Maya Indah,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Refleksi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Pemikiran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O.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Notohamidjojo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Untuk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Mewujudkan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Cara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Berhukum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Humanis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Disajikan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Seminar Nasional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Refleksi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Pemikiran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O.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Notohamidjojo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Terhadap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Perkembangan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Hukum di Indonesia,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Salatiga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Balairung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Utama UKSW, 24 November 2011. </w:t>
      </w:r>
    </w:p>
  </w:footnote>
  <w:footnote w:id="36">
    <w:p w:rsidR="00896680" w:rsidRPr="00C16E49" w:rsidRDefault="00896680" w:rsidP="00F339E1">
      <w:pPr>
        <w:pStyle w:val="FootnoteText"/>
        <w:ind w:firstLine="709"/>
        <w:jc w:val="both"/>
        <w:rPr>
          <w:rFonts w:ascii="Times New Roman" w:hAnsi="Times New Roman" w:cs="Times New Roman"/>
        </w:rPr>
      </w:pPr>
      <w:r w:rsidRPr="00C16E49">
        <w:rPr>
          <w:rFonts w:ascii="Times New Roman" w:hAnsi="Times New Roman" w:cs="Times New Roman"/>
        </w:rPr>
        <w:tab/>
      </w:r>
      <w:r w:rsidRPr="00C16E49">
        <w:rPr>
          <w:rStyle w:val="FootnoteReference"/>
          <w:rFonts w:ascii="Times New Roman" w:hAnsi="Times New Roman" w:cs="Times New Roman"/>
        </w:rPr>
        <w:footnoteRef/>
      </w:r>
      <w:proofErr w:type="spellStart"/>
      <w:r w:rsidRPr="00C16E49">
        <w:rPr>
          <w:rFonts w:ascii="Times New Roman" w:hAnsi="Times New Roman" w:cs="Times New Roman"/>
        </w:rPr>
        <w:t>Christianto</w:t>
      </w:r>
      <w:proofErr w:type="spellEnd"/>
      <w:r w:rsidRPr="00C16E49">
        <w:rPr>
          <w:rFonts w:ascii="Times New Roman" w:hAnsi="Times New Roman" w:cs="Times New Roman"/>
        </w:rPr>
        <w:t xml:space="preserve">, H., </w:t>
      </w:r>
      <w:proofErr w:type="spellStart"/>
      <w:r w:rsidRPr="00C16E49">
        <w:rPr>
          <w:rFonts w:ascii="Times New Roman" w:hAnsi="Times New Roman" w:cs="Times New Roman"/>
          <w:i/>
        </w:rPr>
        <w:t>Pembaharuan</w:t>
      </w:r>
      <w:proofErr w:type="spellEnd"/>
      <w:r w:rsidRPr="00C16E49">
        <w:rPr>
          <w:rFonts w:ascii="Times New Roman" w:hAnsi="Times New Roman" w:cs="Times New Roman"/>
          <w:i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</w:rPr>
        <w:t>Makna</w:t>
      </w:r>
      <w:proofErr w:type="spellEnd"/>
      <w:r w:rsidRPr="00C16E49">
        <w:rPr>
          <w:rFonts w:ascii="Times New Roman" w:hAnsi="Times New Roman" w:cs="Times New Roman"/>
          <w:i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</w:rPr>
        <w:t>Legalitas</w:t>
      </w:r>
      <w:proofErr w:type="spellEnd"/>
      <w:r w:rsidRPr="00C16E49">
        <w:rPr>
          <w:rFonts w:ascii="Times New Roman" w:hAnsi="Times New Roman" w:cs="Times New Roman"/>
          <w:i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</w:rPr>
        <w:t>Dalam</w:t>
      </w:r>
      <w:proofErr w:type="spellEnd"/>
      <w:r w:rsidRPr="00C16E49">
        <w:rPr>
          <w:rFonts w:ascii="Times New Roman" w:hAnsi="Times New Roman" w:cs="Times New Roman"/>
          <w:i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</w:rPr>
        <w:t>Pidana</w:t>
      </w:r>
      <w:proofErr w:type="spellEnd"/>
      <w:r w:rsidRPr="00C16E49">
        <w:rPr>
          <w:rFonts w:ascii="Times New Roman" w:hAnsi="Times New Roman" w:cs="Times New Roman"/>
          <w:i/>
        </w:rPr>
        <w:t xml:space="preserve"> Indonesia</w:t>
      </w:r>
      <w:r w:rsidRPr="00C16E49">
        <w:rPr>
          <w:rFonts w:ascii="Times New Roman" w:hAnsi="Times New Roman" w:cs="Times New Roman"/>
        </w:rPr>
        <w:t xml:space="preserve">, </w:t>
      </w:r>
      <w:proofErr w:type="spellStart"/>
      <w:r w:rsidRPr="00C16E49">
        <w:rPr>
          <w:rFonts w:ascii="Times New Roman" w:hAnsi="Times New Roman" w:cs="Times New Roman"/>
        </w:rPr>
        <w:t>Jurnal</w:t>
      </w:r>
      <w:proofErr w:type="spellEnd"/>
      <w:r w:rsidRPr="00C16E49">
        <w:rPr>
          <w:rFonts w:ascii="Times New Roman" w:hAnsi="Times New Roman" w:cs="Times New Roman"/>
        </w:rPr>
        <w:t xml:space="preserve"> Hukum dan Pembangunan </w:t>
      </w:r>
      <w:proofErr w:type="spellStart"/>
      <w:r w:rsidRPr="00C16E49">
        <w:rPr>
          <w:rFonts w:ascii="Times New Roman" w:hAnsi="Times New Roman" w:cs="Times New Roman"/>
        </w:rPr>
        <w:t>Tahun</w:t>
      </w:r>
      <w:proofErr w:type="spellEnd"/>
      <w:r w:rsidRPr="00C16E49">
        <w:rPr>
          <w:rFonts w:ascii="Times New Roman" w:hAnsi="Times New Roman" w:cs="Times New Roman"/>
        </w:rPr>
        <w:t xml:space="preserve"> 2009, </w:t>
      </w:r>
      <w:proofErr w:type="spellStart"/>
      <w:r w:rsidRPr="00C16E49">
        <w:rPr>
          <w:rFonts w:ascii="Times New Roman" w:hAnsi="Times New Roman" w:cs="Times New Roman"/>
        </w:rPr>
        <w:t>hlm</w:t>
      </w:r>
      <w:proofErr w:type="spellEnd"/>
      <w:r w:rsidRPr="00C16E49">
        <w:rPr>
          <w:rFonts w:ascii="Times New Roman" w:hAnsi="Times New Roman" w:cs="Times New Roman"/>
        </w:rPr>
        <w:t xml:space="preserve">. 3. </w:t>
      </w:r>
    </w:p>
  </w:footnote>
  <w:footnote w:id="37">
    <w:p w:rsidR="00896680" w:rsidRPr="00C16E49" w:rsidRDefault="00896680" w:rsidP="00F339E1">
      <w:pPr>
        <w:pStyle w:val="FootnoteText"/>
        <w:ind w:firstLine="709"/>
        <w:jc w:val="both"/>
        <w:rPr>
          <w:rFonts w:ascii="Times New Roman" w:hAnsi="Times New Roman" w:cs="Times New Roman"/>
        </w:rPr>
      </w:pPr>
      <w:r w:rsidRPr="00C16E49">
        <w:rPr>
          <w:rFonts w:ascii="Times New Roman" w:hAnsi="Times New Roman" w:cs="Times New Roman"/>
        </w:rPr>
        <w:tab/>
      </w:r>
      <w:r w:rsidRPr="00C16E49">
        <w:rPr>
          <w:rStyle w:val="FootnoteReference"/>
          <w:rFonts w:ascii="Times New Roman" w:hAnsi="Times New Roman" w:cs="Times New Roman"/>
        </w:rPr>
        <w:footnoteRef/>
      </w:r>
      <w:proofErr w:type="spellStart"/>
      <w:r w:rsidRPr="00C16E49">
        <w:rPr>
          <w:rFonts w:ascii="Times New Roman" w:hAnsi="Times New Roman" w:cs="Times New Roman"/>
        </w:rPr>
        <w:t>Bahder</w:t>
      </w:r>
      <w:proofErr w:type="spellEnd"/>
      <w:r w:rsidRPr="00C16E49">
        <w:rPr>
          <w:rFonts w:ascii="Times New Roman" w:hAnsi="Times New Roman" w:cs="Times New Roman"/>
        </w:rPr>
        <w:t xml:space="preserve"> Johan </w:t>
      </w:r>
      <w:proofErr w:type="spellStart"/>
      <w:r w:rsidRPr="00C16E49">
        <w:rPr>
          <w:rFonts w:ascii="Times New Roman" w:hAnsi="Times New Roman" w:cs="Times New Roman"/>
        </w:rPr>
        <w:t>Nasution</w:t>
      </w:r>
      <w:proofErr w:type="spellEnd"/>
      <w:r w:rsidRPr="00C16E49">
        <w:rPr>
          <w:rFonts w:ascii="Times New Roman" w:hAnsi="Times New Roman" w:cs="Times New Roman"/>
        </w:rPr>
        <w:t xml:space="preserve">, </w:t>
      </w:r>
      <w:r w:rsidRPr="00C16E49">
        <w:rPr>
          <w:rFonts w:ascii="Times New Roman" w:hAnsi="Times New Roman" w:cs="Times New Roman"/>
          <w:i/>
        </w:rPr>
        <w:t xml:space="preserve">Negara Hukum dan </w:t>
      </w:r>
      <w:proofErr w:type="spellStart"/>
      <w:r w:rsidRPr="00C16E49">
        <w:rPr>
          <w:rFonts w:ascii="Times New Roman" w:hAnsi="Times New Roman" w:cs="Times New Roman"/>
          <w:i/>
        </w:rPr>
        <w:t>Hak</w:t>
      </w:r>
      <w:proofErr w:type="spellEnd"/>
      <w:r w:rsidRPr="00C16E49">
        <w:rPr>
          <w:rFonts w:ascii="Times New Roman" w:hAnsi="Times New Roman" w:cs="Times New Roman"/>
          <w:i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</w:rPr>
        <w:t>Asasi</w:t>
      </w:r>
      <w:proofErr w:type="spellEnd"/>
      <w:r w:rsidRPr="00C16E49">
        <w:rPr>
          <w:rFonts w:ascii="Times New Roman" w:hAnsi="Times New Roman" w:cs="Times New Roman"/>
          <w:i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</w:rPr>
        <w:t>Manusia</w:t>
      </w:r>
      <w:proofErr w:type="spellEnd"/>
      <w:r w:rsidRPr="00C16E49">
        <w:rPr>
          <w:rFonts w:ascii="Times New Roman" w:hAnsi="Times New Roman" w:cs="Times New Roman"/>
        </w:rPr>
        <w:t xml:space="preserve">, Cet. </w:t>
      </w:r>
      <w:proofErr w:type="spellStart"/>
      <w:r w:rsidRPr="00C16E49">
        <w:rPr>
          <w:rFonts w:ascii="Times New Roman" w:hAnsi="Times New Roman" w:cs="Times New Roman"/>
        </w:rPr>
        <w:t>Kelima</w:t>
      </w:r>
      <w:proofErr w:type="spellEnd"/>
      <w:r w:rsidRPr="00C16E49">
        <w:rPr>
          <w:rFonts w:ascii="Times New Roman" w:hAnsi="Times New Roman" w:cs="Times New Roman"/>
        </w:rPr>
        <w:t xml:space="preserve">, Mandar </w:t>
      </w:r>
      <w:proofErr w:type="spellStart"/>
      <w:r w:rsidRPr="00C16E49">
        <w:rPr>
          <w:rFonts w:ascii="Times New Roman" w:hAnsi="Times New Roman" w:cs="Times New Roman"/>
        </w:rPr>
        <w:t>Maju</w:t>
      </w:r>
      <w:proofErr w:type="spellEnd"/>
      <w:r w:rsidRPr="00C16E49">
        <w:rPr>
          <w:rFonts w:ascii="Times New Roman" w:hAnsi="Times New Roman" w:cs="Times New Roman"/>
        </w:rPr>
        <w:t xml:space="preserve">, Bandung, 2018, </w:t>
      </w:r>
      <w:proofErr w:type="spellStart"/>
      <w:r w:rsidRPr="00C16E49">
        <w:rPr>
          <w:rFonts w:ascii="Times New Roman" w:hAnsi="Times New Roman" w:cs="Times New Roman"/>
        </w:rPr>
        <w:t>hlm</w:t>
      </w:r>
      <w:proofErr w:type="spellEnd"/>
      <w:r w:rsidRPr="00C16E49">
        <w:rPr>
          <w:rFonts w:ascii="Times New Roman" w:hAnsi="Times New Roman" w:cs="Times New Roman"/>
        </w:rPr>
        <w:t>. 11.</w:t>
      </w:r>
    </w:p>
  </w:footnote>
  <w:footnote w:id="38">
    <w:p w:rsidR="00896680" w:rsidRPr="00C16E49" w:rsidRDefault="00896680" w:rsidP="00F339E1">
      <w:pPr>
        <w:pStyle w:val="FootnoteText"/>
        <w:jc w:val="both"/>
        <w:rPr>
          <w:rFonts w:ascii="Times New Roman" w:hAnsi="Times New Roman" w:cs="Times New Roman"/>
          <w:color w:val="000000" w:themeColor="text1"/>
        </w:rPr>
      </w:pPr>
      <w:r w:rsidRPr="00C16E49">
        <w:rPr>
          <w:rFonts w:ascii="Times New Roman" w:hAnsi="Times New Roman" w:cs="Times New Roman"/>
          <w:color w:val="000000" w:themeColor="text1"/>
        </w:rPr>
        <w:tab/>
      </w:r>
      <w:r w:rsidRPr="00C16E49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C16E49">
        <w:rPr>
          <w:rFonts w:ascii="Times New Roman" w:hAnsi="Times New Roman" w:cs="Times New Roman"/>
          <w:color w:val="000000" w:themeColor="text1"/>
        </w:rPr>
        <w:t xml:space="preserve">Eddy O.S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Hiariej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Asas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Legalitas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dan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Penemuan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Hukum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Dalam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Hukum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Pidana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Erlangga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Jakarta, 2009,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hlm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. 4-5. </w:t>
      </w:r>
    </w:p>
  </w:footnote>
  <w:footnote w:id="39">
    <w:p w:rsidR="00896680" w:rsidRPr="00C16E49" w:rsidRDefault="00896680" w:rsidP="00F339E1">
      <w:pPr>
        <w:pStyle w:val="FootnoteText"/>
        <w:jc w:val="both"/>
        <w:rPr>
          <w:rFonts w:ascii="Times New Roman" w:hAnsi="Times New Roman" w:cs="Times New Roman"/>
          <w:color w:val="000000" w:themeColor="text1"/>
        </w:rPr>
      </w:pPr>
      <w:r w:rsidRPr="00C16E49">
        <w:rPr>
          <w:rFonts w:ascii="Times New Roman" w:hAnsi="Times New Roman" w:cs="Times New Roman"/>
          <w:color w:val="000000" w:themeColor="text1"/>
        </w:rPr>
        <w:tab/>
      </w:r>
      <w:r w:rsidRPr="00C16E49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C16E49">
        <w:rPr>
          <w:rFonts w:ascii="Times New Roman" w:hAnsi="Times New Roman" w:cs="Times New Roman"/>
          <w:i/>
          <w:color w:val="000000" w:themeColor="text1"/>
        </w:rPr>
        <w:t>Ibid</w:t>
      </w:r>
      <w:r w:rsidRPr="00C16E4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hlm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>. 5.</w:t>
      </w:r>
    </w:p>
  </w:footnote>
  <w:footnote w:id="40">
    <w:p w:rsidR="00896680" w:rsidRPr="00C16E49" w:rsidRDefault="00896680" w:rsidP="00F339E1">
      <w:pPr>
        <w:pStyle w:val="FootnoteText"/>
        <w:jc w:val="both"/>
        <w:rPr>
          <w:rFonts w:ascii="Times New Roman" w:hAnsi="Times New Roman" w:cs="Times New Roman"/>
          <w:color w:val="000000" w:themeColor="text1"/>
        </w:rPr>
      </w:pPr>
      <w:r w:rsidRPr="00C16E49">
        <w:rPr>
          <w:rFonts w:ascii="Times New Roman" w:hAnsi="Times New Roman" w:cs="Times New Roman"/>
          <w:color w:val="000000" w:themeColor="text1"/>
        </w:rPr>
        <w:tab/>
      </w:r>
      <w:r w:rsidRPr="00C16E49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C16E49">
        <w:rPr>
          <w:rFonts w:ascii="Times New Roman" w:hAnsi="Times New Roman" w:cs="Times New Roman"/>
          <w:color w:val="000000" w:themeColor="text1"/>
        </w:rPr>
        <w:t xml:space="preserve">John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Gillisen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dan Frist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Gorle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</w:t>
      </w:r>
      <w:r w:rsidRPr="00C16E49">
        <w:rPr>
          <w:rFonts w:ascii="Times New Roman" w:hAnsi="Times New Roman" w:cs="Times New Roman"/>
          <w:i/>
          <w:color w:val="000000" w:themeColor="text1"/>
        </w:rPr>
        <w:t xml:space="preserve">Sejarah Hukum: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Suatu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Pengantar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Refika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Aditama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Bandung, 2005,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hlm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. 177. </w:t>
      </w:r>
    </w:p>
  </w:footnote>
  <w:footnote w:id="41">
    <w:p w:rsidR="00896680" w:rsidRPr="00C16E49" w:rsidRDefault="00896680" w:rsidP="00F339E1">
      <w:pPr>
        <w:pStyle w:val="FootnoteText"/>
        <w:jc w:val="both"/>
        <w:rPr>
          <w:rFonts w:ascii="Times New Roman" w:hAnsi="Times New Roman" w:cs="Times New Roman"/>
          <w:color w:val="000000" w:themeColor="text1"/>
        </w:rPr>
      </w:pPr>
      <w:r w:rsidRPr="00C16E49">
        <w:rPr>
          <w:rFonts w:ascii="Times New Roman" w:hAnsi="Times New Roman" w:cs="Times New Roman"/>
          <w:color w:val="000000" w:themeColor="text1"/>
        </w:rPr>
        <w:tab/>
      </w:r>
      <w:r w:rsidRPr="00C16E49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Moeljatno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Asas-Asas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Hukum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Pidana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Rineka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Cipta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Jakarta, 2000,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hlm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. 24. </w:t>
      </w:r>
    </w:p>
  </w:footnote>
  <w:footnote w:id="42">
    <w:p w:rsidR="00896680" w:rsidRPr="00C16E49" w:rsidRDefault="00896680" w:rsidP="00F339E1">
      <w:pPr>
        <w:pStyle w:val="FootnoteText"/>
        <w:jc w:val="both"/>
        <w:rPr>
          <w:rFonts w:ascii="Times New Roman" w:hAnsi="Times New Roman" w:cs="Times New Roman"/>
          <w:color w:val="000000" w:themeColor="text1"/>
        </w:rPr>
      </w:pPr>
      <w:r w:rsidRPr="00C16E49">
        <w:rPr>
          <w:rFonts w:ascii="Times New Roman" w:hAnsi="Times New Roman" w:cs="Times New Roman"/>
          <w:color w:val="000000" w:themeColor="text1"/>
        </w:rPr>
        <w:tab/>
      </w:r>
      <w:r w:rsidRPr="00C16E49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C16E49">
        <w:rPr>
          <w:rFonts w:ascii="Times New Roman" w:hAnsi="Times New Roman" w:cs="Times New Roman"/>
          <w:color w:val="000000" w:themeColor="text1"/>
        </w:rPr>
        <w:t xml:space="preserve">D.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Schaffmeister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(et al), </w:t>
      </w:r>
      <w:r w:rsidRPr="00C16E49">
        <w:rPr>
          <w:rFonts w:ascii="Times New Roman" w:hAnsi="Times New Roman" w:cs="Times New Roman"/>
          <w:i/>
          <w:color w:val="000000" w:themeColor="text1"/>
        </w:rPr>
        <w:t xml:space="preserve">Hukum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Pidana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diedit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oleh JE.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Sahetappy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Konsorium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Ilmu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Hukum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Departemen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Pendidikan dan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Kebudayaan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RI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bekerjasama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Liberty, Yogyakarta,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Cetakan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ke-3, September 2004, hlm.4. </w:t>
      </w:r>
    </w:p>
  </w:footnote>
  <w:footnote w:id="43">
    <w:p w:rsidR="00896680" w:rsidRPr="00C16E49" w:rsidRDefault="00896680" w:rsidP="00F339E1">
      <w:pPr>
        <w:pStyle w:val="FootnoteText"/>
        <w:jc w:val="both"/>
        <w:rPr>
          <w:rFonts w:ascii="Times New Roman" w:hAnsi="Times New Roman" w:cs="Times New Roman"/>
          <w:color w:val="000000" w:themeColor="text1"/>
        </w:rPr>
      </w:pPr>
      <w:r w:rsidRPr="00C16E49">
        <w:rPr>
          <w:rFonts w:ascii="Times New Roman" w:hAnsi="Times New Roman" w:cs="Times New Roman"/>
          <w:color w:val="000000" w:themeColor="text1"/>
        </w:rPr>
        <w:tab/>
      </w:r>
      <w:r w:rsidRPr="00C16E49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C16E49">
        <w:rPr>
          <w:rFonts w:ascii="Times New Roman" w:hAnsi="Times New Roman" w:cs="Times New Roman"/>
          <w:color w:val="000000" w:themeColor="text1"/>
        </w:rPr>
        <w:t xml:space="preserve">Deni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Setyo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Bagus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Yuherawan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Dekontruksi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Asas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Legalitas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Hukum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Pidana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: Sejarah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Asas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Legalitas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dan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Gagasan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Pembaharuan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Filosofis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Hukum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Pidana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Setara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Press, 2014,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hlm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>. 6.</w:t>
      </w:r>
    </w:p>
  </w:footnote>
  <w:footnote w:id="44">
    <w:p w:rsidR="00896680" w:rsidRPr="00C16E49" w:rsidRDefault="00896680" w:rsidP="00F339E1">
      <w:pPr>
        <w:pStyle w:val="FootnoteText"/>
        <w:jc w:val="both"/>
        <w:rPr>
          <w:rFonts w:ascii="Times New Roman" w:hAnsi="Times New Roman" w:cs="Times New Roman"/>
          <w:color w:val="000000" w:themeColor="text1"/>
        </w:rPr>
      </w:pPr>
      <w:r w:rsidRPr="00C16E49">
        <w:rPr>
          <w:rFonts w:ascii="Times New Roman" w:hAnsi="Times New Roman" w:cs="Times New Roman"/>
          <w:color w:val="000000" w:themeColor="text1"/>
        </w:rPr>
        <w:tab/>
      </w:r>
      <w:r w:rsidRPr="00C16E49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Sahuri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L, “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Pertanggungjawaban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Korporasi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Dalam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Perspektif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Kebijkan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Hukum </w:t>
      </w:r>
      <w:proofErr w:type="spellStart"/>
      <w:r w:rsidRPr="00C16E49">
        <w:rPr>
          <w:rFonts w:ascii="Times New Roman" w:hAnsi="Times New Roman" w:cs="Times New Roman"/>
          <w:i/>
          <w:color w:val="000000" w:themeColor="text1"/>
        </w:rPr>
        <w:t>Pidana</w:t>
      </w:r>
      <w:proofErr w:type="spellEnd"/>
      <w:r w:rsidRPr="00C16E49">
        <w:rPr>
          <w:rFonts w:ascii="Times New Roman" w:hAnsi="Times New Roman" w:cs="Times New Roman"/>
          <w:i/>
          <w:color w:val="000000" w:themeColor="text1"/>
        </w:rPr>
        <w:t xml:space="preserve"> Indonesia</w:t>
      </w:r>
      <w:r w:rsidRPr="00C16E49">
        <w:rPr>
          <w:rFonts w:ascii="Times New Roman" w:hAnsi="Times New Roman" w:cs="Times New Roman"/>
          <w:color w:val="000000" w:themeColor="text1"/>
        </w:rPr>
        <w:t xml:space="preserve">”,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Disertasi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Doktor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Pascasarjana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 Universitas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Airlangga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 xml:space="preserve">, Surabaya, 2003, </w:t>
      </w:r>
      <w:proofErr w:type="spellStart"/>
      <w:r w:rsidRPr="00C16E49">
        <w:rPr>
          <w:rFonts w:ascii="Times New Roman" w:hAnsi="Times New Roman" w:cs="Times New Roman"/>
          <w:color w:val="000000" w:themeColor="text1"/>
        </w:rPr>
        <w:t>hlm</w:t>
      </w:r>
      <w:proofErr w:type="spellEnd"/>
      <w:r w:rsidRPr="00C16E49">
        <w:rPr>
          <w:rFonts w:ascii="Times New Roman" w:hAnsi="Times New Roman" w:cs="Times New Roman"/>
          <w:color w:val="000000" w:themeColor="text1"/>
        </w:rPr>
        <w:t>. 64.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58197"/>
      <w:docPartObj>
        <w:docPartGallery w:val="Page Numbers (Top of Page)"/>
        <w:docPartUnique/>
      </w:docPartObj>
    </w:sdtPr>
    <w:sdtEndPr/>
    <w:sdtContent>
      <w:p w:rsidR="00896680" w:rsidRDefault="0089668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896680" w:rsidRDefault="008966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58193"/>
      <w:docPartObj>
        <w:docPartGallery w:val="Page Numbers (Top of Page)"/>
        <w:docPartUnique/>
      </w:docPartObj>
    </w:sdtPr>
    <w:sdtEndPr/>
    <w:sdtContent>
      <w:p w:rsidR="00896680" w:rsidRDefault="0089668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3BF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96680" w:rsidRDefault="008966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0045E"/>
    <w:multiLevelType w:val="hybridMultilevel"/>
    <w:tmpl w:val="390CE80E"/>
    <w:lvl w:ilvl="0" w:tplc="E3E69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548C106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33C7A2E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A1EC3"/>
    <w:multiLevelType w:val="hybridMultilevel"/>
    <w:tmpl w:val="ED9CFA2A"/>
    <w:lvl w:ilvl="0" w:tplc="39002FA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A3CC426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E34C8F"/>
    <w:multiLevelType w:val="hybridMultilevel"/>
    <w:tmpl w:val="425AC5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D738F"/>
    <w:multiLevelType w:val="hybridMultilevel"/>
    <w:tmpl w:val="455A08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D7412"/>
    <w:multiLevelType w:val="hybridMultilevel"/>
    <w:tmpl w:val="8DE4FE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B71A6"/>
    <w:multiLevelType w:val="hybridMultilevel"/>
    <w:tmpl w:val="C0D4235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CE284D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2D0205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71AF9"/>
    <w:multiLevelType w:val="hybridMultilevel"/>
    <w:tmpl w:val="48126E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C5ABA"/>
    <w:multiLevelType w:val="hybridMultilevel"/>
    <w:tmpl w:val="E40EAD6C"/>
    <w:lvl w:ilvl="0" w:tplc="0F72E384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810" w:hanging="360"/>
      </w:pPr>
    </w:lvl>
    <w:lvl w:ilvl="2" w:tplc="0421001B" w:tentative="1">
      <w:start w:val="1"/>
      <w:numFmt w:val="lowerRoman"/>
      <w:lvlText w:val="%3."/>
      <w:lvlJc w:val="right"/>
      <w:pPr>
        <w:ind w:left="1530" w:hanging="180"/>
      </w:pPr>
    </w:lvl>
    <w:lvl w:ilvl="3" w:tplc="0421000F" w:tentative="1">
      <w:start w:val="1"/>
      <w:numFmt w:val="decimal"/>
      <w:lvlText w:val="%4."/>
      <w:lvlJc w:val="left"/>
      <w:pPr>
        <w:ind w:left="2250" w:hanging="360"/>
      </w:pPr>
    </w:lvl>
    <w:lvl w:ilvl="4" w:tplc="04210019" w:tentative="1">
      <w:start w:val="1"/>
      <w:numFmt w:val="lowerLetter"/>
      <w:lvlText w:val="%5."/>
      <w:lvlJc w:val="left"/>
      <w:pPr>
        <w:ind w:left="2970" w:hanging="360"/>
      </w:pPr>
    </w:lvl>
    <w:lvl w:ilvl="5" w:tplc="0421001B" w:tentative="1">
      <w:start w:val="1"/>
      <w:numFmt w:val="lowerRoman"/>
      <w:lvlText w:val="%6."/>
      <w:lvlJc w:val="right"/>
      <w:pPr>
        <w:ind w:left="3690" w:hanging="180"/>
      </w:pPr>
    </w:lvl>
    <w:lvl w:ilvl="6" w:tplc="0421000F" w:tentative="1">
      <w:start w:val="1"/>
      <w:numFmt w:val="decimal"/>
      <w:lvlText w:val="%7."/>
      <w:lvlJc w:val="left"/>
      <w:pPr>
        <w:ind w:left="4410" w:hanging="360"/>
      </w:pPr>
    </w:lvl>
    <w:lvl w:ilvl="7" w:tplc="04210019" w:tentative="1">
      <w:start w:val="1"/>
      <w:numFmt w:val="lowerLetter"/>
      <w:lvlText w:val="%8."/>
      <w:lvlJc w:val="left"/>
      <w:pPr>
        <w:ind w:left="5130" w:hanging="360"/>
      </w:pPr>
    </w:lvl>
    <w:lvl w:ilvl="8" w:tplc="0421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8" w15:restartNumberingAfterBreak="0">
    <w:nsid w:val="1D9525DF"/>
    <w:multiLevelType w:val="hybridMultilevel"/>
    <w:tmpl w:val="56E4C47E"/>
    <w:lvl w:ilvl="0" w:tplc="0421000F">
      <w:start w:val="1"/>
      <w:numFmt w:val="decimal"/>
      <w:lvlText w:val="%1."/>
      <w:lvlJc w:val="left"/>
      <w:pPr>
        <w:ind w:left="450" w:hanging="360"/>
      </w:pPr>
    </w:lvl>
    <w:lvl w:ilvl="1" w:tplc="C1240F96">
      <w:start w:val="1"/>
      <w:numFmt w:val="lowerLetter"/>
      <w:lvlText w:val="%2."/>
      <w:lvlJc w:val="left"/>
      <w:pPr>
        <w:ind w:left="117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1890" w:hanging="180"/>
      </w:pPr>
    </w:lvl>
    <w:lvl w:ilvl="3" w:tplc="0421000F" w:tentative="1">
      <w:start w:val="1"/>
      <w:numFmt w:val="decimal"/>
      <w:lvlText w:val="%4."/>
      <w:lvlJc w:val="left"/>
      <w:pPr>
        <w:ind w:left="2610" w:hanging="360"/>
      </w:pPr>
    </w:lvl>
    <w:lvl w:ilvl="4" w:tplc="04210019" w:tentative="1">
      <w:start w:val="1"/>
      <w:numFmt w:val="lowerLetter"/>
      <w:lvlText w:val="%5."/>
      <w:lvlJc w:val="left"/>
      <w:pPr>
        <w:ind w:left="3330" w:hanging="360"/>
      </w:pPr>
    </w:lvl>
    <w:lvl w:ilvl="5" w:tplc="0421001B" w:tentative="1">
      <w:start w:val="1"/>
      <w:numFmt w:val="lowerRoman"/>
      <w:lvlText w:val="%6."/>
      <w:lvlJc w:val="right"/>
      <w:pPr>
        <w:ind w:left="4050" w:hanging="180"/>
      </w:pPr>
    </w:lvl>
    <w:lvl w:ilvl="6" w:tplc="0421000F" w:tentative="1">
      <w:start w:val="1"/>
      <w:numFmt w:val="decimal"/>
      <w:lvlText w:val="%7."/>
      <w:lvlJc w:val="left"/>
      <w:pPr>
        <w:ind w:left="4770" w:hanging="360"/>
      </w:pPr>
    </w:lvl>
    <w:lvl w:ilvl="7" w:tplc="04210019" w:tentative="1">
      <w:start w:val="1"/>
      <w:numFmt w:val="lowerLetter"/>
      <w:lvlText w:val="%8."/>
      <w:lvlJc w:val="left"/>
      <w:pPr>
        <w:ind w:left="5490" w:hanging="360"/>
      </w:pPr>
    </w:lvl>
    <w:lvl w:ilvl="8" w:tplc="0421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E875FDB"/>
    <w:multiLevelType w:val="hybridMultilevel"/>
    <w:tmpl w:val="224E66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73BA2"/>
    <w:multiLevelType w:val="hybridMultilevel"/>
    <w:tmpl w:val="2502001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1164A74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03E0F"/>
    <w:multiLevelType w:val="hybridMultilevel"/>
    <w:tmpl w:val="E8A811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D64A7"/>
    <w:multiLevelType w:val="hybridMultilevel"/>
    <w:tmpl w:val="29E0E324"/>
    <w:lvl w:ilvl="0" w:tplc="04210017">
      <w:start w:val="1"/>
      <w:numFmt w:val="lowerLetter"/>
      <w:lvlText w:val="%1)"/>
      <w:lvlJc w:val="left"/>
      <w:pPr>
        <w:ind w:left="1710" w:hanging="360"/>
      </w:pPr>
    </w:lvl>
    <w:lvl w:ilvl="1" w:tplc="04210019" w:tentative="1">
      <w:start w:val="1"/>
      <w:numFmt w:val="lowerLetter"/>
      <w:lvlText w:val="%2."/>
      <w:lvlJc w:val="left"/>
      <w:pPr>
        <w:ind w:left="2430" w:hanging="360"/>
      </w:pPr>
    </w:lvl>
    <w:lvl w:ilvl="2" w:tplc="0421001B">
      <w:start w:val="1"/>
      <w:numFmt w:val="lowerRoman"/>
      <w:lvlText w:val="%3."/>
      <w:lvlJc w:val="right"/>
      <w:pPr>
        <w:ind w:left="3150" w:hanging="180"/>
      </w:pPr>
    </w:lvl>
    <w:lvl w:ilvl="3" w:tplc="0421000F" w:tentative="1">
      <w:start w:val="1"/>
      <w:numFmt w:val="decimal"/>
      <w:lvlText w:val="%4."/>
      <w:lvlJc w:val="left"/>
      <w:pPr>
        <w:ind w:left="3870" w:hanging="360"/>
      </w:pPr>
    </w:lvl>
    <w:lvl w:ilvl="4" w:tplc="04210019" w:tentative="1">
      <w:start w:val="1"/>
      <w:numFmt w:val="lowerLetter"/>
      <w:lvlText w:val="%5."/>
      <w:lvlJc w:val="left"/>
      <w:pPr>
        <w:ind w:left="4590" w:hanging="360"/>
      </w:pPr>
    </w:lvl>
    <w:lvl w:ilvl="5" w:tplc="0421001B" w:tentative="1">
      <w:start w:val="1"/>
      <w:numFmt w:val="lowerRoman"/>
      <w:lvlText w:val="%6."/>
      <w:lvlJc w:val="right"/>
      <w:pPr>
        <w:ind w:left="5310" w:hanging="180"/>
      </w:pPr>
    </w:lvl>
    <w:lvl w:ilvl="6" w:tplc="0421000F" w:tentative="1">
      <w:start w:val="1"/>
      <w:numFmt w:val="decimal"/>
      <w:lvlText w:val="%7."/>
      <w:lvlJc w:val="left"/>
      <w:pPr>
        <w:ind w:left="6030" w:hanging="360"/>
      </w:pPr>
    </w:lvl>
    <w:lvl w:ilvl="7" w:tplc="04210019" w:tentative="1">
      <w:start w:val="1"/>
      <w:numFmt w:val="lowerLetter"/>
      <w:lvlText w:val="%8."/>
      <w:lvlJc w:val="left"/>
      <w:pPr>
        <w:ind w:left="6750" w:hanging="360"/>
      </w:pPr>
    </w:lvl>
    <w:lvl w:ilvl="8" w:tplc="0421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2B330B24"/>
    <w:multiLevelType w:val="hybridMultilevel"/>
    <w:tmpl w:val="D3A4D87C"/>
    <w:lvl w:ilvl="0" w:tplc="5F98B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4C23E0"/>
    <w:multiLevelType w:val="hybridMultilevel"/>
    <w:tmpl w:val="30269568"/>
    <w:lvl w:ilvl="0" w:tplc="E4F06402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810" w:hanging="360"/>
      </w:pPr>
    </w:lvl>
    <w:lvl w:ilvl="2" w:tplc="0421001B" w:tentative="1">
      <w:start w:val="1"/>
      <w:numFmt w:val="lowerRoman"/>
      <w:lvlText w:val="%3."/>
      <w:lvlJc w:val="right"/>
      <w:pPr>
        <w:ind w:left="1530" w:hanging="180"/>
      </w:pPr>
    </w:lvl>
    <w:lvl w:ilvl="3" w:tplc="0421000F" w:tentative="1">
      <w:start w:val="1"/>
      <w:numFmt w:val="decimal"/>
      <w:lvlText w:val="%4."/>
      <w:lvlJc w:val="left"/>
      <w:pPr>
        <w:ind w:left="2250" w:hanging="360"/>
      </w:pPr>
    </w:lvl>
    <w:lvl w:ilvl="4" w:tplc="04210019" w:tentative="1">
      <w:start w:val="1"/>
      <w:numFmt w:val="lowerLetter"/>
      <w:lvlText w:val="%5."/>
      <w:lvlJc w:val="left"/>
      <w:pPr>
        <w:ind w:left="2970" w:hanging="360"/>
      </w:pPr>
    </w:lvl>
    <w:lvl w:ilvl="5" w:tplc="0421001B" w:tentative="1">
      <w:start w:val="1"/>
      <w:numFmt w:val="lowerRoman"/>
      <w:lvlText w:val="%6."/>
      <w:lvlJc w:val="right"/>
      <w:pPr>
        <w:ind w:left="3690" w:hanging="180"/>
      </w:pPr>
    </w:lvl>
    <w:lvl w:ilvl="6" w:tplc="0421000F" w:tentative="1">
      <w:start w:val="1"/>
      <w:numFmt w:val="decimal"/>
      <w:lvlText w:val="%7."/>
      <w:lvlJc w:val="left"/>
      <w:pPr>
        <w:ind w:left="4410" w:hanging="360"/>
      </w:pPr>
    </w:lvl>
    <w:lvl w:ilvl="7" w:tplc="04210019" w:tentative="1">
      <w:start w:val="1"/>
      <w:numFmt w:val="lowerLetter"/>
      <w:lvlText w:val="%8."/>
      <w:lvlJc w:val="left"/>
      <w:pPr>
        <w:ind w:left="5130" w:hanging="360"/>
      </w:pPr>
    </w:lvl>
    <w:lvl w:ilvl="8" w:tplc="0421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5" w15:restartNumberingAfterBreak="0">
    <w:nsid w:val="2D5E2A96"/>
    <w:multiLevelType w:val="hybridMultilevel"/>
    <w:tmpl w:val="CF82469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B3286"/>
    <w:multiLevelType w:val="hybridMultilevel"/>
    <w:tmpl w:val="FD9CFF9A"/>
    <w:lvl w:ilvl="0" w:tplc="7DD83C6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B68F7"/>
    <w:multiLevelType w:val="hybridMultilevel"/>
    <w:tmpl w:val="752EE514"/>
    <w:lvl w:ilvl="0" w:tplc="DE6A45E2">
      <w:start w:val="1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8" w15:restartNumberingAfterBreak="0">
    <w:nsid w:val="340A2938"/>
    <w:multiLevelType w:val="hybridMultilevel"/>
    <w:tmpl w:val="7B34005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96C54"/>
    <w:multiLevelType w:val="hybridMultilevel"/>
    <w:tmpl w:val="E6D8A96C"/>
    <w:lvl w:ilvl="0" w:tplc="0421000F">
      <w:start w:val="1"/>
      <w:numFmt w:val="decimal"/>
      <w:lvlText w:val="%1."/>
      <w:lvlJc w:val="left"/>
      <w:pPr>
        <w:ind w:left="450" w:hanging="360"/>
      </w:pPr>
    </w:lvl>
    <w:lvl w:ilvl="1" w:tplc="1180B68E">
      <w:start w:val="1"/>
      <w:numFmt w:val="lowerLetter"/>
      <w:lvlText w:val="%2."/>
      <w:lvlJc w:val="left"/>
      <w:pPr>
        <w:ind w:left="117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1890" w:hanging="180"/>
      </w:pPr>
    </w:lvl>
    <w:lvl w:ilvl="3" w:tplc="0421000F" w:tentative="1">
      <w:start w:val="1"/>
      <w:numFmt w:val="decimal"/>
      <w:lvlText w:val="%4."/>
      <w:lvlJc w:val="left"/>
      <w:pPr>
        <w:ind w:left="2610" w:hanging="360"/>
      </w:pPr>
    </w:lvl>
    <w:lvl w:ilvl="4" w:tplc="04210019" w:tentative="1">
      <w:start w:val="1"/>
      <w:numFmt w:val="lowerLetter"/>
      <w:lvlText w:val="%5."/>
      <w:lvlJc w:val="left"/>
      <w:pPr>
        <w:ind w:left="3330" w:hanging="360"/>
      </w:pPr>
    </w:lvl>
    <w:lvl w:ilvl="5" w:tplc="0421001B" w:tentative="1">
      <w:start w:val="1"/>
      <w:numFmt w:val="lowerRoman"/>
      <w:lvlText w:val="%6."/>
      <w:lvlJc w:val="right"/>
      <w:pPr>
        <w:ind w:left="4050" w:hanging="180"/>
      </w:pPr>
    </w:lvl>
    <w:lvl w:ilvl="6" w:tplc="0421000F" w:tentative="1">
      <w:start w:val="1"/>
      <w:numFmt w:val="decimal"/>
      <w:lvlText w:val="%7."/>
      <w:lvlJc w:val="left"/>
      <w:pPr>
        <w:ind w:left="4770" w:hanging="360"/>
      </w:pPr>
    </w:lvl>
    <w:lvl w:ilvl="7" w:tplc="04210019" w:tentative="1">
      <w:start w:val="1"/>
      <w:numFmt w:val="lowerLetter"/>
      <w:lvlText w:val="%8."/>
      <w:lvlJc w:val="left"/>
      <w:pPr>
        <w:ind w:left="5490" w:hanging="360"/>
      </w:pPr>
    </w:lvl>
    <w:lvl w:ilvl="8" w:tplc="0421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3A5D4512"/>
    <w:multiLevelType w:val="hybridMultilevel"/>
    <w:tmpl w:val="2272EFC4"/>
    <w:lvl w:ilvl="0" w:tplc="C9C65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C06F5"/>
    <w:multiLevelType w:val="hybridMultilevel"/>
    <w:tmpl w:val="1D2A145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00367"/>
    <w:multiLevelType w:val="hybridMultilevel"/>
    <w:tmpl w:val="A6FCAC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25B8B"/>
    <w:multiLevelType w:val="hybridMultilevel"/>
    <w:tmpl w:val="416C1C62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2A327C"/>
    <w:multiLevelType w:val="hybridMultilevel"/>
    <w:tmpl w:val="E1CA974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B3945"/>
    <w:multiLevelType w:val="hybridMultilevel"/>
    <w:tmpl w:val="6AAA7A2C"/>
    <w:lvl w:ilvl="0" w:tplc="F18298CC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810" w:hanging="360"/>
      </w:pPr>
    </w:lvl>
    <w:lvl w:ilvl="2" w:tplc="0421001B" w:tentative="1">
      <w:start w:val="1"/>
      <w:numFmt w:val="lowerRoman"/>
      <w:lvlText w:val="%3."/>
      <w:lvlJc w:val="right"/>
      <w:pPr>
        <w:ind w:left="1530" w:hanging="180"/>
      </w:pPr>
    </w:lvl>
    <w:lvl w:ilvl="3" w:tplc="0421000F" w:tentative="1">
      <w:start w:val="1"/>
      <w:numFmt w:val="decimal"/>
      <w:lvlText w:val="%4."/>
      <w:lvlJc w:val="left"/>
      <w:pPr>
        <w:ind w:left="2250" w:hanging="360"/>
      </w:pPr>
    </w:lvl>
    <w:lvl w:ilvl="4" w:tplc="04210019" w:tentative="1">
      <w:start w:val="1"/>
      <w:numFmt w:val="lowerLetter"/>
      <w:lvlText w:val="%5."/>
      <w:lvlJc w:val="left"/>
      <w:pPr>
        <w:ind w:left="2970" w:hanging="360"/>
      </w:pPr>
    </w:lvl>
    <w:lvl w:ilvl="5" w:tplc="0421001B" w:tentative="1">
      <w:start w:val="1"/>
      <w:numFmt w:val="lowerRoman"/>
      <w:lvlText w:val="%6."/>
      <w:lvlJc w:val="right"/>
      <w:pPr>
        <w:ind w:left="3690" w:hanging="180"/>
      </w:pPr>
    </w:lvl>
    <w:lvl w:ilvl="6" w:tplc="0421000F" w:tentative="1">
      <w:start w:val="1"/>
      <w:numFmt w:val="decimal"/>
      <w:lvlText w:val="%7."/>
      <w:lvlJc w:val="left"/>
      <w:pPr>
        <w:ind w:left="4410" w:hanging="360"/>
      </w:pPr>
    </w:lvl>
    <w:lvl w:ilvl="7" w:tplc="04210019" w:tentative="1">
      <w:start w:val="1"/>
      <w:numFmt w:val="lowerLetter"/>
      <w:lvlText w:val="%8."/>
      <w:lvlJc w:val="left"/>
      <w:pPr>
        <w:ind w:left="5130" w:hanging="360"/>
      </w:pPr>
    </w:lvl>
    <w:lvl w:ilvl="8" w:tplc="0421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6" w15:restartNumberingAfterBreak="0">
    <w:nsid w:val="46DD586F"/>
    <w:multiLevelType w:val="hybridMultilevel"/>
    <w:tmpl w:val="C22A509C"/>
    <w:lvl w:ilvl="0" w:tplc="04210019">
      <w:start w:val="1"/>
      <w:numFmt w:val="lowerLetter"/>
      <w:lvlText w:val="%1."/>
      <w:lvlJc w:val="left"/>
      <w:pPr>
        <w:ind w:left="450" w:hanging="360"/>
      </w:pPr>
    </w:lvl>
    <w:lvl w:ilvl="1" w:tplc="04210019">
      <w:start w:val="1"/>
      <w:numFmt w:val="lowerLetter"/>
      <w:lvlText w:val="%2."/>
      <w:lvlJc w:val="left"/>
      <w:pPr>
        <w:ind w:left="1170" w:hanging="360"/>
      </w:pPr>
    </w:lvl>
    <w:lvl w:ilvl="2" w:tplc="0421001B" w:tentative="1">
      <w:start w:val="1"/>
      <w:numFmt w:val="lowerRoman"/>
      <w:lvlText w:val="%3."/>
      <w:lvlJc w:val="right"/>
      <w:pPr>
        <w:ind w:left="1890" w:hanging="180"/>
      </w:pPr>
    </w:lvl>
    <w:lvl w:ilvl="3" w:tplc="0421000F" w:tentative="1">
      <w:start w:val="1"/>
      <w:numFmt w:val="decimal"/>
      <w:lvlText w:val="%4."/>
      <w:lvlJc w:val="left"/>
      <w:pPr>
        <w:ind w:left="2610" w:hanging="360"/>
      </w:pPr>
    </w:lvl>
    <w:lvl w:ilvl="4" w:tplc="04210019" w:tentative="1">
      <w:start w:val="1"/>
      <w:numFmt w:val="lowerLetter"/>
      <w:lvlText w:val="%5."/>
      <w:lvlJc w:val="left"/>
      <w:pPr>
        <w:ind w:left="3330" w:hanging="360"/>
      </w:pPr>
    </w:lvl>
    <w:lvl w:ilvl="5" w:tplc="0421001B" w:tentative="1">
      <w:start w:val="1"/>
      <w:numFmt w:val="lowerRoman"/>
      <w:lvlText w:val="%6."/>
      <w:lvlJc w:val="right"/>
      <w:pPr>
        <w:ind w:left="4050" w:hanging="180"/>
      </w:pPr>
    </w:lvl>
    <w:lvl w:ilvl="6" w:tplc="0421000F" w:tentative="1">
      <w:start w:val="1"/>
      <w:numFmt w:val="decimal"/>
      <w:lvlText w:val="%7."/>
      <w:lvlJc w:val="left"/>
      <w:pPr>
        <w:ind w:left="4770" w:hanging="360"/>
      </w:pPr>
    </w:lvl>
    <w:lvl w:ilvl="7" w:tplc="04210019" w:tentative="1">
      <w:start w:val="1"/>
      <w:numFmt w:val="lowerLetter"/>
      <w:lvlText w:val="%8."/>
      <w:lvlJc w:val="left"/>
      <w:pPr>
        <w:ind w:left="5490" w:hanging="360"/>
      </w:pPr>
    </w:lvl>
    <w:lvl w:ilvl="8" w:tplc="0421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47054A73"/>
    <w:multiLevelType w:val="hybridMultilevel"/>
    <w:tmpl w:val="2070B42E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721A6E"/>
    <w:multiLevelType w:val="hybridMultilevel"/>
    <w:tmpl w:val="6B4249FC"/>
    <w:lvl w:ilvl="0" w:tplc="C20E2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B713B4"/>
    <w:multiLevelType w:val="hybridMultilevel"/>
    <w:tmpl w:val="541890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60CC9"/>
    <w:multiLevelType w:val="hybridMultilevel"/>
    <w:tmpl w:val="6C4E6634"/>
    <w:lvl w:ilvl="0" w:tplc="0421000F">
      <w:start w:val="1"/>
      <w:numFmt w:val="decimal"/>
      <w:lvlText w:val="%1."/>
      <w:lvlJc w:val="left"/>
      <w:pPr>
        <w:ind w:left="450" w:hanging="360"/>
      </w:pPr>
    </w:lvl>
    <w:lvl w:ilvl="1" w:tplc="04210019" w:tentative="1">
      <w:start w:val="1"/>
      <w:numFmt w:val="lowerLetter"/>
      <w:lvlText w:val="%2."/>
      <w:lvlJc w:val="left"/>
      <w:pPr>
        <w:ind w:left="1170" w:hanging="360"/>
      </w:pPr>
    </w:lvl>
    <w:lvl w:ilvl="2" w:tplc="0421001B" w:tentative="1">
      <w:start w:val="1"/>
      <w:numFmt w:val="lowerRoman"/>
      <w:lvlText w:val="%3."/>
      <w:lvlJc w:val="right"/>
      <w:pPr>
        <w:ind w:left="1890" w:hanging="180"/>
      </w:pPr>
    </w:lvl>
    <w:lvl w:ilvl="3" w:tplc="0421000F" w:tentative="1">
      <w:start w:val="1"/>
      <w:numFmt w:val="decimal"/>
      <w:lvlText w:val="%4."/>
      <w:lvlJc w:val="left"/>
      <w:pPr>
        <w:ind w:left="2610" w:hanging="360"/>
      </w:pPr>
    </w:lvl>
    <w:lvl w:ilvl="4" w:tplc="04210019" w:tentative="1">
      <w:start w:val="1"/>
      <w:numFmt w:val="lowerLetter"/>
      <w:lvlText w:val="%5."/>
      <w:lvlJc w:val="left"/>
      <w:pPr>
        <w:ind w:left="3330" w:hanging="360"/>
      </w:pPr>
    </w:lvl>
    <w:lvl w:ilvl="5" w:tplc="0421001B" w:tentative="1">
      <w:start w:val="1"/>
      <w:numFmt w:val="lowerRoman"/>
      <w:lvlText w:val="%6."/>
      <w:lvlJc w:val="right"/>
      <w:pPr>
        <w:ind w:left="4050" w:hanging="180"/>
      </w:pPr>
    </w:lvl>
    <w:lvl w:ilvl="6" w:tplc="0421000F" w:tentative="1">
      <w:start w:val="1"/>
      <w:numFmt w:val="decimal"/>
      <w:lvlText w:val="%7."/>
      <w:lvlJc w:val="left"/>
      <w:pPr>
        <w:ind w:left="4770" w:hanging="360"/>
      </w:pPr>
    </w:lvl>
    <w:lvl w:ilvl="7" w:tplc="04210019" w:tentative="1">
      <w:start w:val="1"/>
      <w:numFmt w:val="lowerLetter"/>
      <w:lvlText w:val="%8."/>
      <w:lvlJc w:val="left"/>
      <w:pPr>
        <w:ind w:left="5490" w:hanging="360"/>
      </w:pPr>
    </w:lvl>
    <w:lvl w:ilvl="8" w:tplc="0421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4AE61D9C"/>
    <w:multiLevelType w:val="hybridMultilevel"/>
    <w:tmpl w:val="657CCA5A"/>
    <w:lvl w:ilvl="0" w:tplc="0421000F">
      <w:start w:val="1"/>
      <w:numFmt w:val="decimal"/>
      <w:lvlText w:val="%1."/>
      <w:lvlJc w:val="left"/>
      <w:pPr>
        <w:ind w:left="450" w:hanging="360"/>
      </w:pPr>
    </w:lvl>
    <w:lvl w:ilvl="1" w:tplc="04210019">
      <w:start w:val="1"/>
      <w:numFmt w:val="lowerLetter"/>
      <w:lvlText w:val="%2."/>
      <w:lvlJc w:val="left"/>
      <w:pPr>
        <w:ind w:left="1170" w:hanging="360"/>
      </w:pPr>
    </w:lvl>
    <w:lvl w:ilvl="2" w:tplc="0421001B" w:tentative="1">
      <w:start w:val="1"/>
      <w:numFmt w:val="lowerRoman"/>
      <w:lvlText w:val="%3."/>
      <w:lvlJc w:val="right"/>
      <w:pPr>
        <w:ind w:left="1890" w:hanging="180"/>
      </w:pPr>
    </w:lvl>
    <w:lvl w:ilvl="3" w:tplc="0421000F" w:tentative="1">
      <w:start w:val="1"/>
      <w:numFmt w:val="decimal"/>
      <w:lvlText w:val="%4."/>
      <w:lvlJc w:val="left"/>
      <w:pPr>
        <w:ind w:left="2610" w:hanging="360"/>
      </w:pPr>
    </w:lvl>
    <w:lvl w:ilvl="4" w:tplc="04210019" w:tentative="1">
      <w:start w:val="1"/>
      <w:numFmt w:val="lowerLetter"/>
      <w:lvlText w:val="%5."/>
      <w:lvlJc w:val="left"/>
      <w:pPr>
        <w:ind w:left="3330" w:hanging="360"/>
      </w:pPr>
    </w:lvl>
    <w:lvl w:ilvl="5" w:tplc="0421001B" w:tentative="1">
      <w:start w:val="1"/>
      <w:numFmt w:val="lowerRoman"/>
      <w:lvlText w:val="%6."/>
      <w:lvlJc w:val="right"/>
      <w:pPr>
        <w:ind w:left="4050" w:hanging="180"/>
      </w:pPr>
    </w:lvl>
    <w:lvl w:ilvl="6" w:tplc="0421000F" w:tentative="1">
      <w:start w:val="1"/>
      <w:numFmt w:val="decimal"/>
      <w:lvlText w:val="%7."/>
      <w:lvlJc w:val="left"/>
      <w:pPr>
        <w:ind w:left="4770" w:hanging="360"/>
      </w:pPr>
    </w:lvl>
    <w:lvl w:ilvl="7" w:tplc="04210019" w:tentative="1">
      <w:start w:val="1"/>
      <w:numFmt w:val="lowerLetter"/>
      <w:lvlText w:val="%8."/>
      <w:lvlJc w:val="left"/>
      <w:pPr>
        <w:ind w:left="5490" w:hanging="360"/>
      </w:pPr>
    </w:lvl>
    <w:lvl w:ilvl="8" w:tplc="0421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4DE57E47"/>
    <w:multiLevelType w:val="hybridMultilevel"/>
    <w:tmpl w:val="5990523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242D5E"/>
    <w:multiLevelType w:val="hybridMultilevel"/>
    <w:tmpl w:val="55B21F5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E16AFB"/>
    <w:multiLevelType w:val="hybridMultilevel"/>
    <w:tmpl w:val="035E7AE0"/>
    <w:lvl w:ilvl="0" w:tplc="4A38B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E66182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196182"/>
    <w:multiLevelType w:val="hybridMultilevel"/>
    <w:tmpl w:val="14AA06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325284"/>
    <w:multiLevelType w:val="hybridMultilevel"/>
    <w:tmpl w:val="DA1E34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EB1032"/>
    <w:multiLevelType w:val="hybridMultilevel"/>
    <w:tmpl w:val="37B0BF6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14671"/>
    <w:multiLevelType w:val="hybridMultilevel"/>
    <w:tmpl w:val="70BE9F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32D2E"/>
    <w:multiLevelType w:val="hybridMultilevel"/>
    <w:tmpl w:val="EE76C1D8"/>
    <w:lvl w:ilvl="0" w:tplc="CB503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DCC1EE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1A738B"/>
    <w:multiLevelType w:val="hybridMultilevel"/>
    <w:tmpl w:val="E092DA0E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E8399A"/>
    <w:multiLevelType w:val="hybridMultilevel"/>
    <w:tmpl w:val="E6446C8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F7350"/>
    <w:multiLevelType w:val="hybridMultilevel"/>
    <w:tmpl w:val="F9083E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E4364"/>
    <w:multiLevelType w:val="hybridMultilevel"/>
    <w:tmpl w:val="0924F0B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254B96"/>
    <w:multiLevelType w:val="hybridMultilevel"/>
    <w:tmpl w:val="05B8D93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35"/>
  </w:num>
  <w:num w:numId="4">
    <w:abstractNumId w:val="8"/>
  </w:num>
  <w:num w:numId="5">
    <w:abstractNumId w:val="14"/>
  </w:num>
  <w:num w:numId="6">
    <w:abstractNumId w:val="30"/>
  </w:num>
  <w:num w:numId="7">
    <w:abstractNumId w:val="25"/>
  </w:num>
  <w:num w:numId="8">
    <w:abstractNumId w:val="10"/>
  </w:num>
  <w:num w:numId="9">
    <w:abstractNumId w:val="5"/>
  </w:num>
  <w:num w:numId="10">
    <w:abstractNumId w:val="3"/>
  </w:num>
  <w:num w:numId="11">
    <w:abstractNumId w:val="27"/>
  </w:num>
  <w:num w:numId="12">
    <w:abstractNumId w:val="21"/>
  </w:num>
  <w:num w:numId="13">
    <w:abstractNumId w:val="28"/>
  </w:num>
  <w:num w:numId="14">
    <w:abstractNumId w:val="36"/>
  </w:num>
  <w:num w:numId="15">
    <w:abstractNumId w:val="34"/>
  </w:num>
  <w:num w:numId="16">
    <w:abstractNumId w:val="33"/>
  </w:num>
  <w:num w:numId="17">
    <w:abstractNumId w:val="31"/>
  </w:num>
  <w:num w:numId="18">
    <w:abstractNumId w:val="19"/>
  </w:num>
  <w:num w:numId="19">
    <w:abstractNumId w:val="11"/>
  </w:num>
  <w:num w:numId="20">
    <w:abstractNumId w:val="24"/>
  </w:num>
  <w:num w:numId="21">
    <w:abstractNumId w:val="22"/>
  </w:num>
  <w:num w:numId="22">
    <w:abstractNumId w:val="38"/>
  </w:num>
  <w:num w:numId="23">
    <w:abstractNumId w:val="44"/>
  </w:num>
  <w:num w:numId="24">
    <w:abstractNumId w:val="20"/>
  </w:num>
  <w:num w:numId="25">
    <w:abstractNumId w:val="29"/>
  </w:num>
  <w:num w:numId="26">
    <w:abstractNumId w:val="0"/>
  </w:num>
  <w:num w:numId="27">
    <w:abstractNumId w:val="16"/>
  </w:num>
  <w:num w:numId="28">
    <w:abstractNumId w:val="23"/>
  </w:num>
  <w:num w:numId="29">
    <w:abstractNumId w:val="6"/>
  </w:num>
  <w:num w:numId="30">
    <w:abstractNumId w:val="26"/>
  </w:num>
  <w:num w:numId="31">
    <w:abstractNumId w:val="12"/>
  </w:num>
  <w:num w:numId="32">
    <w:abstractNumId w:val="15"/>
  </w:num>
  <w:num w:numId="33">
    <w:abstractNumId w:val="41"/>
  </w:num>
  <w:num w:numId="34">
    <w:abstractNumId w:val="4"/>
  </w:num>
  <w:num w:numId="35">
    <w:abstractNumId w:val="37"/>
  </w:num>
  <w:num w:numId="36">
    <w:abstractNumId w:val="18"/>
  </w:num>
  <w:num w:numId="37">
    <w:abstractNumId w:val="7"/>
  </w:num>
  <w:num w:numId="38">
    <w:abstractNumId w:val="1"/>
  </w:num>
  <w:num w:numId="39">
    <w:abstractNumId w:val="13"/>
  </w:num>
  <w:num w:numId="40">
    <w:abstractNumId w:val="39"/>
  </w:num>
  <w:num w:numId="41">
    <w:abstractNumId w:val="43"/>
  </w:num>
  <w:num w:numId="42">
    <w:abstractNumId w:val="42"/>
  </w:num>
  <w:num w:numId="43">
    <w:abstractNumId w:val="40"/>
  </w:num>
  <w:num w:numId="44">
    <w:abstractNumId w:val="32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"/>
  <w:doNotDisplayPageBoundaries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E1"/>
    <w:rsid w:val="00060270"/>
    <w:rsid w:val="001537AF"/>
    <w:rsid w:val="001A2CB1"/>
    <w:rsid w:val="002725E2"/>
    <w:rsid w:val="00283BFB"/>
    <w:rsid w:val="002A631C"/>
    <w:rsid w:val="003038D8"/>
    <w:rsid w:val="003C18D1"/>
    <w:rsid w:val="00463A15"/>
    <w:rsid w:val="005702FF"/>
    <w:rsid w:val="00576366"/>
    <w:rsid w:val="00586122"/>
    <w:rsid w:val="0059504F"/>
    <w:rsid w:val="005A7487"/>
    <w:rsid w:val="005D2946"/>
    <w:rsid w:val="00620EF9"/>
    <w:rsid w:val="00633F3D"/>
    <w:rsid w:val="00655852"/>
    <w:rsid w:val="00741E82"/>
    <w:rsid w:val="00743735"/>
    <w:rsid w:val="00771CF1"/>
    <w:rsid w:val="007A1234"/>
    <w:rsid w:val="007E1C58"/>
    <w:rsid w:val="00821017"/>
    <w:rsid w:val="00896680"/>
    <w:rsid w:val="00987A0A"/>
    <w:rsid w:val="00A91238"/>
    <w:rsid w:val="00A951D7"/>
    <w:rsid w:val="00AE7546"/>
    <w:rsid w:val="00B546BD"/>
    <w:rsid w:val="00B90D71"/>
    <w:rsid w:val="00BC6FE3"/>
    <w:rsid w:val="00C15113"/>
    <w:rsid w:val="00C679EF"/>
    <w:rsid w:val="00CB5BDB"/>
    <w:rsid w:val="00CF0497"/>
    <w:rsid w:val="00D80460"/>
    <w:rsid w:val="00D814C1"/>
    <w:rsid w:val="00D92DFF"/>
    <w:rsid w:val="00DC686F"/>
    <w:rsid w:val="00DD1869"/>
    <w:rsid w:val="00DF7C85"/>
    <w:rsid w:val="00E03376"/>
    <w:rsid w:val="00E1613E"/>
    <w:rsid w:val="00E43942"/>
    <w:rsid w:val="00E5019C"/>
    <w:rsid w:val="00EC62F1"/>
    <w:rsid w:val="00F339E1"/>
    <w:rsid w:val="00F7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E5E6"/>
  <w15:docId w15:val="{2936AA60-3E53-C24B-A0E7-98911095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9E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339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39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39E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33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9E1"/>
  </w:style>
  <w:style w:type="paragraph" w:styleId="Footer">
    <w:name w:val="footer"/>
    <w:basedOn w:val="Normal"/>
    <w:link w:val="FooterChar"/>
    <w:uiPriority w:val="99"/>
    <w:unhideWhenUsed/>
    <w:rsid w:val="00F33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9E1"/>
  </w:style>
  <w:style w:type="character" w:styleId="Hyperlink">
    <w:name w:val="Hyperlink"/>
    <w:basedOn w:val="DefaultParagraphFont"/>
    <w:uiPriority w:val="99"/>
    <w:unhideWhenUsed/>
    <w:rsid w:val="00F339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339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C6F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A1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pai.go.id/berita/memprihatinkan-anak-pengguna-narkoba-capai-14-rib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49F63-BB49-4ECB-9FEF-8EF780B9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37</Pages>
  <Words>8159</Words>
  <Characters>46512</Characters>
  <Application>Microsoft Office Word</Application>
  <DocSecurity>0</DocSecurity>
  <Lines>387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Microsoft Office User</cp:lastModifiedBy>
  <cp:revision>2</cp:revision>
  <cp:lastPrinted>2023-07-02T23:22:00Z</cp:lastPrinted>
  <dcterms:created xsi:type="dcterms:W3CDTF">2023-07-07T04:32:00Z</dcterms:created>
  <dcterms:modified xsi:type="dcterms:W3CDTF">2023-07-07T04:32:00Z</dcterms:modified>
</cp:coreProperties>
</file>