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F6E77" w14:textId="77777777" w:rsidR="00617E97" w:rsidRDefault="00FE2CC5" w:rsidP="00617E9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C8C03EA" wp14:editId="227F273D">
                <wp:simplePos x="0" y="0"/>
                <wp:positionH relativeFrom="column">
                  <wp:posOffset>4855845</wp:posOffset>
                </wp:positionH>
                <wp:positionV relativeFrom="paragraph">
                  <wp:posOffset>-1059180</wp:posOffset>
                </wp:positionV>
                <wp:extent cx="333375" cy="3333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3337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E5C6CC" id="Rectangle 1" o:spid="_x0000_s1026" style="position:absolute;margin-left:382.35pt;margin-top:-83.4pt;width:26.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" fillcolor="white [3212]" strokecolor="white [3212]" strokeweight="2pt"/>
            </w:pict>
          </mc:Fallback>
        </mc:AlternateContent>
      </w:r>
      <w:r w:rsidR="00617E97">
        <w:rPr>
          <w:rFonts w:ascii="Times New Roman" w:hAnsi="Times New Roman" w:cs="Times New Roman"/>
          <w:sz w:val="24"/>
          <w:szCs w:val="24"/>
        </w:rPr>
        <w:t>BAB I</w:t>
      </w:r>
    </w:p>
    <w:p w14:paraId="76ADB434" w14:textId="77777777" w:rsidR="00617E97" w:rsidRDefault="00617E97" w:rsidP="00617E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PENDAHULUAN</w:t>
      </w:r>
    </w:p>
    <w:p w14:paraId="3D06FFEC" w14:textId="6FF37911" w:rsidR="00617E97" w:rsidRDefault="00617E97" w:rsidP="0035220C">
      <w:pPr>
        <w:spacing w:after="0" w:line="240" w:lineRule="auto"/>
        <w:rPr>
          <w:rFonts w:ascii="Times New Roman" w:hAnsi="Times New Roman" w:cs="Times New Roman"/>
          <w:sz w:val="24"/>
          <w:szCs w:val="24"/>
        </w:rPr>
      </w:pPr>
    </w:p>
    <w:p w14:paraId="7DC27509" w14:textId="77777777" w:rsidR="00FF0E7E" w:rsidRPr="00FF0E7E" w:rsidRDefault="00E627A5" w:rsidP="00FF0E7E">
      <w:pPr>
        <w:pStyle w:val="ListParagraph"/>
        <w:numPr>
          <w:ilvl w:val="0"/>
          <w:numId w:val="1"/>
        </w:numPr>
        <w:spacing w:line="480" w:lineRule="auto"/>
        <w:ind w:left="0" w:hanging="426"/>
        <w:jc w:val="both"/>
        <w:rPr>
          <w:rFonts w:ascii="Times New Roman" w:hAnsi="Times New Roman" w:cs="Times New Roman"/>
          <w:sz w:val="24"/>
          <w:szCs w:val="24"/>
        </w:rPr>
      </w:pPr>
      <w:r>
        <w:rPr>
          <w:rFonts w:ascii="Times New Roman" w:hAnsi="Times New Roman" w:cs="Times New Roman"/>
          <w:sz w:val="24"/>
          <w:szCs w:val="24"/>
        </w:rPr>
        <w:t>Latar Belakang Masala</w:t>
      </w:r>
      <w:r>
        <w:rPr>
          <w:rFonts w:ascii="Times New Roman" w:hAnsi="Times New Roman" w:cs="Times New Roman"/>
          <w:sz w:val="24"/>
          <w:szCs w:val="24"/>
          <w:lang w:val="en-US"/>
        </w:rPr>
        <w:t>h</w:t>
      </w:r>
    </w:p>
    <w:p w14:paraId="62A68104" w14:textId="34F03232" w:rsidR="00571BDE" w:rsidRPr="00FF0E7E" w:rsidRDefault="00E627A5" w:rsidP="00FF0E7E">
      <w:pPr>
        <w:pStyle w:val="ListParagraph"/>
        <w:spacing w:line="480" w:lineRule="auto"/>
        <w:ind w:left="0" w:firstLine="567"/>
        <w:jc w:val="both"/>
        <w:rPr>
          <w:rFonts w:ascii="Times New Roman" w:hAnsi="Times New Roman" w:cs="Times New Roman"/>
          <w:sz w:val="24"/>
          <w:szCs w:val="24"/>
        </w:rPr>
      </w:pPr>
      <w:r w:rsidRPr="00FF0E7E">
        <w:rPr>
          <w:rFonts w:ascii="Times New Roman" w:hAnsi="Times New Roman" w:cs="Times New Roman"/>
          <w:sz w:val="24"/>
          <w:szCs w:val="24"/>
          <w:lang w:val="en-US"/>
        </w:rPr>
        <w:t xml:space="preserve">Pada awalnya </w:t>
      </w:r>
      <w:r w:rsidR="00966017" w:rsidRPr="00FF0E7E">
        <w:rPr>
          <w:rFonts w:ascii="Times New Roman" w:hAnsi="Times New Roman" w:cs="Times New Roman"/>
          <w:sz w:val="24"/>
          <w:szCs w:val="24"/>
        </w:rPr>
        <w:t>t</w:t>
      </w:r>
      <w:r w:rsidRPr="00FF0E7E">
        <w:rPr>
          <w:rFonts w:ascii="Times New Roman" w:hAnsi="Times New Roman" w:cs="Times New Roman"/>
          <w:sz w:val="24"/>
          <w:szCs w:val="24"/>
        </w:rPr>
        <w:t>ukar menukar barang</w:t>
      </w:r>
      <w:r w:rsidRPr="00FF0E7E">
        <w:rPr>
          <w:rFonts w:ascii="Times New Roman" w:hAnsi="Times New Roman" w:cs="Times New Roman"/>
          <w:sz w:val="24"/>
          <w:szCs w:val="24"/>
          <w:lang w:val="en-US"/>
        </w:rPr>
        <w:t xml:space="preserve"> </w:t>
      </w:r>
      <w:r w:rsidRPr="00FF0E7E">
        <w:rPr>
          <w:rFonts w:ascii="Times New Roman" w:hAnsi="Times New Roman" w:cs="Times New Roman"/>
          <w:i/>
          <w:sz w:val="24"/>
          <w:szCs w:val="24"/>
          <w:lang w:val="en-US"/>
        </w:rPr>
        <w:t xml:space="preserve">(barter) </w:t>
      </w:r>
      <w:r w:rsidRPr="00FF0E7E">
        <w:rPr>
          <w:rFonts w:ascii="Times New Roman" w:hAnsi="Times New Roman" w:cs="Times New Roman"/>
          <w:sz w:val="24"/>
          <w:szCs w:val="24"/>
        </w:rPr>
        <w:t xml:space="preserve">merupakan </w:t>
      </w:r>
      <w:r w:rsidRPr="00FF0E7E">
        <w:rPr>
          <w:rFonts w:ascii="Times New Roman" w:hAnsi="Times New Roman" w:cs="Times New Roman"/>
          <w:sz w:val="24"/>
          <w:szCs w:val="24"/>
          <w:lang w:val="en-US"/>
        </w:rPr>
        <w:t xml:space="preserve">aktifitas utama bagi manusia yang hidup bermasyarakat </w:t>
      </w:r>
      <w:r w:rsidRPr="00FF0E7E">
        <w:rPr>
          <w:rFonts w:ascii="Times New Roman" w:hAnsi="Times New Roman" w:cs="Times New Roman"/>
          <w:sz w:val="24"/>
          <w:szCs w:val="24"/>
        </w:rPr>
        <w:t>untuk mendapatkan hak</w:t>
      </w:r>
      <w:r w:rsidRPr="00FF0E7E">
        <w:rPr>
          <w:rFonts w:ascii="Times New Roman" w:hAnsi="Times New Roman" w:cs="Times New Roman"/>
          <w:sz w:val="24"/>
          <w:szCs w:val="24"/>
          <w:lang w:val="en-US"/>
        </w:rPr>
        <w:t xml:space="preserve"> kepemilikan atas barang</w:t>
      </w:r>
      <w:r w:rsidRPr="00FF0E7E">
        <w:rPr>
          <w:rFonts w:ascii="Times New Roman" w:hAnsi="Times New Roman" w:cs="Times New Roman"/>
          <w:sz w:val="24"/>
          <w:szCs w:val="24"/>
        </w:rPr>
        <w:t>. Tukar menukar barang in</w:t>
      </w:r>
      <w:r w:rsidRPr="00FF0E7E">
        <w:rPr>
          <w:rFonts w:ascii="Times New Roman" w:hAnsi="Times New Roman" w:cs="Times New Roman"/>
          <w:sz w:val="24"/>
          <w:szCs w:val="24"/>
          <w:lang w:val="en-US"/>
        </w:rPr>
        <w:t>i terjadi</w:t>
      </w:r>
      <w:r w:rsidRPr="00FF0E7E">
        <w:rPr>
          <w:rFonts w:ascii="Times New Roman" w:hAnsi="Times New Roman" w:cs="Times New Roman"/>
          <w:sz w:val="24"/>
          <w:szCs w:val="24"/>
        </w:rPr>
        <w:t xml:space="preserve"> karena adanya kebutuhan satu bertemu dengan kebutuhan lainnya, dimana satu individu memiliki barang yang dibutuhkan individu lainnya dan individu lainnya memiliki barang kebutuhan sebaliknya.</w:t>
      </w:r>
      <w:r w:rsidRPr="00FF0E7E">
        <w:rPr>
          <w:rFonts w:ascii="Times New Roman" w:hAnsi="Times New Roman" w:cs="Times New Roman"/>
          <w:sz w:val="24"/>
          <w:szCs w:val="24"/>
          <w:lang w:val="en-US"/>
        </w:rPr>
        <w:t xml:space="preserve"> Namun seiring bertambahnya waktu dan meningkatnya kebutuhan manusia pertukaran barang </w:t>
      </w:r>
      <w:r w:rsidRPr="00FF0E7E">
        <w:rPr>
          <w:rFonts w:ascii="Times New Roman" w:hAnsi="Times New Roman" w:cs="Times New Roman"/>
          <w:i/>
          <w:sz w:val="24"/>
          <w:szCs w:val="24"/>
          <w:lang w:val="en-US"/>
        </w:rPr>
        <w:t>(barter)</w:t>
      </w:r>
      <w:r w:rsidRPr="00FF0E7E">
        <w:rPr>
          <w:rFonts w:ascii="Times New Roman" w:hAnsi="Times New Roman" w:cs="Times New Roman"/>
          <w:sz w:val="24"/>
          <w:szCs w:val="24"/>
          <w:lang w:val="en-US"/>
        </w:rPr>
        <w:t xml:space="preserve"> ini dirasa sangat </w:t>
      </w:r>
      <w:r w:rsidRPr="00FF0E7E">
        <w:rPr>
          <w:rFonts w:ascii="Times New Roman" w:hAnsi="Times New Roman" w:cs="Times New Roman"/>
          <w:sz w:val="24"/>
          <w:szCs w:val="24"/>
        </w:rPr>
        <w:t>tidak efektif untuk dilaksanakan karena nilai sebagai ukuran pertukaran hanya digantungkan pada kebutuhan masing-masing pihak.</w:t>
      </w:r>
      <w:r>
        <w:rPr>
          <w:rStyle w:val="FootnoteReference"/>
          <w:rFonts w:ascii="Times New Roman" w:hAnsi="Times New Roman" w:cs="Times New Roman"/>
          <w:sz w:val="24"/>
          <w:szCs w:val="24"/>
        </w:rPr>
        <w:footnoteReference w:id="1"/>
      </w:r>
      <w:r w:rsidRPr="00FF0E7E">
        <w:rPr>
          <w:rFonts w:ascii="Times New Roman" w:hAnsi="Times New Roman" w:cs="Times New Roman"/>
          <w:sz w:val="24"/>
          <w:szCs w:val="24"/>
        </w:rPr>
        <w:t xml:space="preserve"> Oleh karena itu, seiring bertambahnya waktu</w:t>
      </w:r>
      <w:r w:rsidRPr="00FF0E7E">
        <w:rPr>
          <w:rFonts w:ascii="Times New Roman" w:hAnsi="Times New Roman" w:cs="Times New Roman"/>
          <w:sz w:val="24"/>
          <w:szCs w:val="24"/>
          <w:lang w:val="en-US"/>
        </w:rPr>
        <w:t xml:space="preserve"> dan meningkatnya kebutuhan manusia </w:t>
      </w:r>
      <w:r w:rsidRPr="00FF0E7E">
        <w:rPr>
          <w:rFonts w:ascii="Times New Roman" w:hAnsi="Times New Roman" w:cs="Times New Roman"/>
          <w:sz w:val="24"/>
          <w:szCs w:val="24"/>
        </w:rPr>
        <w:t>tukar menukar barang</w:t>
      </w:r>
      <w:r w:rsidRPr="00FF0E7E">
        <w:rPr>
          <w:rFonts w:ascii="Times New Roman" w:hAnsi="Times New Roman" w:cs="Times New Roman"/>
          <w:sz w:val="24"/>
          <w:szCs w:val="24"/>
          <w:lang w:val="en-US"/>
        </w:rPr>
        <w:t xml:space="preserve"> </w:t>
      </w:r>
      <w:r w:rsidRPr="00FF0E7E">
        <w:rPr>
          <w:rFonts w:ascii="Times New Roman" w:hAnsi="Times New Roman" w:cs="Times New Roman"/>
          <w:i/>
          <w:sz w:val="24"/>
          <w:szCs w:val="24"/>
          <w:lang w:val="en-US"/>
        </w:rPr>
        <w:t xml:space="preserve">(barter) </w:t>
      </w:r>
      <w:r w:rsidRPr="00FF0E7E">
        <w:rPr>
          <w:rFonts w:ascii="Times New Roman" w:hAnsi="Times New Roman" w:cs="Times New Roman"/>
          <w:sz w:val="24"/>
          <w:szCs w:val="24"/>
          <w:lang w:val="en-US"/>
        </w:rPr>
        <w:t xml:space="preserve">ini </w:t>
      </w:r>
      <w:r w:rsidRPr="00FF0E7E">
        <w:rPr>
          <w:rFonts w:ascii="Times New Roman" w:hAnsi="Times New Roman" w:cs="Times New Roman"/>
          <w:sz w:val="24"/>
          <w:szCs w:val="24"/>
        </w:rPr>
        <w:t xml:space="preserve">berevolusi. </w:t>
      </w:r>
    </w:p>
    <w:p w14:paraId="74C41C16" w14:textId="77777777" w:rsidR="0035220C" w:rsidRDefault="00FE2CC5" w:rsidP="0035220C">
      <w:pPr>
        <w:pStyle w:val="ListParagraph"/>
        <w:spacing w:line="480" w:lineRule="auto"/>
        <w:ind w:left="0" w:firstLine="567"/>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62336" behindDoc="0" locked="0" layoutInCell="1" allowOverlap="1" wp14:anchorId="03111320" wp14:editId="41175C6F">
                <wp:simplePos x="0" y="0"/>
                <wp:positionH relativeFrom="column">
                  <wp:posOffset>2446020</wp:posOffset>
                </wp:positionH>
                <wp:positionV relativeFrom="paragraph">
                  <wp:posOffset>3673475</wp:posOffset>
                </wp:positionV>
                <wp:extent cx="495300" cy="3524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495300" cy="352425"/>
                        </a:xfrm>
                        <a:prstGeom prst="rect">
                          <a:avLst/>
                        </a:prstGeom>
                        <a:solidFill>
                          <a:schemeClr val="lt1"/>
                        </a:solidFill>
                        <a:ln w="6350">
                          <a:solidFill>
                            <a:schemeClr val="bg1"/>
                          </a:solidFill>
                        </a:ln>
                      </wps:spPr>
                      <wps:txbx>
                        <w:txbxContent>
                          <w:p w14:paraId="365E005A" w14:textId="77777777" w:rsidR="00655418" w:rsidRPr="00FE2CC5" w:rsidRDefault="00655418">
                            <w:pPr>
                              <w:rPr>
                                <w:rFonts w:ascii="Times New Roman" w:hAnsi="Times New Roman" w:cs="Times New Roman"/>
                              </w:rPr>
                            </w:pPr>
                            <w:r w:rsidRPr="00FE2CC5">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111320" id="_x0000_t202" coordsize="21600,21600" o:spt="202" path="m,l,21600r21600,l21600,xe">
                <v:stroke joinstyle="miter"/>
                <v:path gradientshapeok="t" o:connecttype="rect"/>
              </v:shapetype>
              <v:shape id="Text Box 2" o:spid="_x0000_s1026" type="#_x0000_t202" style="position:absolute;left:0;text-align:left;margin-left:192.6pt;margin-top:289.25pt;width:39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" fillcolor="white [3201]" strokecolor="white [3212]" strokeweight=".5pt">
                <v:textbox>
                  <w:txbxContent>
                    <w:p w14:paraId="365E005A" w14:textId="77777777" w:rsidR="00655418" w:rsidRPr="00FE2CC5" w:rsidRDefault="00655418">
                      <w:pPr>
                        <w:rPr>
                          <w:rFonts w:ascii="Times New Roman" w:hAnsi="Times New Roman" w:cs="Times New Roman"/>
                        </w:rPr>
                      </w:pPr>
                      <w:r w:rsidRPr="00FE2CC5">
                        <w:rPr>
                          <w:rFonts w:ascii="Times New Roman" w:hAnsi="Times New Roman" w:cs="Times New Roman"/>
                        </w:rPr>
                        <w:t>1</w:t>
                      </w:r>
                    </w:p>
                  </w:txbxContent>
                </v:textbox>
              </v:shape>
            </w:pict>
          </mc:Fallback>
        </mc:AlternateContent>
      </w:r>
      <w:r w:rsidR="00E627A5" w:rsidRPr="00571BDE">
        <w:rPr>
          <w:rFonts w:ascii="Times New Roman" w:hAnsi="Times New Roman" w:cs="Times New Roman"/>
          <w:sz w:val="24"/>
          <w:szCs w:val="24"/>
        </w:rPr>
        <w:t xml:space="preserve">Tukar menukar barang </w:t>
      </w:r>
      <w:r w:rsidR="00E627A5" w:rsidRPr="00571BDE">
        <w:rPr>
          <w:rFonts w:ascii="Times New Roman" w:hAnsi="Times New Roman" w:cs="Times New Roman"/>
          <w:i/>
          <w:sz w:val="24"/>
          <w:szCs w:val="24"/>
          <w:lang w:val="en-US"/>
        </w:rPr>
        <w:t>(barter)</w:t>
      </w:r>
      <w:r w:rsidR="00E627A5" w:rsidRPr="00571BDE">
        <w:rPr>
          <w:rFonts w:ascii="Times New Roman" w:hAnsi="Times New Roman" w:cs="Times New Roman"/>
          <w:sz w:val="24"/>
          <w:szCs w:val="24"/>
          <w:lang w:val="en-US"/>
        </w:rPr>
        <w:t xml:space="preserve"> </w:t>
      </w:r>
      <w:r w:rsidR="00E627A5" w:rsidRPr="00571BDE">
        <w:rPr>
          <w:rFonts w:ascii="Times New Roman" w:hAnsi="Times New Roman" w:cs="Times New Roman"/>
          <w:sz w:val="24"/>
          <w:szCs w:val="24"/>
        </w:rPr>
        <w:t>yang tadinya terjadi hanya berdasarkan pertemuan kebutuhan masing-masing pihak</w:t>
      </w:r>
      <w:r w:rsidR="00E627A5" w:rsidRPr="00571BDE">
        <w:rPr>
          <w:rFonts w:ascii="Times New Roman" w:hAnsi="Times New Roman" w:cs="Times New Roman"/>
          <w:sz w:val="24"/>
          <w:szCs w:val="24"/>
          <w:lang w:val="en-US"/>
        </w:rPr>
        <w:t xml:space="preserve"> </w:t>
      </w:r>
      <w:r w:rsidR="00E627A5" w:rsidRPr="00571BDE">
        <w:rPr>
          <w:rFonts w:ascii="Times New Roman" w:hAnsi="Times New Roman" w:cs="Times New Roman"/>
          <w:sz w:val="24"/>
          <w:szCs w:val="24"/>
        </w:rPr>
        <w:t>berevolusi menjadi pertukaran dengan mengunakan alat tertentu yang disepakati secara umum sebagai alat tukar, yaitu: uang. Dengan ditemukannya uang,</w:t>
      </w:r>
      <w:r w:rsidR="00E627A5" w:rsidRPr="00571BDE">
        <w:rPr>
          <w:rFonts w:ascii="Times New Roman" w:hAnsi="Times New Roman" w:cs="Times New Roman"/>
          <w:sz w:val="24"/>
          <w:szCs w:val="24"/>
          <w:lang w:val="en-US"/>
        </w:rPr>
        <w:t xml:space="preserve"> </w:t>
      </w:r>
      <w:r w:rsidR="00E627A5" w:rsidRPr="00571BDE">
        <w:rPr>
          <w:rFonts w:ascii="Times New Roman" w:hAnsi="Times New Roman" w:cs="Times New Roman"/>
          <w:sz w:val="24"/>
          <w:szCs w:val="24"/>
        </w:rPr>
        <w:t>tukar manukar barang</w:t>
      </w:r>
      <w:r w:rsidR="00E627A5" w:rsidRPr="00571BDE">
        <w:rPr>
          <w:rFonts w:ascii="Times New Roman" w:hAnsi="Times New Roman" w:cs="Times New Roman"/>
          <w:sz w:val="24"/>
          <w:szCs w:val="24"/>
          <w:lang w:val="en-US"/>
        </w:rPr>
        <w:t xml:space="preserve"> </w:t>
      </w:r>
      <w:r w:rsidR="00E627A5" w:rsidRPr="00571BDE">
        <w:rPr>
          <w:rFonts w:ascii="Times New Roman" w:hAnsi="Times New Roman" w:cs="Times New Roman"/>
          <w:i/>
          <w:sz w:val="24"/>
          <w:szCs w:val="24"/>
          <w:lang w:val="en-US"/>
        </w:rPr>
        <w:t>(barter)</w:t>
      </w:r>
      <w:r w:rsidR="00E627A5" w:rsidRPr="00571BDE">
        <w:rPr>
          <w:rFonts w:ascii="Times New Roman" w:hAnsi="Times New Roman" w:cs="Times New Roman"/>
          <w:sz w:val="24"/>
          <w:szCs w:val="24"/>
          <w:lang w:val="en-US"/>
        </w:rPr>
        <w:t xml:space="preserve"> </w:t>
      </w:r>
      <w:r w:rsidR="00E627A5" w:rsidRPr="00571BDE">
        <w:rPr>
          <w:rFonts w:ascii="Times New Roman" w:hAnsi="Times New Roman" w:cs="Times New Roman"/>
          <w:sz w:val="24"/>
          <w:szCs w:val="24"/>
        </w:rPr>
        <w:t>berevolusi menjadi jual beli. Jual beli adalah pertukaran barang yang dilakukan masing-masing pihak dengan menggunakan alat tukar uang.</w:t>
      </w:r>
      <w:r w:rsidR="00E627A5" w:rsidRPr="00571BDE">
        <w:rPr>
          <w:rFonts w:ascii="Times New Roman" w:hAnsi="Times New Roman" w:cs="Times New Roman"/>
          <w:sz w:val="24"/>
          <w:szCs w:val="24"/>
          <w:lang w:val="en-US"/>
        </w:rPr>
        <w:t xml:space="preserve"> Kemudian d</w:t>
      </w:r>
      <w:r w:rsidR="00E627A5" w:rsidRPr="00571BDE">
        <w:rPr>
          <w:rFonts w:ascii="Times New Roman" w:hAnsi="Times New Roman" w:cs="Times New Roman"/>
          <w:sz w:val="24"/>
          <w:szCs w:val="24"/>
        </w:rPr>
        <w:t>ari adanya uang dan jual beli ini</w:t>
      </w:r>
      <w:r w:rsidR="00E627A5" w:rsidRPr="00571BDE">
        <w:rPr>
          <w:rFonts w:ascii="Times New Roman" w:hAnsi="Times New Roman" w:cs="Times New Roman"/>
          <w:sz w:val="24"/>
          <w:szCs w:val="24"/>
          <w:lang w:val="en-US"/>
        </w:rPr>
        <w:t xml:space="preserve"> </w:t>
      </w:r>
      <w:r w:rsidR="00E627A5" w:rsidRPr="00571BDE">
        <w:rPr>
          <w:rFonts w:ascii="Times New Roman" w:hAnsi="Times New Roman" w:cs="Times New Roman"/>
          <w:sz w:val="24"/>
          <w:szCs w:val="24"/>
        </w:rPr>
        <w:t>kegiatan bisnis</w:t>
      </w:r>
      <w:r w:rsidR="00E627A5">
        <w:rPr>
          <w:rStyle w:val="FootnoteReference"/>
          <w:rFonts w:ascii="Times New Roman" w:hAnsi="Times New Roman" w:cs="Times New Roman"/>
          <w:sz w:val="24"/>
          <w:szCs w:val="24"/>
        </w:rPr>
        <w:footnoteReference w:id="2"/>
      </w:r>
      <w:r w:rsidR="00E627A5" w:rsidRPr="00571BDE">
        <w:rPr>
          <w:rFonts w:ascii="Times New Roman" w:hAnsi="Times New Roman" w:cs="Times New Roman"/>
          <w:sz w:val="24"/>
          <w:szCs w:val="24"/>
          <w:lang w:val="en-US"/>
        </w:rPr>
        <w:t xml:space="preserve"> terlahir. </w:t>
      </w:r>
      <w:r w:rsidR="00E627A5" w:rsidRPr="00571BDE">
        <w:rPr>
          <w:rFonts w:ascii="Times New Roman" w:hAnsi="Times New Roman" w:cs="Times New Roman"/>
          <w:sz w:val="24"/>
          <w:szCs w:val="24"/>
        </w:rPr>
        <w:t>Bisnis adalah kegiatan membeli dan menjual barang</w:t>
      </w:r>
      <w:r w:rsidR="00E627A5" w:rsidRPr="00571BDE">
        <w:rPr>
          <w:rFonts w:ascii="Times New Roman" w:hAnsi="Times New Roman" w:cs="Times New Roman"/>
          <w:sz w:val="24"/>
          <w:szCs w:val="24"/>
          <w:lang w:val="en-US"/>
        </w:rPr>
        <w:t xml:space="preserve"> yang dilakukan secara terus-menerus dan terang-terangan </w:t>
      </w:r>
      <w:r w:rsidR="00E627A5" w:rsidRPr="00571BDE">
        <w:rPr>
          <w:rFonts w:ascii="Times New Roman" w:hAnsi="Times New Roman" w:cs="Times New Roman"/>
          <w:sz w:val="24"/>
          <w:szCs w:val="24"/>
        </w:rPr>
        <w:t>dengan tujuan untuk mendapatkan keuntungan.</w:t>
      </w:r>
      <w:r w:rsidR="00E627A5">
        <w:rPr>
          <w:rStyle w:val="FootnoteReference"/>
          <w:rFonts w:ascii="Times New Roman" w:hAnsi="Times New Roman" w:cs="Times New Roman"/>
          <w:sz w:val="24"/>
          <w:szCs w:val="24"/>
        </w:rPr>
        <w:footnoteReference w:id="3"/>
      </w:r>
      <w:r w:rsidR="00E627A5" w:rsidRPr="00571BDE">
        <w:rPr>
          <w:rFonts w:ascii="Times New Roman" w:hAnsi="Times New Roman" w:cs="Times New Roman"/>
          <w:sz w:val="24"/>
          <w:szCs w:val="24"/>
        </w:rPr>
        <w:t xml:space="preserve"> </w:t>
      </w:r>
    </w:p>
    <w:p w14:paraId="7711E510" w14:textId="77777777" w:rsidR="0035220C" w:rsidRDefault="00E627A5" w:rsidP="0035220C">
      <w:pPr>
        <w:pStyle w:val="ListParagraph"/>
        <w:spacing w:line="480" w:lineRule="auto"/>
        <w:ind w:left="0" w:firstLine="567"/>
        <w:jc w:val="both"/>
        <w:rPr>
          <w:rFonts w:ascii="Times New Roman" w:hAnsi="Times New Roman" w:cs="Times New Roman"/>
          <w:sz w:val="24"/>
          <w:szCs w:val="24"/>
        </w:rPr>
      </w:pPr>
      <w:r w:rsidRPr="0035220C">
        <w:rPr>
          <w:rFonts w:ascii="Times New Roman" w:hAnsi="Times New Roman" w:cs="Times New Roman"/>
          <w:sz w:val="24"/>
          <w:szCs w:val="24"/>
        </w:rPr>
        <w:lastRenderedPageBreak/>
        <w:t>Tujuan bisnis adalah mendapatkan keuntungan maksimal dari modal yang ada. Semakin besar modal semakin besar keuntungan yang diharapkan, namun semakin besar pula potensi resiko yang akan ditanggung. Oleh karena itu, untuk mengumpulkan modal yang besar dan membagi resiko, Pebisnis yang memiliki visi dan misi sama saling berkerja sama dalam berusaha, dengan membentuk badan usaha, dimana masing-masing pihak memasukan modal ke dalam badan usaha. Modal tersebut akan digunakan untuk menjalankan usaha dan keuntungan dari usaha itu akan dibagikan kepada masing-masing anggota sesuai dengan banyak modal yang dimasukan.</w:t>
      </w:r>
      <w:r w:rsidRPr="0035220C">
        <w:rPr>
          <w:rFonts w:ascii="Times New Roman" w:hAnsi="Times New Roman" w:cs="Times New Roman"/>
          <w:sz w:val="24"/>
          <w:szCs w:val="24"/>
          <w:lang w:val="en-US"/>
        </w:rPr>
        <w:t xml:space="preserve"> </w:t>
      </w:r>
      <w:r w:rsidRPr="0035220C">
        <w:rPr>
          <w:rFonts w:ascii="Times New Roman" w:hAnsi="Times New Roman" w:cs="Times New Roman"/>
          <w:sz w:val="24"/>
          <w:szCs w:val="24"/>
        </w:rPr>
        <w:t xml:space="preserve">Badan usaha adalah organisasi yang menjalankan usaha dengan tujuan untuk mendapatkan keuntungan. Badan usaha ada yang berbadan hukum dan ada yang tidak berbadan hukum. </w:t>
      </w:r>
    </w:p>
    <w:p w14:paraId="5A3BA877" w14:textId="77777777" w:rsidR="0035220C" w:rsidRDefault="00C00B97" w:rsidP="0035220C">
      <w:pPr>
        <w:pStyle w:val="ListParagraph"/>
        <w:spacing w:line="480" w:lineRule="auto"/>
        <w:ind w:left="0" w:firstLine="567"/>
        <w:jc w:val="both"/>
        <w:rPr>
          <w:rFonts w:ascii="Times New Roman" w:hAnsi="Times New Roman" w:cs="Times New Roman"/>
          <w:sz w:val="24"/>
          <w:szCs w:val="24"/>
          <w:lang w:val="en-US"/>
        </w:rPr>
      </w:pPr>
      <w:r w:rsidRPr="0035220C">
        <w:rPr>
          <w:rFonts w:ascii="Times New Roman" w:hAnsi="Times New Roman" w:cs="Times New Roman"/>
          <w:sz w:val="24"/>
          <w:szCs w:val="24"/>
          <w:lang w:val="pt-BR"/>
        </w:rPr>
        <w:t>Perseroan</w:t>
      </w:r>
      <w:r w:rsidR="00E627A5" w:rsidRPr="0035220C">
        <w:rPr>
          <w:rFonts w:ascii="Times New Roman" w:hAnsi="Times New Roman" w:cs="Times New Roman"/>
          <w:sz w:val="24"/>
          <w:szCs w:val="24"/>
          <w:lang w:val="pt-BR"/>
        </w:rPr>
        <w:t xml:space="preserve"> </w:t>
      </w:r>
      <w:r w:rsidRPr="0035220C">
        <w:rPr>
          <w:rFonts w:ascii="Times New Roman" w:hAnsi="Times New Roman" w:cs="Times New Roman"/>
          <w:sz w:val="24"/>
          <w:szCs w:val="24"/>
          <w:lang w:val="pt-BR"/>
        </w:rPr>
        <w:t>Terbatas</w:t>
      </w:r>
      <w:r w:rsidR="00E627A5" w:rsidRPr="0035220C">
        <w:rPr>
          <w:rFonts w:ascii="Times New Roman" w:hAnsi="Times New Roman" w:cs="Times New Roman"/>
          <w:sz w:val="24"/>
          <w:szCs w:val="24"/>
          <w:lang w:val="pt-BR"/>
        </w:rPr>
        <w:t xml:space="preserve"> adalah badan usaha berbadan hukum. </w:t>
      </w:r>
      <w:r w:rsidR="00E627A5" w:rsidRPr="0035220C">
        <w:rPr>
          <w:rFonts w:ascii="Times New Roman" w:hAnsi="Times New Roman" w:cs="Times New Roman"/>
          <w:sz w:val="24"/>
          <w:szCs w:val="24"/>
        </w:rPr>
        <w:t xml:space="preserve">Badan hukum adalah subjek hukum. </w:t>
      </w:r>
      <w:r w:rsidR="00E627A5" w:rsidRPr="0035220C">
        <w:rPr>
          <w:rFonts w:ascii="Times New Roman" w:hAnsi="Times New Roman" w:cs="Times New Roman"/>
          <w:sz w:val="24"/>
          <w:szCs w:val="24"/>
          <w:lang w:val="en-US"/>
        </w:rPr>
        <w:t xml:space="preserve">Sebagai subjek hukum, </w:t>
      </w:r>
      <w:r w:rsidRPr="0035220C">
        <w:rPr>
          <w:rFonts w:ascii="Times New Roman" w:hAnsi="Times New Roman" w:cs="Times New Roman"/>
          <w:sz w:val="24"/>
          <w:szCs w:val="24"/>
          <w:lang w:val="en-US"/>
        </w:rPr>
        <w:t>Perseroan</w:t>
      </w:r>
      <w:r w:rsidR="00E627A5" w:rsidRPr="0035220C">
        <w:rPr>
          <w:rFonts w:ascii="Times New Roman" w:hAnsi="Times New Roman" w:cs="Times New Roman"/>
          <w:sz w:val="24"/>
          <w:szCs w:val="24"/>
          <w:lang w:val="en-US"/>
        </w:rPr>
        <w:t xml:space="preserve"> </w:t>
      </w:r>
      <w:r w:rsidRPr="0035220C">
        <w:rPr>
          <w:rFonts w:ascii="Times New Roman" w:hAnsi="Times New Roman" w:cs="Times New Roman"/>
          <w:sz w:val="24"/>
          <w:szCs w:val="24"/>
          <w:lang w:val="en-US"/>
        </w:rPr>
        <w:t>Terbatas</w:t>
      </w:r>
      <w:r w:rsidR="00E627A5" w:rsidRPr="0035220C">
        <w:rPr>
          <w:rFonts w:ascii="Times New Roman" w:hAnsi="Times New Roman" w:cs="Times New Roman"/>
          <w:sz w:val="24"/>
          <w:szCs w:val="24"/>
          <w:lang w:val="en-US"/>
        </w:rPr>
        <w:t xml:space="preserve"> dapat memiliki hak dan kewajiban sendiri. Hak dan kewajiban </w:t>
      </w:r>
      <w:r w:rsidRPr="0035220C">
        <w:rPr>
          <w:rFonts w:ascii="Times New Roman" w:hAnsi="Times New Roman" w:cs="Times New Roman"/>
          <w:sz w:val="24"/>
          <w:szCs w:val="24"/>
          <w:lang w:val="en-US"/>
        </w:rPr>
        <w:t>Perseroan</w:t>
      </w:r>
      <w:r w:rsidR="00E627A5" w:rsidRPr="0035220C">
        <w:rPr>
          <w:rFonts w:ascii="Times New Roman" w:hAnsi="Times New Roman" w:cs="Times New Roman"/>
          <w:sz w:val="24"/>
          <w:szCs w:val="24"/>
          <w:lang w:val="en-US"/>
        </w:rPr>
        <w:t xml:space="preserve"> </w:t>
      </w:r>
      <w:r w:rsidRPr="0035220C">
        <w:rPr>
          <w:rFonts w:ascii="Times New Roman" w:hAnsi="Times New Roman" w:cs="Times New Roman"/>
          <w:sz w:val="24"/>
          <w:szCs w:val="24"/>
          <w:lang w:val="en-US"/>
        </w:rPr>
        <w:t>Terbatas</w:t>
      </w:r>
      <w:r w:rsidR="00E627A5" w:rsidRPr="0035220C">
        <w:rPr>
          <w:rFonts w:ascii="Times New Roman" w:hAnsi="Times New Roman" w:cs="Times New Roman"/>
          <w:sz w:val="24"/>
          <w:szCs w:val="24"/>
          <w:lang w:val="en-US"/>
        </w:rPr>
        <w:t xml:space="preserve"> bukan merupakan hak dan kewajiban </w:t>
      </w:r>
      <w:r w:rsidRPr="0035220C">
        <w:rPr>
          <w:rFonts w:ascii="Times New Roman" w:hAnsi="Times New Roman" w:cs="Times New Roman"/>
          <w:sz w:val="24"/>
          <w:szCs w:val="24"/>
          <w:lang w:val="en-US"/>
        </w:rPr>
        <w:t>Pemilik Saham</w:t>
      </w:r>
      <w:r w:rsidR="00E627A5" w:rsidRPr="0035220C">
        <w:rPr>
          <w:rFonts w:ascii="Times New Roman" w:hAnsi="Times New Roman" w:cs="Times New Roman"/>
          <w:sz w:val="24"/>
          <w:szCs w:val="24"/>
          <w:lang w:val="en-US"/>
        </w:rPr>
        <w:t xml:space="preserve"> atau organ-organnya. Hak dan kewajiban </w:t>
      </w:r>
      <w:r w:rsidRPr="0035220C">
        <w:rPr>
          <w:rFonts w:ascii="Times New Roman" w:hAnsi="Times New Roman" w:cs="Times New Roman"/>
          <w:sz w:val="24"/>
          <w:szCs w:val="24"/>
          <w:lang w:val="en-US"/>
        </w:rPr>
        <w:t>Pemilik Saham</w:t>
      </w:r>
      <w:r w:rsidR="00E627A5" w:rsidRPr="0035220C">
        <w:rPr>
          <w:rFonts w:ascii="Times New Roman" w:hAnsi="Times New Roman" w:cs="Times New Roman"/>
          <w:sz w:val="24"/>
          <w:szCs w:val="24"/>
          <w:lang w:val="en-US"/>
        </w:rPr>
        <w:t xml:space="preserve"> atau </w:t>
      </w:r>
      <w:r w:rsidR="00552013" w:rsidRPr="0035220C">
        <w:rPr>
          <w:rFonts w:ascii="Times New Roman" w:hAnsi="Times New Roman" w:cs="Times New Roman"/>
          <w:sz w:val="24"/>
          <w:szCs w:val="24"/>
          <w:lang w:val="en-US"/>
        </w:rPr>
        <w:t xml:space="preserve">organ-organnya bukan merupakan </w:t>
      </w:r>
      <w:r w:rsidR="00E627A5" w:rsidRPr="0035220C">
        <w:rPr>
          <w:rFonts w:ascii="Times New Roman" w:hAnsi="Times New Roman" w:cs="Times New Roman"/>
          <w:sz w:val="24"/>
          <w:szCs w:val="24"/>
          <w:lang w:val="en-US"/>
        </w:rPr>
        <w:t xml:space="preserve">hak dan kewajiban </w:t>
      </w:r>
      <w:r w:rsidRPr="0035220C">
        <w:rPr>
          <w:rFonts w:ascii="Times New Roman" w:hAnsi="Times New Roman" w:cs="Times New Roman"/>
          <w:sz w:val="24"/>
          <w:szCs w:val="24"/>
          <w:lang w:val="en-US"/>
        </w:rPr>
        <w:t>Perseroan</w:t>
      </w:r>
      <w:r w:rsidR="00E627A5" w:rsidRPr="0035220C">
        <w:rPr>
          <w:rFonts w:ascii="Times New Roman" w:hAnsi="Times New Roman" w:cs="Times New Roman"/>
          <w:sz w:val="24"/>
          <w:szCs w:val="24"/>
          <w:lang w:val="en-US"/>
        </w:rPr>
        <w:t xml:space="preserve"> </w:t>
      </w:r>
      <w:r w:rsidRPr="0035220C">
        <w:rPr>
          <w:rFonts w:ascii="Times New Roman" w:hAnsi="Times New Roman" w:cs="Times New Roman"/>
          <w:sz w:val="24"/>
          <w:szCs w:val="24"/>
          <w:lang w:val="en-US"/>
        </w:rPr>
        <w:t>Terbatas</w:t>
      </w:r>
      <w:r w:rsidR="00E627A5" w:rsidRPr="0035220C">
        <w:rPr>
          <w:rFonts w:ascii="Times New Roman" w:hAnsi="Times New Roman" w:cs="Times New Roman"/>
          <w:sz w:val="24"/>
          <w:szCs w:val="24"/>
          <w:lang w:val="en-US"/>
        </w:rPr>
        <w:t xml:space="preserve">. Dengan demikian, hak dan kewajiban </w:t>
      </w:r>
      <w:r w:rsidRPr="0035220C">
        <w:rPr>
          <w:rFonts w:ascii="Times New Roman" w:hAnsi="Times New Roman" w:cs="Times New Roman"/>
          <w:sz w:val="24"/>
          <w:szCs w:val="24"/>
          <w:lang w:val="en-US"/>
        </w:rPr>
        <w:t>Perseroan</w:t>
      </w:r>
      <w:r w:rsidR="00E627A5" w:rsidRPr="0035220C">
        <w:rPr>
          <w:rFonts w:ascii="Times New Roman" w:hAnsi="Times New Roman" w:cs="Times New Roman"/>
          <w:sz w:val="24"/>
          <w:szCs w:val="24"/>
          <w:lang w:val="en-US"/>
        </w:rPr>
        <w:t xml:space="preserve"> </w:t>
      </w:r>
      <w:r w:rsidRPr="0035220C">
        <w:rPr>
          <w:rFonts w:ascii="Times New Roman" w:hAnsi="Times New Roman" w:cs="Times New Roman"/>
          <w:sz w:val="24"/>
          <w:szCs w:val="24"/>
          <w:lang w:val="en-US"/>
        </w:rPr>
        <w:t>Terbatas</w:t>
      </w:r>
      <w:r w:rsidR="00E627A5" w:rsidRPr="0035220C">
        <w:rPr>
          <w:rFonts w:ascii="Times New Roman" w:hAnsi="Times New Roman" w:cs="Times New Roman"/>
          <w:sz w:val="24"/>
          <w:szCs w:val="24"/>
          <w:lang w:val="en-US"/>
        </w:rPr>
        <w:t xml:space="preserve"> itu terpisah dari hak dan kewajiban </w:t>
      </w:r>
      <w:r w:rsidRPr="0035220C">
        <w:rPr>
          <w:rFonts w:ascii="Times New Roman" w:hAnsi="Times New Roman" w:cs="Times New Roman"/>
          <w:sz w:val="24"/>
          <w:szCs w:val="24"/>
          <w:lang w:val="en-US"/>
        </w:rPr>
        <w:t>Pemilik Saham</w:t>
      </w:r>
      <w:r w:rsidR="00E627A5" w:rsidRPr="0035220C">
        <w:rPr>
          <w:rFonts w:ascii="Times New Roman" w:hAnsi="Times New Roman" w:cs="Times New Roman"/>
          <w:sz w:val="24"/>
          <w:szCs w:val="24"/>
          <w:lang w:val="en-US"/>
        </w:rPr>
        <w:t xml:space="preserve"> atau organ-organnya dan begitu pula sebaliknya.</w:t>
      </w:r>
    </w:p>
    <w:p w14:paraId="7BDBF218" w14:textId="77777777" w:rsidR="0035220C" w:rsidRDefault="00E627A5" w:rsidP="0035220C">
      <w:pPr>
        <w:pStyle w:val="ListParagraph"/>
        <w:spacing w:line="480" w:lineRule="auto"/>
        <w:ind w:left="0" w:firstLine="567"/>
        <w:jc w:val="both"/>
        <w:rPr>
          <w:rFonts w:ascii="Times New Roman" w:hAnsi="Times New Roman" w:cs="Times New Roman"/>
          <w:sz w:val="24"/>
          <w:szCs w:val="24"/>
          <w:lang w:val="en-US"/>
        </w:rPr>
      </w:pPr>
      <w:r w:rsidRPr="0035220C">
        <w:rPr>
          <w:rFonts w:ascii="Times New Roman" w:hAnsi="Times New Roman" w:cs="Times New Roman"/>
          <w:sz w:val="24"/>
          <w:szCs w:val="24"/>
          <w:lang w:val="en-US"/>
        </w:rPr>
        <w:t xml:space="preserve">Terpisahnya hak dan kewajiban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tersebut menjadikan segala hak dan kewajiban yang lahir dari perbuatan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menjadi hak dan kewajiban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sendiri dan </w:t>
      </w:r>
      <w:r w:rsidR="00C00B97" w:rsidRPr="0035220C">
        <w:rPr>
          <w:rFonts w:ascii="Times New Roman" w:hAnsi="Times New Roman" w:cs="Times New Roman"/>
          <w:sz w:val="24"/>
          <w:szCs w:val="24"/>
          <w:lang w:val="en-US"/>
        </w:rPr>
        <w:t>Pemilik Saham</w:t>
      </w:r>
      <w:r w:rsidR="00966017" w:rsidRPr="0035220C">
        <w:rPr>
          <w:rFonts w:ascii="Times New Roman" w:hAnsi="Times New Roman" w:cs="Times New Roman"/>
          <w:sz w:val="24"/>
          <w:szCs w:val="24"/>
          <w:lang w:val="en-US"/>
        </w:rPr>
        <w:t xml:space="preserve"> atau organ-organ </w:t>
      </w:r>
      <w:r w:rsidR="00C00B97" w:rsidRPr="0035220C">
        <w:rPr>
          <w:rFonts w:ascii="Times New Roman" w:hAnsi="Times New Roman" w:cs="Times New Roman"/>
          <w:sz w:val="24"/>
          <w:szCs w:val="24"/>
          <w:lang w:val="en-US"/>
        </w:rPr>
        <w:t>Perseroan</w:t>
      </w:r>
      <w:r w:rsidR="00966017"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552013" w:rsidRPr="0035220C">
        <w:rPr>
          <w:rFonts w:ascii="Times New Roman" w:hAnsi="Times New Roman" w:cs="Times New Roman"/>
          <w:sz w:val="24"/>
          <w:szCs w:val="24"/>
          <w:lang w:val="en-US"/>
        </w:rPr>
        <w:t xml:space="preserve"> secara pribadi tidak berhak dan berkewajiban </w:t>
      </w:r>
      <w:r w:rsidRPr="0035220C">
        <w:rPr>
          <w:rFonts w:ascii="Times New Roman" w:hAnsi="Times New Roman" w:cs="Times New Roman"/>
          <w:sz w:val="24"/>
          <w:szCs w:val="24"/>
          <w:lang w:val="en-US"/>
        </w:rPr>
        <w:t xml:space="preserve">atas hak dan kewajiban itu. Oleh karena itu, </w:t>
      </w:r>
      <w:r w:rsidR="00C00B97" w:rsidRPr="0035220C">
        <w:rPr>
          <w:rFonts w:ascii="Times New Roman" w:hAnsi="Times New Roman" w:cs="Times New Roman"/>
          <w:sz w:val="24"/>
          <w:szCs w:val="24"/>
          <w:lang w:val="en-US"/>
        </w:rPr>
        <w:t>Pemilik Saham</w:t>
      </w:r>
      <w:r w:rsidRPr="0035220C">
        <w:rPr>
          <w:rFonts w:ascii="Times New Roman" w:hAnsi="Times New Roman" w:cs="Times New Roman"/>
          <w:sz w:val="24"/>
          <w:szCs w:val="24"/>
          <w:lang w:val="en-US"/>
        </w:rPr>
        <w:t xml:space="preserve"> dan organ-organ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w:t>
      </w:r>
      <w:r w:rsidR="00552013" w:rsidRPr="0035220C">
        <w:rPr>
          <w:rFonts w:ascii="Times New Roman" w:hAnsi="Times New Roman" w:cs="Times New Roman"/>
          <w:sz w:val="24"/>
          <w:szCs w:val="24"/>
          <w:lang w:val="en-US"/>
        </w:rPr>
        <w:t xml:space="preserve">secara pribadi </w:t>
      </w:r>
      <w:r w:rsidRPr="0035220C">
        <w:rPr>
          <w:rFonts w:ascii="Times New Roman" w:hAnsi="Times New Roman" w:cs="Times New Roman"/>
          <w:sz w:val="24"/>
          <w:szCs w:val="24"/>
          <w:lang w:val="en-US"/>
        </w:rPr>
        <w:t>tidak bertanggung jawab atas segala akibat yang timbul da</w:t>
      </w:r>
      <w:r w:rsidR="00966017" w:rsidRPr="0035220C">
        <w:rPr>
          <w:rFonts w:ascii="Times New Roman" w:hAnsi="Times New Roman" w:cs="Times New Roman"/>
          <w:sz w:val="24"/>
          <w:szCs w:val="24"/>
          <w:lang w:val="en-US"/>
        </w:rPr>
        <w:t xml:space="preserve">ri hak dan kewajiban </w:t>
      </w:r>
      <w:r w:rsidR="00C00B97" w:rsidRPr="0035220C">
        <w:rPr>
          <w:rFonts w:ascii="Times New Roman" w:hAnsi="Times New Roman" w:cs="Times New Roman"/>
          <w:sz w:val="24"/>
          <w:szCs w:val="24"/>
          <w:lang w:val="en-US"/>
        </w:rPr>
        <w:t>Perseroan</w:t>
      </w:r>
      <w:r w:rsidR="00966017"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itu. </w:t>
      </w:r>
    </w:p>
    <w:p w14:paraId="2336A249" w14:textId="77777777" w:rsidR="0035220C" w:rsidRDefault="00C00B97" w:rsidP="0035220C">
      <w:pPr>
        <w:pStyle w:val="ListParagraph"/>
        <w:spacing w:line="480" w:lineRule="auto"/>
        <w:ind w:left="0" w:firstLine="567"/>
        <w:jc w:val="both"/>
        <w:rPr>
          <w:rFonts w:ascii="Times New Roman" w:hAnsi="Times New Roman" w:cs="Times New Roman"/>
          <w:sz w:val="24"/>
          <w:szCs w:val="24"/>
          <w:lang w:val="pt-BR"/>
        </w:rPr>
      </w:pPr>
      <w:r w:rsidRPr="0035220C">
        <w:rPr>
          <w:rFonts w:ascii="Times New Roman" w:hAnsi="Times New Roman" w:cs="Times New Roman"/>
          <w:sz w:val="24"/>
          <w:szCs w:val="24"/>
          <w:lang w:val="pt-BR"/>
        </w:rPr>
        <w:t>Perseroan</w:t>
      </w:r>
      <w:r w:rsidR="00552013" w:rsidRPr="0035220C">
        <w:rPr>
          <w:rFonts w:ascii="Times New Roman" w:hAnsi="Times New Roman" w:cs="Times New Roman"/>
          <w:sz w:val="24"/>
          <w:szCs w:val="24"/>
          <w:lang w:val="pt-BR"/>
        </w:rPr>
        <w:t xml:space="preserve"> </w:t>
      </w:r>
      <w:r w:rsidRPr="0035220C">
        <w:rPr>
          <w:rFonts w:ascii="Times New Roman" w:hAnsi="Times New Roman" w:cs="Times New Roman"/>
          <w:sz w:val="24"/>
          <w:szCs w:val="24"/>
          <w:lang w:val="pt-BR"/>
        </w:rPr>
        <w:t>Terbatas</w:t>
      </w:r>
      <w:r w:rsidR="00E627A5" w:rsidRPr="0035220C">
        <w:rPr>
          <w:rFonts w:ascii="Times New Roman" w:hAnsi="Times New Roman" w:cs="Times New Roman"/>
          <w:sz w:val="24"/>
          <w:szCs w:val="24"/>
          <w:lang w:val="pt-BR"/>
        </w:rPr>
        <w:t xml:space="preserve"> merupakan entitas buatan hukum. Sebagai entitas buatan hukum, </w:t>
      </w:r>
      <w:r w:rsidRPr="0035220C">
        <w:rPr>
          <w:rFonts w:ascii="Times New Roman" w:hAnsi="Times New Roman" w:cs="Times New Roman"/>
          <w:sz w:val="24"/>
          <w:szCs w:val="24"/>
          <w:lang w:val="pt-BR"/>
        </w:rPr>
        <w:t>Perseroan</w:t>
      </w:r>
      <w:r w:rsidR="00E627A5" w:rsidRPr="0035220C">
        <w:rPr>
          <w:rFonts w:ascii="Times New Roman" w:hAnsi="Times New Roman" w:cs="Times New Roman"/>
          <w:sz w:val="24"/>
          <w:szCs w:val="24"/>
          <w:lang w:val="pt-BR"/>
        </w:rPr>
        <w:t xml:space="preserve"> </w:t>
      </w:r>
      <w:r w:rsidRPr="0035220C">
        <w:rPr>
          <w:rFonts w:ascii="Times New Roman" w:hAnsi="Times New Roman" w:cs="Times New Roman"/>
          <w:sz w:val="24"/>
          <w:szCs w:val="24"/>
          <w:lang w:val="pt-BR"/>
        </w:rPr>
        <w:t>Terbatas</w:t>
      </w:r>
      <w:r w:rsidR="00E627A5" w:rsidRPr="0035220C">
        <w:rPr>
          <w:rFonts w:ascii="Times New Roman" w:hAnsi="Times New Roman" w:cs="Times New Roman"/>
          <w:sz w:val="24"/>
          <w:szCs w:val="24"/>
          <w:lang w:val="pt-BR"/>
        </w:rPr>
        <w:t xml:space="preserve"> bukanlah mahluk hidup yang dapat bertindak sendiri. Oleh karena itu, dalam melakukan tindakan-tindakan hukumnya, </w:t>
      </w:r>
      <w:r w:rsidRPr="0035220C">
        <w:rPr>
          <w:rFonts w:ascii="Times New Roman" w:hAnsi="Times New Roman" w:cs="Times New Roman"/>
          <w:sz w:val="24"/>
          <w:szCs w:val="24"/>
          <w:lang w:val="pt-BR"/>
        </w:rPr>
        <w:t>Perseroan</w:t>
      </w:r>
      <w:r w:rsidR="00E627A5" w:rsidRPr="0035220C">
        <w:rPr>
          <w:rFonts w:ascii="Times New Roman" w:hAnsi="Times New Roman" w:cs="Times New Roman"/>
          <w:sz w:val="24"/>
          <w:szCs w:val="24"/>
          <w:lang w:val="pt-BR"/>
        </w:rPr>
        <w:t xml:space="preserve"> </w:t>
      </w:r>
      <w:r w:rsidRPr="0035220C">
        <w:rPr>
          <w:rFonts w:ascii="Times New Roman" w:hAnsi="Times New Roman" w:cs="Times New Roman"/>
          <w:sz w:val="24"/>
          <w:szCs w:val="24"/>
          <w:lang w:val="pt-BR"/>
        </w:rPr>
        <w:t>Terbatas</w:t>
      </w:r>
      <w:r w:rsidR="00E627A5" w:rsidRPr="0035220C">
        <w:rPr>
          <w:rFonts w:ascii="Times New Roman" w:hAnsi="Times New Roman" w:cs="Times New Roman"/>
          <w:sz w:val="24"/>
          <w:szCs w:val="24"/>
          <w:lang w:val="pt-BR"/>
        </w:rPr>
        <w:t xml:space="preserve"> diurus dan diwakili oleh organ-organnya. Organ </w:t>
      </w:r>
      <w:r w:rsidRPr="0035220C">
        <w:rPr>
          <w:rFonts w:ascii="Times New Roman" w:hAnsi="Times New Roman" w:cs="Times New Roman"/>
          <w:sz w:val="24"/>
          <w:szCs w:val="24"/>
          <w:lang w:val="pt-BR"/>
        </w:rPr>
        <w:t>Perseroan</w:t>
      </w:r>
      <w:r w:rsidR="00E627A5" w:rsidRPr="0035220C">
        <w:rPr>
          <w:rFonts w:ascii="Times New Roman" w:hAnsi="Times New Roman" w:cs="Times New Roman"/>
          <w:sz w:val="24"/>
          <w:szCs w:val="24"/>
          <w:lang w:val="pt-BR"/>
        </w:rPr>
        <w:t xml:space="preserve"> </w:t>
      </w:r>
      <w:r w:rsidRPr="0035220C">
        <w:rPr>
          <w:rFonts w:ascii="Times New Roman" w:hAnsi="Times New Roman" w:cs="Times New Roman"/>
          <w:sz w:val="24"/>
          <w:szCs w:val="24"/>
          <w:lang w:val="pt-BR"/>
        </w:rPr>
        <w:t>Terbatas</w:t>
      </w:r>
      <w:r w:rsidR="00E627A5" w:rsidRPr="0035220C">
        <w:rPr>
          <w:rFonts w:ascii="Times New Roman" w:hAnsi="Times New Roman" w:cs="Times New Roman"/>
          <w:sz w:val="24"/>
          <w:szCs w:val="24"/>
          <w:lang w:val="pt-BR"/>
        </w:rPr>
        <w:t xml:space="preserve"> yang berfungsi dan berwenang dalam mengurus dan mewakili </w:t>
      </w:r>
      <w:r w:rsidRPr="0035220C">
        <w:rPr>
          <w:rFonts w:ascii="Times New Roman" w:hAnsi="Times New Roman" w:cs="Times New Roman"/>
          <w:sz w:val="24"/>
          <w:szCs w:val="24"/>
          <w:lang w:val="pt-BR"/>
        </w:rPr>
        <w:t>Perseroan</w:t>
      </w:r>
      <w:r w:rsidR="00E627A5" w:rsidRPr="0035220C">
        <w:rPr>
          <w:rFonts w:ascii="Times New Roman" w:hAnsi="Times New Roman" w:cs="Times New Roman"/>
          <w:sz w:val="24"/>
          <w:szCs w:val="24"/>
          <w:lang w:val="pt-BR"/>
        </w:rPr>
        <w:t xml:space="preserve"> </w:t>
      </w:r>
      <w:r w:rsidRPr="0035220C">
        <w:rPr>
          <w:rFonts w:ascii="Times New Roman" w:hAnsi="Times New Roman" w:cs="Times New Roman"/>
          <w:sz w:val="24"/>
          <w:szCs w:val="24"/>
          <w:lang w:val="pt-BR"/>
        </w:rPr>
        <w:t>Terbatas</w:t>
      </w:r>
      <w:r w:rsidR="00552013" w:rsidRPr="0035220C">
        <w:rPr>
          <w:rFonts w:ascii="Times New Roman" w:hAnsi="Times New Roman" w:cs="Times New Roman"/>
          <w:sz w:val="24"/>
          <w:szCs w:val="24"/>
          <w:lang w:val="pt-BR"/>
        </w:rPr>
        <w:t xml:space="preserve"> adalah </w:t>
      </w:r>
      <w:r w:rsidRPr="0035220C">
        <w:rPr>
          <w:rFonts w:ascii="Times New Roman" w:hAnsi="Times New Roman" w:cs="Times New Roman"/>
          <w:sz w:val="24"/>
          <w:szCs w:val="24"/>
          <w:lang w:val="pt-BR"/>
        </w:rPr>
        <w:t>Direksi</w:t>
      </w:r>
      <w:r w:rsidR="00552013" w:rsidRPr="0035220C">
        <w:rPr>
          <w:rFonts w:ascii="Times New Roman" w:hAnsi="Times New Roman" w:cs="Times New Roman"/>
          <w:sz w:val="24"/>
          <w:szCs w:val="24"/>
          <w:lang w:val="pt-BR"/>
        </w:rPr>
        <w:t xml:space="preserve">. </w:t>
      </w:r>
      <w:r w:rsidRPr="0035220C">
        <w:rPr>
          <w:rFonts w:ascii="Times New Roman" w:hAnsi="Times New Roman" w:cs="Times New Roman"/>
          <w:sz w:val="24"/>
          <w:szCs w:val="24"/>
          <w:lang w:val="pt-BR"/>
        </w:rPr>
        <w:t>Direksi</w:t>
      </w:r>
      <w:r w:rsidR="00552013" w:rsidRPr="0035220C">
        <w:rPr>
          <w:rFonts w:ascii="Times New Roman" w:hAnsi="Times New Roman" w:cs="Times New Roman"/>
          <w:sz w:val="24"/>
          <w:szCs w:val="24"/>
          <w:lang w:val="pt-BR"/>
        </w:rPr>
        <w:t xml:space="preserve"> </w:t>
      </w:r>
      <w:r w:rsidR="00E627A5" w:rsidRPr="0035220C">
        <w:rPr>
          <w:rFonts w:ascii="Times New Roman" w:hAnsi="Times New Roman" w:cs="Times New Roman"/>
          <w:sz w:val="24"/>
          <w:szCs w:val="24"/>
          <w:lang w:val="pt-BR"/>
        </w:rPr>
        <w:t xml:space="preserve">sebagai pengurusan dan wakil </w:t>
      </w:r>
      <w:r w:rsidRPr="0035220C">
        <w:rPr>
          <w:rFonts w:ascii="Times New Roman" w:hAnsi="Times New Roman" w:cs="Times New Roman"/>
          <w:sz w:val="24"/>
          <w:szCs w:val="24"/>
          <w:lang w:val="pt-BR"/>
        </w:rPr>
        <w:t>Perseroan</w:t>
      </w:r>
      <w:r w:rsidR="00E627A5" w:rsidRPr="0035220C">
        <w:rPr>
          <w:rFonts w:ascii="Times New Roman" w:hAnsi="Times New Roman" w:cs="Times New Roman"/>
          <w:sz w:val="24"/>
          <w:szCs w:val="24"/>
          <w:lang w:val="pt-BR"/>
        </w:rPr>
        <w:t xml:space="preserve"> </w:t>
      </w:r>
      <w:r w:rsidRPr="0035220C">
        <w:rPr>
          <w:rFonts w:ascii="Times New Roman" w:hAnsi="Times New Roman" w:cs="Times New Roman"/>
          <w:sz w:val="24"/>
          <w:szCs w:val="24"/>
          <w:lang w:val="pt-BR"/>
        </w:rPr>
        <w:t>Terbatas</w:t>
      </w:r>
      <w:r w:rsidR="00E627A5" w:rsidRPr="0035220C">
        <w:rPr>
          <w:rFonts w:ascii="Times New Roman" w:hAnsi="Times New Roman" w:cs="Times New Roman"/>
          <w:sz w:val="24"/>
          <w:szCs w:val="24"/>
          <w:lang w:val="pt-BR"/>
        </w:rPr>
        <w:t xml:space="preserve"> berwenang melakukan penuntutan pemenuhan hak, melaksanakan kewajiban dan melakukan perbuatan hukum untuk dan atas nama </w:t>
      </w:r>
      <w:r w:rsidRPr="0035220C">
        <w:rPr>
          <w:rFonts w:ascii="Times New Roman" w:hAnsi="Times New Roman" w:cs="Times New Roman"/>
          <w:sz w:val="24"/>
          <w:szCs w:val="24"/>
          <w:lang w:val="pt-BR"/>
        </w:rPr>
        <w:t>Perseroan</w:t>
      </w:r>
      <w:r w:rsidR="00E627A5" w:rsidRPr="0035220C">
        <w:rPr>
          <w:rFonts w:ascii="Times New Roman" w:hAnsi="Times New Roman" w:cs="Times New Roman"/>
          <w:sz w:val="24"/>
          <w:szCs w:val="24"/>
          <w:lang w:val="pt-BR"/>
        </w:rPr>
        <w:t xml:space="preserve"> </w:t>
      </w:r>
      <w:r w:rsidRPr="0035220C">
        <w:rPr>
          <w:rFonts w:ascii="Times New Roman" w:hAnsi="Times New Roman" w:cs="Times New Roman"/>
          <w:sz w:val="24"/>
          <w:szCs w:val="24"/>
          <w:lang w:val="pt-BR"/>
        </w:rPr>
        <w:t>Terbatas</w:t>
      </w:r>
      <w:r w:rsidR="00552013" w:rsidRPr="0035220C">
        <w:rPr>
          <w:rFonts w:ascii="Times New Roman" w:hAnsi="Times New Roman" w:cs="Times New Roman"/>
          <w:sz w:val="24"/>
          <w:szCs w:val="24"/>
          <w:lang w:val="pt-BR"/>
        </w:rPr>
        <w:t xml:space="preserve">. </w:t>
      </w:r>
    </w:p>
    <w:p w14:paraId="0E9D1929" w14:textId="77777777" w:rsidR="0035220C" w:rsidRDefault="00644E58" w:rsidP="0035220C">
      <w:pPr>
        <w:pStyle w:val="ListParagraph"/>
        <w:spacing w:line="480" w:lineRule="auto"/>
        <w:ind w:left="0" w:firstLine="567"/>
        <w:jc w:val="both"/>
        <w:rPr>
          <w:rFonts w:ascii="Times New Roman" w:hAnsi="Times New Roman" w:cs="Times New Roman"/>
          <w:sz w:val="24"/>
          <w:szCs w:val="24"/>
          <w:lang w:val="en-US"/>
        </w:rPr>
      </w:pPr>
      <w:r w:rsidRPr="0035220C">
        <w:rPr>
          <w:rFonts w:ascii="Times New Roman" w:hAnsi="Times New Roman" w:cs="Times New Roman"/>
          <w:sz w:val="24"/>
          <w:szCs w:val="24"/>
          <w:lang w:val="pt-BR"/>
        </w:rPr>
        <w:t xml:space="preserve">Hukum mewajibkan setiap </w:t>
      </w:r>
      <w:r w:rsidR="002D4312" w:rsidRPr="0035220C">
        <w:rPr>
          <w:rFonts w:ascii="Times New Roman" w:hAnsi="Times New Roman" w:cs="Times New Roman"/>
          <w:sz w:val="24"/>
          <w:szCs w:val="24"/>
          <w:lang w:val="pt-BR"/>
        </w:rPr>
        <w:t xml:space="preserve">subjek hukum </w:t>
      </w:r>
      <w:r w:rsidR="00E627A5" w:rsidRPr="0035220C">
        <w:rPr>
          <w:rFonts w:ascii="Times New Roman" w:hAnsi="Times New Roman" w:cs="Times New Roman"/>
          <w:sz w:val="24"/>
          <w:szCs w:val="24"/>
          <w:lang w:val="pt-BR"/>
        </w:rPr>
        <w:t>untuk melakukan atau tidak melakukan suatu perbuatan dan apabila kewajiban itu di</w:t>
      </w:r>
      <w:r w:rsidRPr="0035220C">
        <w:rPr>
          <w:rFonts w:ascii="Times New Roman" w:hAnsi="Times New Roman" w:cs="Times New Roman"/>
          <w:sz w:val="24"/>
          <w:szCs w:val="24"/>
          <w:lang w:val="pt-BR"/>
        </w:rPr>
        <w:t xml:space="preserve">langgar maka setiap </w:t>
      </w:r>
      <w:r w:rsidR="002D4312" w:rsidRPr="0035220C">
        <w:rPr>
          <w:rFonts w:ascii="Times New Roman" w:hAnsi="Times New Roman" w:cs="Times New Roman"/>
          <w:sz w:val="24"/>
          <w:szCs w:val="24"/>
          <w:lang w:val="pt-BR"/>
        </w:rPr>
        <w:t xml:space="preserve">subjek hukum </w:t>
      </w:r>
      <w:r w:rsidRPr="0035220C">
        <w:rPr>
          <w:rFonts w:ascii="Times New Roman" w:hAnsi="Times New Roman" w:cs="Times New Roman"/>
          <w:sz w:val="24"/>
          <w:szCs w:val="24"/>
          <w:lang w:val="pt-BR"/>
        </w:rPr>
        <w:t>wajib</w:t>
      </w:r>
      <w:r w:rsidR="00E627A5" w:rsidRPr="0035220C">
        <w:rPr>
          <w:rFonts w:ascii="Times New Roman" w:hAnsi="Times New Roman" w:cs="Times New Roman"/>
          <w:sz w:val="24"/>
          <w:szCs w:val="24"/>
          <w:lang w:val="pt-BR"/>
        </w:rPr>
        <w:t xml:space="preserve"> menerima sanksi atas pelanggarannya. </w:t>
      </w:r>
      <w:r w:rsidR="00E627A5" w:rsidRPr="0035220C">
        <w:rPr>
          <w:rFonts w:ascii="Times New Roman" w:hAnsi="Times New Roman" w:cs="Times New Roman"/>
          <w:sz w:val="24"/>
          <w:szCs w:val="24"/>
          <w:lang w:val="en-US"/>
        </w:rPr>
        <w:t>Penerimaan sanksi atas suatu pelanggaran inilah yang disebut sebagai pertanggung jawaban hukum. Pelanggaran atas suatu kewajiban merupakan sy</w:t>
      </w:r>
      <w:r w:rsidRPr="0035220C">
        <w:rPr>
          <w:rFonts w:ascii="Times New Roman" w:hAnsi="Times New Roman" w:cs="Times New Roman"/>
          <w:sz w:val="24"/>
          <w:szCs w:val="24"/>
          <w:lang w:val="en-US"/>
        </w:rPr>
        <w:t xml:space="preserve">arat pembebanan tanggung jawab </w:t>
      </w:r>
      <w:r w:rsidR="00E627A5" w:rsidRPr="0035220C">
        <w:rPr>
          <w:rFonts w:ascii="Times New Roman" w:hAnsi="Times New Roman" w:cs="Times New Roman"/>
          <w:sz w:val="24"/>
          <w:szCs w:val="24"/>
          <w:lang w:val="en-US"/>
        </w:rPr>
        <w:t xml:space="preserve">hukum. </w:t>
      </w:r>
    </w:p>
    <w:p w14:paraId="417397D9" w14:textId="77777777" w:rsidR="0035220C" w:rsidRDefault="00644E58" w:rsidP="0035220C">
      <w:pPr>
        <w:pStyle w:val="ListParagraph"/>
        <w:spacing w:line="480" w:lineRule="auto"/>
        <w:ind w:left="0" w:firstLine="567"/>
        <w:jc w:val="both"/>
        <w:rPr>
          <w:rFonts w:ascii="Times New Roman" w:hAnsi="Times New Roman" w:cs="Times New Roman"/>
          <w:sz w:val="24"/>
          <w:szCs w:val="24"/>
          <w:lang w:val="en-US"/>
        </w:rPr>
      </w:pPr>
      <w:r w:rsidRPr="0035220C">
        <w:rPr>
          <w:rFonts w:ascii="Times New Roman" w:hAnsi="Times New Roman" w:cs="Times New Roman"/>
          <w:sz w:val="24"/>
          <w:szCs w:val="24"/>
          <w:lang w:val="en-US"/>
        </w:rPr>
        <w:t xml:space="preserve">Sebagai subjek hukum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w:t>
      </w:r>
      <w:r w:rsidR="00E627A5" w:rsidRPr="0035220C">
        <w:rPr>
          <w:rFonts w:ascii="Times New Roman" w:hAnsi="Times New Roman" w:cs="Times New Roman"/>
          <w:sz w:val="24"/>
          <w:szCs w:val="24"/>
          <w:lang w:val="en-US"/>
        </w:rPr>
        <w:t xml:space="preserve">memilik kewajiban hukum yang harus dipenuhi dan apabila kewajiban ini dilanggar maka </w:t>
      </w:r>
      <w:r w:rsidR="00C00B97" w:rsidRPr="0035220C">
        <w:rPr>
          <w:rFonts w:ascii="Times New Roman" w:hAnsi="Times New Roman" w:cs="Times New Roman"/>
          <w:sz w:val="24"/>
          <w:szCs w:val="24"/>
          <w:lang w:val="en-US"/>
        </w:rPr>
        <w:t>Perseroan</w:t>
      </w:r>
      <w:r w:rsidR="00E627A5"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E627A5" w:rsidRPr="0035220C">
        <w:rPr>
          <w:rFonts w:ascii="Times New Roman" w:hAnsi="Times New Roman" w:cs="Times New Roman"/>
          <w:sz w:val="24"/>
          <w:szCs w:val="24"/>
          <w:lang w:val="en-US"/>
        </w:rPr>
        <w:t xml:space="preserve"> bertanggung jawab atas konsekuensi yang timbul dari pelanggarannya itu. Sebagai entitas yang terpisah </w:t>
      </w:r>
      <w:r w:rsidR="00C00B97" w:rsidRPr="0035220C">
        <w:rPr>
          <w:rFonts w:ascii="Times New Roman" w:hAnsi="Times New Roman" w:cs="Times New Roman"/>
          <w:sz w:val="24"/>
          <w:szCs w:val="24"/>
          <w:lang w:val="en-US"/>
        </w:rPr>
        <w:t>Pemilik Saham</w:t>
      </w:r>
      <w:r w:rsidR="00E627A5" w:rsidRPr="0035220C">
        <w:rPr>
          <w:rFonts w:ascii="Times New Roman" w:hAnsi="Times New Roman" w:cs="Times New Roman"/>
          <w:sz w:val="24"/>
          <w:szCs w:val="24"/>
          <w:lang w:val="en-US"/>
        </w:rPr>
        <w:t xml:space="preserve"> atau organ-organ </w:t>
      </w:r>
      <w:r w:rsidR="00C00B97" w:rsidRPr="0035220C">
        <w:rPr>
          <w:rFonts w:ascii="Times New Roman" w:hAnsi="Times New Roman" w:cs="Times New Roman"/>
          <w:sz w:val="24"/>
          <w:szCs w:val="24"/>
          <w:lang w:val="en-US"/>
        </w:rPr>
        <w:t>Perseroan</w:t>
      </w:r>
      <w:r w:rsidR="00E627A5"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E627A5" w:rsidRPr="0035220C">
        <w:rPr>
          <w:rFonts w:ascii="Times New Roman" w:hAnsi="Times New Roman" w:cs="Times New Roman"/>
          <w:sz w:val="24"/>
          <w:szCs w:val="24"/>
          <w:lang w:val="en-US"/>
        </w:rPr>
        <w:t xml:space="preserve"> tidak bertanggung jawab atas pelanggaran kewajiban yang dilakukan oleh </w:t>
      </w:r>
      <w:r w:rsidR="00C00B97" w:rsidRPr="0035220C">
        <w:rPr>
          <w:rFonts w:ascii="Times New Roman" w:hAnsi="Times New Roman" w:cs="Times New Roman"/>
          <w:sz w:val="24"/>
          <w:szCs w:val="24"/>
          <w:lang w:val="en-US"/>
        </w:rPr>
        <w:t>Perseroan</w:t>
      </w:r>
      <w:r w:rsidR="00E627A5"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E627A5" w:rsidRPr="0035220C">
        <w:rPr>
          <w:rFonts w:ascii="Times New Roman" w:hAnsi="Times New Roman" w:cs="Times New Roman"/>
          <w:sz w:val="24"/>
          <w:szCs w:val="24"/>
          <w:lang w:val="en-US"/>
        </w:rPr>
        <w:t xml:space="preserve"> itu. Oleh karena itu, apabila </w:t>
      </w:r>
      <w:r w:rsidR="00C00B97" w:rsidRPr="0035220C">
        <w:rPr>
          <w:rFonts w:ascii="Times New Roman" w:hAnsi="Times New Roman" w:cs="Times New Roman"/>
          <w:sz w:val="24"/>
          <w:szCs w:val="24"/>
          <w:lang w:val="en-US"/>
        </w:rPr>
        <w:t>Perseroan</w:t>
      </w:r>
      <w:r w:rsidR="00E627A5"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E627A5" w:rsidRPr="0035220C">
        <w:rPr>
          <w:rFonts w:ascii="Times New Roman" w:hAnsi="Times New Roman" w:cs="Times New Roman"/>
          <w:sz w:val="24"/>
          <w:szCs w:val="24"/>
          <w:lang w:val="en-US"/>
        </w:rPr>
        <w:t xml:space="preserve"> melakukan suatu perbuatan dan perbuatan itu melanggar kewajibannya </w:t>
      </w:r>
      <w:r w:rsidR="002D4312" w:rsidRPr="0035220C">
        <w:rPr>
          <w:rFonts w:ascii="Times New Roman" w:hAnsi="Times New Roman" w:cs="Times New Roman"/>
          <w:sz w:val="24"/>
          <w:szCs w:val="24"/>
          <w:lang w:val="en-US"/>
        </w:rPr>
        <w:t xml:space="preserve">dan menyebabkan kerugian pihak </w:t>
      </w:r>
      <w:r w:rsidR="00E627A5" w:rsidRPr="0035220C">
        <w:rPr>
          <w:rFonts w:ascii="Times New Roman" w:hAnsi="Times New Roman" w:cs="Times New Roman"/>
          <w:sz w:val="24"/>
          <w:szCs w:val="24"/>
          <w:lang w:val="en-US"/>
        </w:rPr>
        <w:t xml:space="preserve">ketiga maka tuntutan ganti rugi pihak ketiga itu menjadi tanggung jawab </w:t>
      </w:r>
      <w:r w:rsidR="00C00B97" w:rsidRPr="0035220C">
        <w:rPr>
          <w:rFonts w:ascii="Times New Roman" w:hAnsi="Times New Roman" w:cs="Times New Roman"/>
          <w:sz w:val="24"/>
          <w:szCs w:val="24"/>
          <w:lang w:val="en-US"/>
        </w:rPr>
        <w:t>Perseroan</w:t>
      </w:r>
      <w:r w:rsidR="00E627A5"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E627A5" w:rsidRPr="0035220C">
        <w:rPr>
          <w:rFonts w:ascii="Times New Roman" w:hAnsi="Times New Roman" w:cs="Times New Roman"/>
          <w:sz w:val="24"/>
          <w:szCs w:val="24"/>
          <w:lang w:val="en-US"/>
        </w:rPr>
        <w:t xml:space="preserve"> bukan tanggung jawab pemilik atau organ </w:t>
      </w:r>
      <w:r w:rsidR="00C00B97" w:rsidRPr="0035220C">
        <w:rPr>
          <w:rFonts w:ascii="Times New Roman" w:hAnsi="Times New Roman" w:cs="Times New Roman"/>
          <w:sz w:val="24"/>
          <w:szCs w:val="24"/>
          <w:lang w:val="en-US"/>
        </w:rPr>
        <w:t>Perseroan</w:t>
      </w:r>
      <w:r w:rsidR="00E627A5"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35220C">
        <w:rPr>
          <w:rFonts w:ascii="Times New Roman" w:hAnsi="Times New Roman" w:cs="Times New Roman"/>
          <w:sz w:val="24"/>
          <w:szCs w:val="24"/>
          <w:lang w:val="en-US"/>
        </w:rPr>
        <w:t>.</w:t>
      </w:r>
    </w:p>
    <w:p w14:paraId="26AB9EAE" w14:textId="77777777" w:rsidR="0035220C" w:rsidRDefault="00E627A5" w:rsidP="0035220C">
      <w:pPr>
        <w:pStyle w:val="ListParagraph"/>
        <w:spacing w:line="480" w:lineRule="auto"/>
        <w:ind w:left="0" w:firstLine="567"/>
        <w:jc w:val="both"/>
        <w:rPr>
          <w:rFonts w:ascii="Times New Roman" w:hAnsi="Times New Roman" w:cs="Times New Roman"/>
          <w:sz w:val="24"/>
          <w:szCs w:val="24"/>
          <w:lang w:val="en-US"/>
        </w:rPr>
      </w:pPr>
      <w:r w:rsidRPr="0035220C">
        <w:rPr>
          <w:rFonts w:ascii="Times New Roman" w:hAnsi="Times New Roman" w:cs="Times New Roman"/>
          <w:sz w:val="24"/>
          <w:szCs w:val="24"/>
          <w:lang w:val="en-US"/>
        </w:rPr>
        <w:t xml:space="preserve">Seperti telah diuraikan </w:t>
      </w:r>
      <w:r w:rsidR="002D4312" w:rsidRPr="0035220C">
        <w:rPr>
          <w:rFonts w:ascii="Times New Roman" w:hAnsi="Times New Roman" w:cs="Times New Roman"/>
          <w:sz w:val="24"/>
          <w:szCs w:val="24"/>
          <w:lang w:val="en-US"/>
        </w:rPr>
        <w:t xml:space="preserve">sebelumnya, </w:t>
      </w:r>
      <w:r w:rsidR="00C00B97" w:rsidRPr="0035220C">
        <w:rPr>
          <w:rFonts w:ascii="Times New Roman" w:hAnsi="Times New Roman" w:cs="Times New Roman"/>
          <w:sz w:val="24"/>
          <w:szCs w:val="24"/>
          <w:lang w:val="en-US"/>
        </w:rPr>
        <w:t>Perseroan</w:t>
      </w:r>
      <w:r w:rsidR="002D4312"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2D4312" w:rsidRPr="0035220C">
        <w:rPr>
          <w:rFonts w:ascii="Times New Roman" w:hAnsi="Times New Roman" w:cs="Times New Roman"/>
          <w:sz w:val="24"/>
          <w:szCs w:val="24"/>
          <w:lang w:val="en-US"/>
        </w:rPr>
        <w:t xml:space="preserve"> </w:t>
      </w:r>
      <w:r w:rsidRPr="0035220C">
        <w:rPr>
          <w:rFonts w:ascii="Times New Roman" w:hAnsi="Times New Roman" w:cs="Times New Roman"/>
          <w:sz w:val="24"/>
          <w:szCs w:val="24"/>
          <w:lang w:val="en-US"/>
        </w:rPr>
        <w:t>bukanlah makluk hid</w:t>
      </w:r>
      <w:r w:rsidR="002D4312" w:rsidRPr="0035220C">
        <w:rPr>
          <w:rFonts w:ascii="Times New Roman" w:hAnsi="Times New Roman" w:cs="Times New Roman"/>
          <w:sz w:val="24"/>
          <w:szCs w:val="24"/>
          <w:lang w:val="en-US"/>
        </w:rPr>
        <w:t xml:space="preserve">up, Ia hanyalah entitas buatan </w:t>
      </w:r>
      <w:r w:rsidRPr="0035220C">
        <w:rPr>
          <w:rFonts w:ascii="Times New Roman" w:hAnsi="Times New Roman" w:cs="Times New Roman"/>
          <w:sz w:val="24"/>
          <w:szCs w:val="24"/>
          <w:lang w:val="en-US"/>
        </w:rPr>
        <w:t>yang diakui oleh h</w:t>
      </w:r>
      <w:r w:rsidR="002D4312" w:rsidRPr="0035220C">
        <w:rPr>
          <w:rFonts w:ascii="Times New Roman" w:hAnsi="Times New Roman" w:cs="Times New Roman"/>
          <w:sz w:val="24"/>
          <w:szCs w:val="24"/>
          <w:lang w:val="en-US"/>
        </w:rPr>
        <w:t>ukum sebagai subjek hukum. Dalam</w:t>
      </w:r>
      <w:r w:rsidRPr="0035220C">
        <w:rPr>
          <w:rFonts w:ascii="Times New Roman" w:hAnsi="Times New Roman" w:cs="Times New Roman"/>
          <w:sz w:val="24"/>
          <w:szCs w:val="24"/>
          <w:lang w:val="en-US"/>
        </w:rPr>
        <w:t xml:space="preserve"> menjalankan f</w:t>
      </w:r>
      <w:r w:rsidR="00A9467D" w:rsidRPr="0035220C">
        <w:rPr>
          <w:rFonts w:ascii="Times New Roman" w:hAnsi="Times New Roman" w:cs="Times New Roman"/>
          <w:sz w:val="24"/>
          <w:szCs w:val="24"/>
          <w:lang w:val="en-US"/>
        </w:rPr>
        <w:t xml:space="preserve">ungsinya sebagai subjek hukum, </w:t>
      </w:r>
      <w:r w:rsidR="00C00B97" w:rsidRPr="0035220C">
        <w:rPr>
          <w:rFonts w:ascii="Times New Roman" w:hAnsi="Times New Roman" w:cs="Times New Roman"/>
          <w:sz w:val="24"/>
          <w:szCs w:val="24"/>
          <w:lang w:val="en-US"/>
        </w:rPr>
        <w:t>Perseroan</w:t>
      </w:r>
      <w:r w:rsidR="00A9467D"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hanya dapat bertindak melal</w:t>
      </w:r>
      <w:r w:rsidR="00A9467D" w:rsidRPr="0035220C">
        <w:rPr>
          <w:rFonts w:ascii="Times New Roman" w:hAnsi="Times New Roman" w:cs="Times New Roman"/>
          <w:sz w:val="24"/>
          <w:szCs w:val="24"/>
          <w:lang w:val="en-US"/>
        </w:rPr>
        <w:t xml:space="preserve">ui perantara pengurusnya yaitu </w:t>
      </w:r>
      <w:r w:rsidR="00C00B97" w:rsidRPr="0035220C">
        <w:rPr>
          <w:rFonts w:ascii="Times New Roman" w:hAnsi="Times New Roman" w:cs="Times New Roman"/>
          <w:sz w:val="24"/>
          <w:szCs w:val="24"/>
          <w:lang w:val="en-US"/>
        </w:rPr>
        <w:t>Direksi</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Direksi</w:t>
      </w:r>
      <w:r w:rsidRPr="0035220C">
        <w:rPr>
          <w:rFonts w:ascii="Times New Roman" w:hAnsi="Times New Roman" w:cs="Times New Roman"/>
          <w:sz w:val="24"/>
          <w:szCs w:val="24"/>
          <w:lang w:val="en-US"/>
        </w:rPr>
        <w:t xml:space="preserve"> merupakan kaki dan tangan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2B1E5D" w:rsidRPr="0035220C">
        <w:rPr>
          <w:rFonts w:ascii="Times New Roman" w:hAnsi="Times New Roman" w:cs="Times New Roman"/>
          <w:sz w:val="24"/>
          <w:szCs w:val="24"/>
          <w:lang w:val="en-US"/>
        </w:rPr>
        <w:t xml:space="preserve">, dengan perantara </w:t>
      </w:r>
      <w:r w:rsidR="00C00B97" w:rsidRPr="0035220C">
        <w:rPr>
          <w:rFonts w:ascii="Times New Roman" w:hAnsi="Times New Roman" w:cs="Times New Roman"/>
          <w:sz w:val="24"/>
          <w:szCs w:val="24"/>
          <w:lang w:val="en-US"/>
        </w:rPr>
        <w:t>Direksi</w:t>
      </w:r>
      <w:r w:rsidR="002B1E5D" w:rsidRPr="0035220C">
        <w:rPr>
          <w:rFonts w:ascii="Times New Roman" w:hAnsi="Times New Roman" w:cs="Times New Roman"/>
          <w:sz w:val="24"/>
          <w:szCs w:val="24"/>
          <w:lang w:val="en-US"/>
        </w:rPr>
        <w:t xml:space="preserve"> inilah </w:t>
      </w:r>
      <w:r w:rsidR="00C00B97" w:rsidRPr="0035220C">
        <w:rPr>
          <w:rFonts w:ascii="Times New Roman" w:hAnsi="Times New Roman" w:cs="Times New Roman"/>
          <w:sz w:val="24"/>
          <w:szCs w:val="24"/>
          <w:lang w:val="en-US"/>
        </w:rPr>
        <w:t>Perseroan</w:t>
      </w:r>
      <w:r w:rsidR="002B1E5D"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dapat bertin</w:t>
      </w:r>
      <w:r w:rsidR="002B1E5D" w:rsidRPr="0035220C">
        <w:rPr>
          <w:rFonts w:ascii="Times New Roman" w:hAnsi="Times New Roman" w:cs="Times New Roman"/>
          <w:sz w:val="24"/>
          <w:szCs w:val="24"/>
          <w:lang w:val="en-US"/>
        </w:rPr>
        <w:t xml:space="preserve">dak selaku subjek hukum. Tanpa </w:t>
      </w:r>
      <w:r w:rsidR="00C00B97" w:rsidRPr="0035220C">
        <w:rPr>
          <w:rFonts w:ascii="Times New Roman" w:hAnsi="Times New Roman" w:cs="Times New Roman"/>
          <w:sz w:val="24"/>
          <w:szCs w:val="24"/>
          <w:lang w:val="en-US"/>
        </w:rPr>
        <w:t>Direksi</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tidak dapat menuntut hak, melaksanakan kewajiban ataupun melakukan perbuatan hukum. </w:t>
      </w:r>
      <w:r w:rsidR="00C00B97" w:rsidRPr="0035220C">
        <w:rPr>
          <w:rFonts w:ascii="Times New Roman" w:hAnsi="Times New Roman" w:cs="Times New Roman"/>
          <w:sz w:val="24"/>
          <w:szCs w:val="24"/>
          <w:lang w:val="en-US"/>
        </w:rPr>
        <w:t>Direksi</w:t>
      </w:r>
      <w:r w:rsidRPr="0035220C">
        <w:rPr>
          <w:rFonts w:ascii="Times New Roman" w:hAnsi="Times New Roman" w:cs="Times New Roman"/>
          <w:sz w:val="24"/>
          <w:szCs w:val="24"/>
          <w:lang w:val="en-US"/>
        </w:rPr>
        <w:t xml:space="preserve"> sebagai organ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yang bertugas sebagai pengurus berkewajiban untuk menjalankan bisnis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w:t>
      </w:r>
    </w:p>
    <w:p w14:paraId="7EF437ED" w14:textId="77777777" w:rsidR="0035220C" w:rsidRDefault="002B1E5D" w:rsidP="0035220C">
      <w:pPr>
        <w:pStyle w:val="ListParagraph"/>
        <w:spacing w:line="480" w:lineRule="auto"/>
        <w:ind w:left="0" w:firstLine="567"/>
        <w:jc w:val="both"/>
        <w:rPr>
          <w:rFonts w:ascii="Times New Roman" w:hAnsi="Times New Roman" w:cs="Times New Roman"/>
          <w:sz w:val="24"/>
          <w:szCs w:val="24"/>
          <w:lang w:val="en-US"/>
        </w:rPr>
      </w:pPr>
      <w:r w:rsidRPr="0035220C">
        <w:rPr>
          <w:rFonts w:ascii="Times New Roman" w:hAnsi="Times New Roman" w:cs="Times New Roman"/>
          <w:sz w:val="24"/>
          <w:szCs w:val="24"/>
          <w:lang w:val="en-US"/>
        </w:rPr>
        <w:t xml:space="preserve">Tujuan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E627A5" w:rsidRPr="0035220C">
        <w:rPr>
          <w:rFonts w:ascii="Times New Roman" w:hAnsi="Times New Roman" w:cs="Times New Roman"/>
          <w:sz w:val="24"/>
          <w:szCs w:val="24"/>
          <w:lang w:val="en-US"/>
        </w:rPr>
        <w:t xml:space="preserve"> adalah mencari keuntungan dengan melakukan kegiatan bisnis. Sebagai pengurus, </w:t>
      </w:r>
      <w:r w:rsidR="00C00B97" w:rsidRPr="0035220C">
        <w:rPr>
          <w:rFonts w:ascii="Times New Roman" w:hAnsi="Times New Roman" w:cs="Times New Roman"/>
          <w:sz w:val="24"/>
          <w:szCs w:val="24"/>
          <w:lang w:val="en-US"/>
        </w:rPr>
        <w:t>Direksi</w:t>
      </w:r>
      <w:r w:rsidR="00E627A5" w:rsidRPr="0035220C">
        <w:rPr>
          <w:rFonts w:ascii="Times New Roman" w:hAnsi="Times New Roman" w:cs="Times New Roman"/>
          <w:sz w:val="24"/>
          <w:szCs w:val="24"/>
          <w:lang w:val="en-US"/>
        </w:rPr>
        <w:t xml:space="preserve"> dituntut untuk menjalankan bisnis </w:t>
      </w:r>
      <w:r w:rsidR="00C00B97" w:rsidRPr="0035220C">
        <w:rPr>
          <w:rFonts w:ascii="Times New Roman" w:hAnsi="Times New Roman" w:cs="Times New Roman"/>
          <w:sz w:val="24"/>
          <w:szCs w:val="24"/>
          <w:lang w:val="en-US"/>
        </w:rPr>
        <w:t>Perseroan</w:t>
      </w:r>
      <w:r w:rsidR="00E627A5"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E627A5" w:rsidRPr="0035220C">
        <w:rPr>
          <w:rFonts w:ascii="Times New Roman" w:hAnsi="Times New Roman" w:cs="Times New Roman"/>
          <w:sz w:val="24"/>
          <w:szCs w:val="24"/>
          <w:lang w:val="en-US"/>
        </w:rPr>
        <w:t xml:space="preserve"> dengan sebaik-baiknya dan memberikan keuntungan yang besar</w:t>
      </w:r>
      <w:r w:rsidRPr="0035220C">
        <w:rPr>
          <w:rFonts w:ascii="Times New Roman" w:hAnsi="Times New Roman" w:cs="Times New Roman"/>
          <w:sz w:val="24"/>
          <w:szCs w:val="24"/>
          <w:lang w:val="en-US"/>
        </w:rPr>
        <w:t xml:space="preserve">. Dalam menjalankan bisnis ini </w:t>
      </w:r>
      <w:r w:rsidR="00C00B97" w:rsidRPr="0035220C">
        <w:rPr>
          <w:rFonts w:ascii="Times New Roman" w:hAnsi="Times New Roman" w:cs="Times New Roman"/>
          <w:sz w:val="24"/>
          <w:szCs w:val="24"/>
          <w:lang w:val="en-US"/>
        </w:rPr>
        <w:t>Direksi</w:t>
      </w:r>
      <w:r w:rsidR="00E627A5" w:rsidRPr="0035220C">
        <w:rPr>
          <w:rFonts w:ascii="Times New Roman" w:hAnsi="Times New Roman" w:cs="Times New Roman"/>
          <w:sz w:val="24"/>
          <w:szCs w:val="24"/>
          <w:lang w:val="en-US"/>
        </w:rPr>
        <w:t xml:space="preserve"> berwenan</w:t>
      </w:r>
      <w:r w:rsidRPr="0035220C">
        <w:rPr>
          <w:rFonts w:ascii="Times New Roman" w:hAnsi="Times New Roman" w:cs="Times New Roman"/>
          <w:sz w:val="24"/>
          <w:szCs w:val="24"/>
          <w:lang w:val="en-US"/>
        </w:rPr>
        <w:t xml:space="preserve">g membuat berbagai pilihan dan </w:t>
      </w:r>
      <w:r w:rsidR="00E627A5" w:rsidRPr="0035220C">
        <w:rPr>
          <w:rFonts w:ascii="Times New Roman" w:hAnsi="Times New Roman" w:cs="Times New Roman"/>
          <w:sz w:val="24"/>
          <w:szCs w:val="24"/>
          <w:lang w:val="en-US"/>
        </w:rPr>
        <w:t xml:space="preserve">tindakan asalkan pilihan dan tindakan itu sesuai dengan maksud dan tujuan </w:t>
      </w:r>
      <w:r w:rsidR="00C00B97" w:rsidRPr="0035220C">
        <w:rPr>
          <w:rFonts w:ascii="Times New Roman" w:hAnsi="Times New Roman" w:cs="Times New Roman"/>
          <w:sz w:val="24"/>
          <w:szCs w:val="24"/>
          <w:lang w:val="en-US"/>
        </w:rPr>
        <w:t>Perseroan</w:t>
      </w:r>
      <w:r w:rsidR="00E627A5"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E627A5" w:rsidRPr="0035220C">
        <w:rPr>
          <w:rFonts w:ascii="Times New Roman" w:hAnsi="Times New Roman" w:cs="Times New Roman"/>
          <w:sz w:val="24"/>
          <w:szCs w:val="24"/>
          <w:lang w:val="en-US"/>
        </w:rPr>
        <w:t xml:space="preserve"> dan dapat memberikan keuntungan yang besar atau setidak-tidaknya mempertahankan aset sehingga tidak merugi. Pilihan</w:t>
      </w:r>
      <w:r w:rsidRPr="0035220C">
        <w:rPr>
          <w:rFonts w:ascii="Times New Roman" w:hAnsi="Times New Roman" w:cs="Times New Roman"/>
          <w:sz w:val="24"/>
          <w:szCs w:val="24"/>
          <w:lang w:val="en-US"/>
        </w:rPr>
        <w:t xml:space="preserve">-pilihan dan tindakan-tindakan </w:t>
      </w:r>
      <w:r w:rsidR="00C00B97" w:rsidRPr="0035220C">
        <w:rPr>
          <w:rFonts w:ascii="Times New Roman" w:hAnsi="Times New Roman" w:cs="Times New Roman"/>
          <w:sz w:val="24"/>
          <w:szCs w:val="24"/>
          <w:lang w:val="en-US"/>
        </w:rPr>
        <w:t>Direksi</w:t>
      </w:r>
      <w:r w:rsidRPr="0035220C">
        <w:rPr>
          <w:rFonts w:ascii="Times New Roman" w:hAnsi="Times New Roman" w:cs="Times New Roman"/>
          <w:sz w:val="24"/>
          <w:szCs w:val="24"/>
          <w:lang w:val="en-US"/>
        </w:rPr>
        <w:t xml:space="preserve"> demi menjalankan bisnis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E627A5" w:rsidRPr="0035220C">
        <w:rPr>
          <w:rFonts w:ascii="Times New Roman" w:hAnsi="Times New Roman" w:cs="Times New Roman"/>
          <w:sz w:val="24"/>
          <w:szCs w:val="24"/>
          <w:lang w:val="en-US"/>
        </w:rPr>
        <w:t xml:space="preserve"> inilah yang di</w:t>
      </w:r>
      <w:r w:rsidRPr="0035220C">
        <w:rPr>
          <w:rFonts w:ascii="Times New Roman" w:hAnsi="Times New Roman" w:cs="Times New Roman"/>
          <w:sz w:val="24"/>
          <w:szCs w:val="24"/>
          <w:lang w:val="en-US"/>
        </w:rPr>
        <w:t xml:space="preserve">sebut sebagai keputusan bisnis </w:t>
      </w:r>
      <w:r w:rsidR="00C00B97" w:rsidRPr="0035220C">
        <w:rPr>
          <w:rFonts w:ascii="Times New Roman" w:hAnsi="Times New Roman" w:cs="Times New Roman"/>
          <w:sz w:val="24"/>
          <w:szCs w:val="24"/>
          <w:lang w:val="en-US"/>
        </w:rPr>
        <w:t>Direksi</w:t>
      </w:r>
      <w:r w:rsidR="00E627A5" w:rsidRPr="0035220C">
        <w:rPr>
          <w:rFonts w:ascii="Times New Roman" w:hAnsi="Times New Roman" w:cs="Times New Roman"/>
          <w:sz w:val="24"/>
          <w:szCs w:val="24"/>
          <w:lang w:val="en-US"/>
        </w:rPr>
        <w:t xml:space="preserve">. </w:t>
      </w:r>
      <w:r w:rsidRPr="0035220C">
        <w:rPr>
          <w:rFonts w:ascii="Times New Roman" w:hAnsi="Times New Roman" w:cs="Times New Roman"/>
          <w:sz w:val="24"/>
          <w:szCs w:val="24"/>
          <w:lang w:val="en-US"/>
        </w:rPr>
        <w:t xml:space="preserve">Menentukan pilihan apakah akan </w:t>
      </w:r>
      <w:r w:rsidR="00E627A5" w:rsidRPr="0035220C">
        <w:rPr>
          <w:rFonts w:ascii="Times New Roman" w:hAnsi="Times New Roman" w:cs="Times New Roman"/>
          <w:sz w:val="24"/>
          <w:szCs w:val="24"/>
          <w:lang w:val="en-US"/>
        </w:rPr>
        <w:t xml:space="preserve">melakukan pembelian aset, meminjam modal, mengadakan perjanjian bisnis, membayar hutang, menuntut piutang, menginvestasikan modal, dan lain-lain merupakan contoh wujud keputusan bisnis </w:t>
      </w:r>
      <w:r w:rsidR="00C00B97" w:rsidRPr="0035220C">
        <w:rPr>
          <w:rFonts w:ascii="Times New Roman" w:hAnsi="Times New Roman" w:cs="Times New Roman"/>
          <w:sz w:val="24"/>
          <w:szCs w:val="24"/>
          <w:lang w:val="en-US"/>
        </w:rPr>
        <w:t>Direksi</w:t>
      </w:r>
      <w:r w:rsidR="00E627A5" w:rsidRPr="0035220C">
        <w:rPr>
          <w:rFonts w:ascii="Times New Roman" w:hAnsi="Times New Roman" w:cs="Times New Roman"/>
          <w:sz w:val="24"/>
          <w:szCs w:val="24"/>
          <w:lang w:val="en-US"/>
        </w:rPr>
        <w:t xml:space="preserve">. </w:t>
      </w:r>
    </w:p>
    <w:p w14:paraId="26ED2639" w14:textId="77777777" w:rsidR="0035220C" w:rsidRDefault="00E627A5" w:rsidP="0035220C">
      <w:pPr>
        <w:pStyle w:val="ListParagraph"/>
        <w:spacing w:line="480" w:lineRule="auto"/>
        <w:ind w:left="0" w:firstLine="567"/>
        <w:jc w:val="both"/>
        <w:rPr>
          <w:rFonts w:ascii="Times New Roman" w:hAnsi="Times New Roman" w:cs="Times New Roman"/>
          <w:sz w:val="24"/>
          <w:szCs w:val="24"/>
          <w:lang w:val="en-US"/>
        </w:rPr>
      </w:pPr>
      <w:r w:rsidRPr="0035220C">
        <w:rPr>
          <w:rFonts w:ascii="Times New Roman" w:hAnsi="Times New Roman" w:cs="Times New Roman"/>
          <w:sz w:val="24"/>
          <w:szCs w:val="24"/>
          <w:lang w:val="en-US"/>
        </w:rPr>
        <w:t xml:space="preserve">Seperti telah penulis uraikan pula sebelumnya, bahwa hak, kewajiban dan tanggung jawab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terpisah dari hak, kewajiban, dan tanggung jawab </w:t>
      </w:r>
      <w:r w:rsidR="00C00B97" w:rsidRPr="0035220C">
        <w:rPr>
          <w:rFonts w:ascii="Times New Roman" w:hAnsi="Times New Roman" w:cs="Times New Roman"/>
          <w:sz w:val="24"/>
          <w:szCs w:val="24"/>
          <w:lang w:val="en-US"/>
        </w:rPr>
        <w:t>Pemilik Saham</w:t>
      </w:r>
      <w:r w:rsidRPr="0035220C">
        <w:rPr>
          <w:rFonts w:ascii="Times New Roman" w:hAnsi="Times New Roman" w:cs="Times New Roman"/>
          <w:sz w:val="24"/>
          <w:szCs w:val="24"/>
          <w:lang w:val="en-US"/>
        </w:rPr>
        <w:t xml:space="preserve"> atau organ-organnya. Keterpisahan ini menjadikan hak, kewajiban dan tanggung </w:t>
      </w:r>
      <w:r w:rsidR="002B1E5D" w:rsidRPr="0035220C">
        <w:rPr>
          <w:rFonts w:ascii="Times New Roman" w:hAnsi="Times New Roman" w:cs="Times New Roman"/>
          <w:sz w:val="24"/>
          <w:szCs w:val="24"/>
          <w:lang w:val="en-US"/>
        </w:rPr>
        <w:t xml:space="preserve">jawab yang lahir dari tindakan </w:t>
      </w:r>
      <w:r w:rsidR="00C00B97" w:rsidRPr="0035220C">
        <w:rPr>
          <w:rFonts w:ascii="Times New Roman" w:hAnsi="Times New Roman" w:cs="Times New Roman"/>
          <w:sz w:val="24"/>
          <w:szCs w:val="24"/>
          <w:lang w:val="en-US"/>
        </w:rPr>
        <w:t>Direksi</w:t>
      </w:r>
      <w:r w:rsidRPr="0035220C">
        <w:rPr>
          <w:rFonts w:ascii="Times New Roman" w:hAnsi="Times New Roman" w:cs="Times New Roman"/>
          <w:sz w:val="24"/>
          <w:szCs w:val="24"/>
          <w:lang w:val="en-US"/>
        </w:rPr>
        <w:t xml:space="preserve"> yang bertindak untuk d</w:t>
      </w:r>
      <w:r w:rsidR="002B1E5D" w:rsidRPr="0035220C">
        <w:rPr>
          <w:rFonts w:ascii="Times New Roman" w:hAnsi="Times New Roman" w:cs="Times New Roman"/>
          <w:sz w:val="24"/>
          <w:szCs w:val="24"/>
          <w:lang w:val="en-US"/>
        </w:rPr>
        <w:t xml:space="preserve">an atas nama </w:t>
      </w:r>
      <w:r w:rsidR="00C00B97" w:rsidRPr="0035220C">
        <w:rPr>
          <w:rFonts w:ascii="Times New Roman" w:hAnsi="Times New Roman" w:cs="Times New Roman"/>
          <w:sz w:val="24"/>
          <w:szCs w:val="24"/>
          <w:lang w:val="en-US"/>
        </w:rPr>
        <w:t>Perseroan</w:t>
      </w:r>
      <w:r w:rsidR="002B1E5D"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menjadi hak, kewajiban</w:t>
      </w:r>
      <w:r w:rsidR="002B1E5D" w:rsidRPr="0035220C">
        <w:rPr>
          <w:rFonts w:ascii="Times New Roman" w:hAnsi="Times New Roman" w:cs="Times New Roman"/>
          <w:sz w:val="24"/>
          <w:szCs w:val="24"/>
          <w:lang w:val="en-US"/>
        </w:rPr>
        <w:t xml:space="preserve">, dan tanggung jawab </w:t>
      </w:r>
      <w:r w:rsidR="00C00B97" w:rsidRPr="0035220C">
        <w:rPr>
          <w:rFonts w:ascii="Times New Roman" w:hAnsi="Times New Roman" w:cs="Times New Roman"/>
          <w:sz w:val="24"/>
          <w:szCs w:val="24"/>
          <w:lang w:val="en-US"/>
        </w:rPr>
        <w:t>Perseroan</w:t>
      </w:r>
      <w:r w:rsidR="002B1E5D"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bukan hak,</w:t>
      </w:r>
      <w:r w:rsidR="002B1E5D" w:rsidRPr="0035220C">
        <w:rPr>
          <w:rFonts w:ascii="Times New Roman" w:hAnsi="Times New Roman" w:cs="Times New Roman"/>
          <w:sz w:val="24"/>
          <w:szCs w:val="24"/>
          <w:lang w:val="en-US"/>
        </w:rPr>
        <w:t xml:space="preserve"> kewajiban, dan tanggung jawab </w:t>
      </w:r>
      <w:r w:rsidR="00C00B97" w:rsidRPr="0035220C">
        <w:rPr>
          <w:rFonts w:ascii="Times New Roman" w:hAnsi="Times New Roman" w:cs="Times New Roman"/>
          <w:sz w:val="24"/>
          <w:szCs w:val="24"/>
          <w:lang w:val="en-US"/>
        </w:rPr>
        <w:t>Direksi</w:t>
      </w:r>
      <w:r w:rsidRPr="0035220C">
        <w:rPr>
          <w:rFonts w:ascii="Times New Roman" w:hAnsi="Times New Roman" w:cs="Times New Roman"/>
          <w:sz w:val="24"/>
          <w:szCs w:val="24"/>
          <w:lang w:val="en-US"/>
        </w:rPr>
        <w:t xml:space="preserve"> secara pribadi. Oleh karena itu, berdasarkan prinsip keterpisahan hak, kew</w:t>
      </w:r>
      <w:r w:rsidR="002B1E5D" w:rsidRPr="0035220C">
        <w:rPr>
          <w:rFonts w:ascii="Times New Roman" w:hAnsi="Times New Roman" w:cs="Times New Roman"/>
          <w:sz w:val="24"/>
          <w:szCs w:val="24"/>
          <w:lang w:val="en-US"/>
        </w:rPr>
        <w:t xml:space="preserve">ajiban dan tanggung jawab ini, </w:t>
      </w:r>
      <w:r w:rsidR="00C00B97" w:rsidRPr="0035220C">
        <w:rPr>
          <w:rFonts w:ascii="Times New Roman" w:hAnsi="Times New Roman" w:cs="Times New Roman"/>
          <w:sz w:val="24"/>
          <w:szCs w:val="24"/>
          <w:lang w:val="en-US"/>
        </w:rPr>
        <w:t>Direksi</w:t>
      </w:r>
      <w:r w:rsidRPr="0035220C">
        <w:rPr>
          <w:rFonts w:ascii="Times New Roman" w:hAnsi="Times New Roman" w:cs="Times New Roman"/>
          <w:sz w:val="24"/>
          <w:szCs w:val="24"/>
          <w:lang w:val="en-US"/>
        </w:rPr>
        <w:t xml:space="preserve"> </w:t>
      </w:r>
      <w:r w:rsidR="002B1E5D" w:rsidRPr="0035220C">
        <w:rPr>
          <w:rFonts w:ascii="Times New Roman" w:hAnsi="Times New Roman" w:cs="Times New Roman"/>
          <w:sz w:val="24"/>
          <w:szCs w:val="24"/>
          <w:lang w:val="en-US"/>
        </w:rPr>
        <w:t xml:space="preserve">secara pribadi </w:t>
      </w:r>
      <w:r w:rsidRPr="0035220C">
        <w:rPr>
          <w:rFonts w:ascii="Times New Roman" w:hAnsi="Times New Roman" w:cs="Times New Roman"/>
          <w:sz w:val="24"/>
          <w:szCs w:val="24"/>
          <w:lang w:val="en-US"/>
        </w:rPr>
        <w:t xml:space="preserve">tidak bertanggung jawab kepada pihak </w:t>
      </w:r>
      <w:r w:rsidR="002B1E5D" w:rsidRPr="0035220C">
        <w:rPr>
          <w:rFonts w:ascii="Times New Roman" w:hAnsi="Times New Roman" w:cs="Times New Roman"/>
          <w:sz w:val="24"/>
          <w:szCs w:val="24"/>
          <w:lang w:val="en-US"/>
        </w:rPr>
        <w:t xml:space="preserve">ketiga atas tindakannya selaku </w:t>
      </w:r>
      <w:r w:rsidR="00C00B97" w:rsidRPr="0035220C">
        <w:rPr>
          <w:rFonts w:ascii="Times New Roman" w:hAnsi="Times New Roman" w:cs="Times New Roman"/>
          <w:sz w:val="24"/>
          <w:szCs w:val="24"/>
          <w:lang w:val="en-US"/>
        </w:rPr>
        <w:t>Direksi</w:t>
      </w:r>
      <w:r w:rsidR="002B1E5D" w:rsidRPr="0035220C">
        <w:rPr>
          <w:rFonts w:ascii="Times New Roman" w:hAnsi="Times New Roman" w:cs="Times New Roman"/>
          <w:sz w:val="24"/>
          <w:szCs w:val="24"/>
          <w:lang w:val="en-US"/>
        </w:rPr>
        <w:t xml:space="preserve"> dan karenanya </w:t>
      </w:r>
      <w:r w:rsidR="00C00B97" w:rsidRPr="0035220C">
        <w:rPr>
          <w:rFonts w:ascii="Times New Roman" w:hAnsi="Times New Roman" w:cs="Times New Roman"/>
          <w:sz w:val="24"/>
          <w:szCs w:val="24"/>
          <w:lang w:val="en-US"/>
        </w:rPr>
        <w:t>Direksi</w:t>
      </w:r>
      <w:r w:rsidRPr="0035220C">
        <w:rPr>
          <w:rFonts w:ascii="Times New Roman" w:hAnsi="Times New Roman" w:cs="Times New Roman"/>
          <w:sz w:val="24"/>
          <w:szCs w:val="24"/>
          <w:lang w:val="en-US"/>
        </w:rPr>
        <w:t xml:space="preserve"> tidak bertanggung jawab secara pribadi atas tuntutan kerugian dari pihak ketiga. Dalam hal ini, pihak yang bertanggung jawab atas tuntutan kerugian pihak ketiga itu adalah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w:t>
      </w:r>
    </w:p>
    <w:p w14:paraId="4C67ECE2" w14:textId="5731A754" w:rsidR="00D53AC0" w:rsidRPr="0035220C" w:rsidRDefault="00E627A5" w:rsidP="0035220C">
      <w:pPr>
        <w:pStyle w:val="ListParagraph"/>
        <w:spacing w:line="480" w:lineRule="auto"/>
        <w:ind w:left="0" w:firstLine="567"/>
        <w:jc w:val="both"/>
        <w:rPr>
          <w:rFonts w:ascii="Times New Roman" w:hAnsi="Times New Roman" w:cs="Times New Roman"/>
          <w:sz w:val="24"/>
          <w:szCs w:val="24"/>
        </w:rPr>
      </w:pPr>
      <w:r w:rsidRPr="0035220C">
        <w:rPr>
          <w:rFonts w:ascii="Times New Roman" w:hAnsi="Times New Roman" w:cs="Times New Roman"/>
          <w:sz w:val="24"/>
          <w:szCs w:val="24"/>
          <w:lang w:val="en-US"/>
        </w:rPr>
        <w:t>M</w:t>
      </w:r>
      <w:r w:rsidR="002B1E5D" w:rsidRPr="0035220C">
        <w:rPr>
          <w:rFonts w:ascii="Times New Roman" w:hAnsi="Times New Roman" w:cs="Times New Roman"/>
          <w:sz w:val="24"/>
          <w:szCs w:val="24"/>
          <w:lang w:val="en-US"/>
        </w:rPr>
        <w:t xml:space="preserve">eskipun </w:t>
      </w:r>
      <w:r w:rsidR="00C00B97" w:rsidRPr="0035220C">
        <w:rPr>
          <w:rFonts w:ascii="Times New Roman" w:hAnsi="Times New Roman" w:cs="Times New Roman"/>
          <w:sz w:val="24"/>
          <w:szCs w:val="24"/>
          <w:lang w:val="en-US"/>
        </w:rPr>
        <w:t>Direksi</w:t>
      </w:r>
      <w:r w:rsidRPr="0035220C">
        <w:rPr>
          <w:rFonts w:ascii="Times New Roman" w:hAnsi="Times New Roman" w:cs="Times New Roman"/>
          <w:sz w:val="24"/>
          <w:szCs w:val="24"/>
          <w:lang w:val="en-US"/>
        </w:rPr>
        <w:t xml:space="preserve"> tidak bertanggung jawab atas tuntut</w:t>
      </w:r>
      <w:r w:rsidR="002B1E5D" w:rsidRPr="0035220C">
        <w:rPr>
          <w:rFonts w:ascii="Times New Roman" w:hAnsi="Times New Roman" w:cs="Times New Roman"/>
          <w:sz w:val="24"/>
          <w:szCs w:val="24"/>
          <w:lang w:val="en-US"/>
        </w:rPr>
        <w:t xml:space="preserve">an kerugian pihak ketiga namun </w:t>
      </w:r>
      <w:r w:rsidR="00C00B97" w:rsidRPr="0035220C">
        <w:rPr>
          <w:rFonts w:ascii="Times New Roman" w:hAnsi="Times New Roman" w:cs="Times New Roman"/>
          <w:sz w:val="24"/>
          <w:szCs w:val="24"/>
          <w:lang w:val="en-US"/>
        </w:rPr>
        <w:t>Direksi</w:t>
      </w:r>
      <w:r w:rsidRPr="0035220C">
        <w:rPr>
          <w:rFonts w:ascii="Times New Roman" w:hAnsi="Times New Roman" w:cs="Times New Roman"/>
          <w:sz w:val="24"/>
          <w:szCs w:val="24"/>
          <w:lang w:val="en-US"/>
        </w:rPr>
        <w:t xml:space="preserve"> bertanggung jawab atas tuntutan kerugian </w:t>
      </w:r>
      <w:r w:rsidR="00C00B97" w:rsidRPr="0035220C">
        <w:rPr>
          <w:rFonts w:ascii="Times New Roman" w:hAnsi="Times New Roman" w:cs="Times New Roman"/>
          <w:sz w:val="24"/>
          <w:szCs w:val="24"/>
          <w:lang w:val="en-US"/>
        </w:rPr>
        <w:t>Perseroan</w:t>
      </w:r>
      <w:r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002B1E5D" w:rsidRPr="0035220C">
        <w:rPr>
          <w:rFonts w:ascii="Times New Roman" w:hAnsi="Times New Roman" w:cs="Times New Roman"/>
          <w:sz w:val="24"/>
          <w:szCs w:val="24"/>
          <w:lang w:val="en-US"/>
        </w:rPr>
        <w:t xml:space="preserve">. bertanggung jawabnya </w:t>
      </w:r>
      <w:r w:rsidR="00C00B97" w:rsidRPr="0035220C">
        <w:rPr>
          <w:rFonts w:ascii="Times New Roman" w:hAnsi="Times New Roman" w:cs="Times New Roman"/>
          <w:sz w:val="24"/>
          <w:szCs w:val="24"/>
          <w:lang w:val="en-US"/>
        </w:rPr>
        <w:t>Direksi</w:t>
      </w:r>
      <w:r w:rsidR="002B1E5D" w:rsidRPr="0035220C">
        <w:rPr>
          <w:rFonts w:ascii="Times New Roman" w:hAnsi="Times New Roman" w:cs="Times New Roman"/>
          <w:sz w:val="24"/>
          <w:szCs w:val="24"/>
          <w:lang w:val="en-US"/>
        </w:rPr>
        <w:t xml:space="preserve"> atas tuntutan kerugian </w:t>
      </w:r>
      <w:r w:rsidR="00C00B97" w:rsidRPr="0035220C">
        <w:rPr>
          <w:rFonts w:ascii="Times New Roman" w:hAnsi="Times New Roman" w:cs="Times New Roman"/>
          <w:sz w:val="24"/>
          <w:szCs w:val="24"/>
          <w:lang w:val="en-US"/>
        </w:rPr>
        <w:t>Perseroan</w:t>
      </w:r>
      <w:r w:rsidR="002B1E5D" w:rsidRPr="0035220C">
        <w:rPr>
          <w:rFonts w:ascii="Times New Roman" w:hAnsi="Times New Roman" w:cs="Times New Roman"/>
          <w:sz w:val="24"/>
          <w:szCs w:val="24"/>
          <w:lang w:val="en-US"/>
        </w:rPr>
        <w:t xml:space="preserve"> </w:t>
      </w:r>
      <w:r w:rsidR="00C00B97" w:rsidRPr="0035220C">
        <w:rPr>
          <w:rFonts w:ascii="Times New Roman" w:hAnsi="Times New Roman" w:cs="Times New Roman"/>
          <w:sz w:val="24"/>
          <w:szCs w:val="24"/>
          <w:lang w:val="en-US"/>
        </w:rPr>
        <w:t>Terbatas</w:t>
      </w:r>
      <w:r w:rsidRPr="0035220C">
        <w:rPr>
          <w:rFonts w:ascii="Times New Roman" w:hAnsi="Times New Roman" w:cs="Times New Roman"/>
          <w:sz w:val="24"/>
          <w:szCs w:val="24"/>
          <w:lang w:val="en-US"/>
        </w:rPr>
        <w:t xml:space="preserve"> ini dengan sangat jelas diatur dalam </w:t>
      </w:r>
      <w:r w:rsidRPr="0035220C">
        <w:rPr>
          <w:rFonts w:ascii="Times New Roman" w:hAnsi="Times New Roman" w:cs="Times New Roman"/>
          <w:sz w:val="24"/>
          <w:szCs w:val="24"/>
        </w:rPr>
        <w:t>Pasal 97 ayat (3) Undang-udang Nomor 40 Tahun 2</w:t>
      </w:r>
      <w:r w:rsidR="002B1E5D" w:rsidRPr="0035220C">
        <w:rPr>
          <w:rFonts w:ascii="Times New Roman" w:hAnsi="Times New Roman" w:cs="Times New Roman"/>
          <w:sz w:val="24"/>
          <w:szCs w:val="24"/>
        </w:rPr>
        <w:t xml:space="preserve">007 Tentang </w:t>
      </w:r>
      <w:r w:rsidR="00C00B97" w:rsidRPr="0035220C">
        <w:rPr>
          <w:rFonts w:ascii="Times New Roman" w:hAnsi="Times New Roman" w:cs="Times New Roman"/>
          <w:sz w:val="24"/>
          <w:szCs w:val="24"/>
        </w:rPr>
        <w:t>Perseroan</w:t>
      </w:r>
      <w:r w:rsidR="002B1E5D" w:rsidRPr="0035220C">
        <w:rPr>
          <w:rFonts w:ascii="Times New Roman" w:hAnsi="Times New Roman" w:cs="Times New Roman"/>
          <w:sz w:val="24"/>
          <w:szCs w:val="24"/>
        </w:rPr>
        <w:t xml:space="preserve"> </w:t>
      </w:r>
      <w:r w:rsidR="00C00B97" w:rsidRPr="0035220C">
        <w:rPr>
          <w:rFonts w:ascii="Times New Roman" w:hAnsi="Times New Roman" w:cs="Times New Roman"/>
          <w:sz w:val="24"/>
          <w:szCs w:val="24"/>
        </w:rPr>
        <w:t>Terbatas</w:t>
      </w:r>
      <w:r w:rsidR="002B1E5D" w:rsidRPr="0035220C">
        <w:rPr>
          <w:rFonts w:ascii="Times New Roman" w:hAnsi="Times New Roman" w:cs="Times New Roman"/>
          <w:sz w:val="24"/>
          <w:szCs w:val="24"/>
        </w:rPr>
        <w:t xml:space="preserve"> </w:t>
      </w:r>
      <w:r w:rsidRPr="0035220C">
        <w:rPr>
          <w:rFonts w:ascii="Times New Roman" w:hAnsi="Times New Roman" w:cs="Times New Roman"/>
          <w:sz w:val="24"/>
          <w:szCs w:val="24"/>
        </w:rPr>
        <w:t>berikut:</w:t>
      </w:r>
    </w:p>
    <w:p w14:paraId="49F7833A" w14:textId="77777777" w:rsidR="002B1E5D" w:rsidRDefault="00E627A5" w:rsidP="0035220C">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Setiap anggota </w:t>
      </w:r>
      <w:r w:rsidR="00C00B97">
        <w:rPr>
          <w:rFonts w:ascii="Times New Roman" w:hAnsi="Times New Roman" w:cs="Times New Roman"/>
          <w:sz w:val="24"/>
          <w:szCs w:val="24"/>
        </w:rPr>
        <w:t>Direksi</w:t>
      </w:r>
      <w:r>
        <w:rPr>
          <w:rFonts w:ascii="Times New Roman" w:hAnsi="Times New Roman" w:cs="Times New Roman"/>
          <w:sz w:val="24"/>
          <w:szCs w:val="24"/>
        </w:rPr>
        <w:t xml:space="preserve"> bertanggungjawab penuh secara pribadi ata</w:t>
      </w:r>
      <w:r>
        <w:rPr>
          <w:rFonts w:ascii="Times New Roman" w:hAnsi="Times New Roman" w:cs="Times New Roman"/>
          <w:sz w:val="24"/>
          <w:szCs w:val="24"/>
          <w:lang w:val="en-US"/>
        </w:rPr>
        <w:t xml:space="preserve">s </w:t>
      </w:r>
      <w:r>
        <w:rPr>
          <w:rFonts w:ascii="Times New Roman" w:hAnsi="Times New Roman" w:cs="Times New Roman"/>
          <w:sz w:val="24"/>
          <w:szCs w:val="24"/>
        </w:rPr>
        <w:t xml:space="preserve">kerugian </w:t>
      </w:r>
      <w:r w:rsidR="00C00B97">
        <w:rPr>
          <w:rFonts w:ascii="Times New Roman" w:hAnsi="Times New Roman" w:cs="Times New Roman"/>
          <w:sz w:val="24"/>
          <w:szCs w:val="24"/>
        </w:rPr>
        <w:t>Perseroan</w:t>
      </w:r>
      <w:r>
        <w:rPr>
          <w:rFonts w:ascii="Times New Roman" w:hAnsi="Times New Roman" w:cs="Times New Roman"/>
          <w:sz w:val="24"/>
          <w:szCs w:val="24"/>
        </w:rPr>
        <w:t xml:space="preserve"> apabila yang bersangkutan bersalah atau lalai menjalankan tugasnya sesuai dengan ketentuan sebagaimana dimaksud pada ayat (2) </w:t>
      </w:r>
    </w:p>
    <w:p w14:paraId="37721BD7" w14:textId="77777777" w:rsidR="002B1E5D" w:rsidRDefault="002B1E5D" w:rsidP="002B1E5D">
      <w:pPr>
        <w:spacing w:after="0" w:line="240" w:lineRule="auto"/>
        <w:ind w:left="1134"/>
        <w:jc w:val="both"/>
        <w:rPr>
          <w:rFonts w:ascii="Times New Roman" w:hAnsi="Times New Roman" w:cs="Times New Roman"/>
          <w:sz w:val="24"/>
          <w:szCs w:val="24"/>
          <w:lang w:val="en-US"/>
        </w:rPr>
      </w:pPr>
    </w:p>
    <w:p w14:paraId="51D7A3F7" w14:textId="77777777" w:rsidR="0035220C" w:rsidRDefault="00E627A5" w:rsidP="0035220C">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pasal di atas terlihat bahwa </w:t>
      </w:r>
      <w:r w:rsidR="00C00B97">
        <w:rPr>
          <w:rFonts w:ascii="Times New Roman" w:hAnsi="Times New Roman" w:cs="Times New Roman"/>
          <w:sz w:val="24"/>
          <w:szCs w:val="24"/>
          <w:lang w:val="en-US"/>
        </w:rPr>
        <w:t>Perseroan</w:t>
      </w:r>
      <w:r>
        <w:rPr>
          <w:rFonts w:ascii="Times New Roman" w:hAnsi="Times New Roman" w:cs="Times New Roman"/>
          <w:sz w:val="24"/>
          <w:szCs w:val="24"/>
          <w:lang w:val="en-US"/>
        </w:rPr>
        <w:t xml:space="preserve"> </w:t>
      </w:r>
      <w:r w:rsidR="00C00B97">
        <w:rPr>
          <w:rFonts w:ascii="Times New Roman" w:hAnsi="Times New Roman" w:cs="Times New Roman"/>
          <w:sz w:val="24"/>
          <w:szCs w:val="24"/>
          <w:lang w:val="en-US"/>
        </w:rPr>
        <w:t>Terbatas</w:t>
      </w:r>
      <w:r>
        <w:rPr>
          <w:rFonts w:ascii="Times New Roman" w:hAnsi="Times New Roman" w:cs="Times New Roman"/>
          <w:sz w:val="24"/>
          <w:szCs w:val="24"/>
          <w:lang w:val="en-US"/>
        </w:rPr>
        <w:t xml:space="preserve"> berhak </w:t>
      </w:r>
      <w:r w:rsidR="00DE4C45">
        <w:rPr>
          <w:rFonts w:ascii="Times New Roman" w:hAnsi="Times New Roman" w:cs="Times New Roman"/>
          <w:sz w:val="24"/>
          <w:szCs w:val="24"/>
          <w:lang w:val="en-US"/>
        </w:rPr>
        <w:t xml:space="preserve">menuntut ganti kerugian kepada </w:t>
      </w:r>
      <w:r w:rsidR="00C00B97">
        <w:rPr>
          <w:rFonts w:ascii="Times New Roman" w:hAnsi="Times New Roman" w:cs="Times New Roman"/>
          <w:sz w:val="24"/>
          <w:szCs w:val="24"/>
          <w:lang w:val="en-US"/>
        </w:rPr>
        <w:t>Direksi</w:t>
      </w:r>
      <w:r>
        <w:rPr>
          <w:rFonts w:ascii="Times New Roman" w:hAnsi="Times New Roman" w:cs="Times New Roman"/>
          <w:sz w:val="24"/>
          <w:szCs w:val="24"/>
          <w:lang w:val="en-US"/>
        </w:rPr>
        <w:t xml:space="preserve"> secara pribadi </w:t>
      </w:r>
      <w:r w:rsidR="00DE4C45">
        <w:rPr>
          <w:rFonts w:ascii="Times New Roman" w:hAnsi="Times New Roman" w:cs="Times New Roman"/>
          <w:sz w:val="24"/>
          <w:szCs w:val="24"/>
          <w:lang w:val="en-US"/>
        </w:rPr>
        <w:t xml:space="preserve">atas tindakanya yang merugikan </w:t>
      </w:r>
      <w:r w:rsidR="00C00B97">
        <w:rPr>
          <w:rFonts w:ascii="Times New Roman" w:hAnsi="Times New Roman" w:cs="Times New Roman"/>
          <w:sz w:val="24"/>
          <w:szCs w:val="24"/>
          <w:lang w:val="en-US"/>
        </w:rPr>
        <w:t>Perseroan</w:t>
      </w:r>
      <w:r w:rsidR="00DE4C45">
        <w:rPr>
          <w:rFonts w:ascii="Times New Roman" w:hAnsi="Times New Roman" w:cs="Times New Roman"/>
          <w:sz w:val="24"/>
          <w:szCs w:val="24"/>
          <w:lang w:val="en-US"/>
        </w:rPr>
        <w:t xml:space="preserve"> </w:t>
      </w:r>
      <w:r w:rsidR="00C00B97">
        <w:rPr>
          <w:rFonts w:ascii="Times New Roman" w:hAnsi="Times New Roman" w:cs="Times New Roman"/>
          <w:sz w:val="24"/>
          <w:szCs w:val="24"/>
          <w:lang w:val="en-US"/>
        </w:rPr>
        <w:t>Terbatas</w:t>
      </w:r>
      <w:r w:rsidR="00A9467D">
        <w:rPr>
          <w:rFonts w:ascii="Times New Roman" w:hAnsi="Times New Roman" w:cs="Times New Roman"/>
          <w:sz w:val="24"/>
          <w:szCs w:val="24"/>
          <w:lang w:val="en-US"/>
        </w:rPr>
        <w:t xml:space="preserve">. Dalam hal ini, </w:t>
      </w:r>
      <w:r w:rsidR="00C00B97">
        <w:rPr>
          <w:rFonts w:ascii="Times New Roman" w:hAnsi="Times New Roman" w:cs="Times New Roman"/>
          <w:sz w:val="24"/>
          <w:szCs w:val="24"/>
          <w:lang w:val="en-US"/>
        </w:rPr>
        <w:t>Direksi</w:t>
      </w:r>
      <w:r>
        <w:rPr>
          <w:rFonts w:ascii="Times New Roman" w:hAnsi="Times New Roman" w:cs="Times New Roman"/>
          <w:sz w:val="24"/>
          <w:szCs w:val="24"/>
          <w:lang w:val="en-US"/>
        </w:rPr>
        <w:t xml:space="preserve"> berkewajiban menganti kerugian </w:t>
      </w:r>
      <w:r w:rsidR="00C00B97">
        <w:rPr>
          <w:rFonts w:ascii="Times New Roman" w:hAnsi="Times New Roman" w:cs="Times New Roman"/>
          <w:sz w:val="24"/>
          <w:szCs w:val="24"/>
          <w:lang w:val="en-US"/>
        </w:rPr>
        <w:t>Perseroan</w:t>
      </w:r>
      <w:r>
        <w:rPr>
          <w:rFonts w:ascii="Times New Roman" w:hAnsi="Times New Roman" w:cs="Times New Roman"/>
          <w:sz w:val="24"/>
          <w:szCs w:val="24"/>
          <w:lang w:val="en-US"/>
        </w:rPr>
        <w:t xml:space="preserve"> </w:t>
      </w:r>
      <w:r w:rsidR="00C00B97">
        <w:rPr>
          <w:rFonts w:ascii="Times New Roman" w:hAnsi="Times New Roman" w:cs="Times New Roman"/>
          <w:sz w:val="24"/>
          <w:szCs w:val="24"/>
          <w:lang w:val="en-US"/>
        </w:rPr>
        <w:t>Terbatas</w:t>
      </w:r>
      <w:r>
        <w:rPr>
          <w:rFonts w:ascii="Times New Roman" w:hAnsi="Times New Roman" w:cs="Times New Roman"/>
          <w:sz w:val="24"/>
          <w:szCs w:val="24"/>
          <w:lang w:val="en-US"/>
        </w:rPr>
        <w:t xml:space="preserve"> dengan harta pribadinya </w:t>
      </w:r>
      <w:r w:rsidR="00DE4C45">
        <w:rPr>
          <w:rFonts w:ascii="Times New Roman" w:hAnsi="Times New Roman" w:cs="Times New Roman"/>
          <w:sz w:val="24"/>
          <w:szCs w:val="24"/>
          <w:lang w:val="en-US"/>
        </w:rPr>
        <w:t xml:space="preserve">apabila ia melakukan perbuatan </w:t>
      </w:r>
      <w:r>
        <w:rPr>
          <w:rFonts w:ascii="Times New Roman" w:hAnsi="Times New Roman" w:cs="Times New Roman"/>
          <w:sz w:val="24"/>
          <w:szCs w:val="24"/>
          <w:lang w:val="en-US"/>
        </w:rPr>
        <w:t xml:space="preserve">yang merugikan </w:t>
      </w:r>
      <w:r w:rsidR="00C00B97">
        <w:rPr>
          <w:rFonts w:ascii="Times New Roman" w:hAnsi="Times New Roman" w:cs="Times New Roman"/>
          <w:sz w:val="24"/>
          <w:szCs w:val="24"/>
          <w:lang w:val="en-US"/>
        </w:rPr>
        <w:t>Perseroan</w:t>
      </w:r>
      <w:r>
        <w:rPr>
          <w:rFonts w:ascii="Times New Roman" w:hAnsi="Times New Roman" w:cs="Times New Roman"/>
          <w:sz w:val="24"/>
          <w:szCs w:val="24"/>
          <w:lang w:val="en-US"/>
        </w:rPr>
        <w:t xml:space="preserve"> </w:t>
      </w:r>
      <w:r w:rsidR="00C00B97">
        <w:rPr>
          <w:rFonts w:ascii="Times New Roman" w:hAnsi="Times New Roman" w:cs="Times New Roman"/>
          <w:sz w:val="24"/>
          <w:szCs w:val="24"/>
          <w:lang w:val="en-US"/>
        </w:rPr>
        <w:t>Terbatas</w:t>
      </w:r>
      <w:r w:rsidR="00DE4C45">
        <w:rPr>
          <w:rFonts w:ascii="Times New Roman" w:hAnsi="Times New Roman" w:cs="Times New Roman"/>
          <w:sz w:val="24"/>
          <w:szCs w:val="24"/>
          <w:lang w:val="en-US"/>
        </w:rPr>
        <w:t>, namun P</w:t>
      </w:r>
      <w:r>
        <w:rPr>
          <w:rFonts w:ascii="Times New Roman" w:hAnsi="Times New Roman" w:cs="Times New Roman"/>
          <w:sz w:val="24"/>
          <w:szCs w:val="24"/>
          <w:lang w:val="en-US"/>
        </w:rPr>
        <w:t>asal t</w:t>
      </w:r>
      <w:r w:rsidR="00DE4C45">
        <w:rPr>
          <w:rFonts w:ascii="Times New Roman" w:hAnsi="Times New Roman" w:cs="Times New Roman"/>
          <w:sz w:val="24"/>
          <w:szCs w:val="24"/>
          <w:lang w:val="en-US"/>
        </w:rPr>
        <w:t xml:space="preserve">ersebut jelas tidak mewajibkan </w:t>
      </w:r>
      <w:r w:rsidR="00C00B97">
        <w:rPr>
          <w:rFonts w:ascii="Times New Roman" w:hAnsi="Times New Roman" w:cs="Times New Roman"/>
          <w:sz w:val="24"/>
          <w:szCs w:val="24"/>
          <w:lang w:val="en-US"/>
        </w:rPr>
        <w:t>Direksi</w:t>
      </w:r>
      <w:r>
        <w:rPr>
          <w:rFonts w:ascii="Times New Roman" w:hAnsi="Times New Roman" w:cs="Times New Roman"/>
          <w:sz w:val="24"/>
          <w:szCs w:val="24"/>
          <w:lang w:val="en-US"/>
        </w:rPr>
        <w:t xml:space="preserve"> untuk menganti kerugian pihak ketiga apabila tindakannya merugikan pihak ketiga. Dengan demikian Pasal 93 ayat 3 itu</w:t>
      </w:r>
      <w:r w:rsidR="00DE4C45">
        <w:rPr>
          <w:rFonts w:ascii="Times New Roman" w:hAnsi="Times New Roman" w:cs="Times New Roman"/>
          <w:sz w:val="24"/>
          <w:szCs w:val="24"/>
          <w:lang w:val="en-US"/>
        </w:rPr>
        <w:t xml:space="preserve"> hanya mengatur tanggung jawab </w:t>
      </w:r>
      <w:r w:rsidR="00C00B97">
        <w:rPr>
          <w:rFonts w:ascii="Times New Roman" w:hAnsi="Times New Roman" w:cs="Times New Roman"/>
          <w:sz w:val="24"/>
          <w:szCs w:val="24"/>
          <w:lang w:val="en-US"/>
        </w:rPr>
        <w:t>Direksi</w:t>
      </w:r>
      <w:r>
        <w:rPr>
          <w:rFonts w:ascii="Times New Roman" w:hAnsi="Times New Roman" w:cs="Times New Roman"/>
          <w:sz w:val="24"/>
          <w:szCs w:val="24"/>
          <w:lang w:val="en-US"/>
        </w:rPr>
        <w:t xml:space="preserve"> atas tuntutan ganti kerugian </w:t>
      </w:r>
      <w:r w:rsidR="00C00B97">
        <w:rPr>
          <w:rFonts w:ascii="Times New Roman" w:hAnsi="Times New Roman" w:cs="Times New Roman"/>
          <w:sz w:val="24"/>
          <w:szCs w:val="24"/>
          <w:lang w:val="en-US"/>
        </w:rPr>
        <w:t>Perseroan</w:t>
      </w:r>
      <w:r>
        <w:rPr>
          <w:rFonts w:ascii="Times New Roman" w:hAnsi="Times New Roman" w:cs="Times New Roman"/>
          <w:sz w:val="24"/>
          <w:szCs w:val="24"/>
          <w:lang w:val="en-US"/>
        </w:rPr>
        <w:t xml:space="preserve"> </w:t>
      </w:r>
      <w:r w:rsidR="00C00B97">
        <w:rPr>
          <w:rFonts w:ascii="Times New Roman" w:hAnsi="Times New Roman" w:cs="Times New Roman"/>
          <w:sz w:val="24"/>
          <w:szCs w:val="24"/>
          <w:lang w:val="en-US"/>
        </w:rPr>
        <w:t>Terbatas</w:t>
      </w:r>
      <w:r>
        <w:rPr>
          <w:rFonts w:ascii="Times New Roman" w:hAnsi="Times New Roman" w:cs="Times New Roman"/>
          <w:sz w:val="24"/>
          <w:szCs w:val="24"/>
          <w:lang w:val="en-US"/>
        </w:rPr>
        <w:t xml:space="preserve"> bukan men</w:t>
      </w:r>
      <w:r w:rsidR="00DE4C45">
        <w:rPr>
          <w:rFonts w:ascii="Times New Roman" w:hAnsi="Times New Roman" w:cs="Times New Roman"/>
          <w:sz w:val="24"/>
          <w:szCs w:val="24"/>
          <w:lang w:val="en-US"/>
        </w:rPr>
        <w:t xml:space="preserve">gatur tentang tanggung jawaban </w:t>
      </w:r>
      <w:r w:rsidR="00C00B97">
        <w:rPr>
          <w:rFonts w:ascii="Times New Roman" w:hAnsi="Times New Roman" w:cs="Times New Roman"/>
          <w:sz w:val="24"/>
          <w:szCs w:val="24"/>
          <w:lang w:val="en-US"/>
        </w:rPr>
        <w:t>Direksi</w:t>
      </w:r>
      <w:r w:rsidR="00DE4C45">
        <w:rPr>
          <w:rFonts w:ascii="Times New Roman" w:hAnsi="Times New Roman" w:cs="Times New Roman"/>
          <w:sz w:val="24"/>
          <w:szCs w:val="24"/>
          <w:lang w:val="en-US"/>
        </w:rPr>
        <w:t xml:space="preserve"> atas </w:t>
      </w:r>
      <w:r>
        <w:rPr>
          <w:rFonts w:ascii="Times New Roman" w:hAnsi="Times New Roman" w:cs="Times New Roman"/>
          <w:sz w:val="24"/>
          <w:szCs w:val="24"/>
          <w:lang w:val="en-US"/>
        </w:rPr>
        <w:t xml:space="preserve">tuntutan ganti kerugian pihak ketiga. </w:t>
      </w:r>
    </w:p>
    <w:p w14:paraId="6A40F266" w14:textId="77777777" w:rsidR="0035220C" w:rsidRDefault="00E627A5" w:rsidP="0035220C">
      <w:pPr>
        <w:spacing w:line="480" w:lineRule="auto"/>
        <w:ind w:firstLine="567"/>
        <w:jc w:val="both"/>
        <w:rPr>
          <w:rFonts w:ascii="Times New Roman" w:hAnsi="Times New Roman" w:cs="Times New Roman"/>
          <w:sz w:val="24"/>
          <w:szCs w:val="24"/>
          <w:lang w:val="en-US"/>
        </w:rPr>
      </w:pPr>
      <w:r w:rsidRPr="00DE4C45">
        <w:rPr>
          <w:rFonts w:ascii="Times New Roman" w:hAnsi="Times New Roman" w:cs="Times New Roman"/>
          <w:sz w:val="24"/>
          <w:szCs w:val="24"/>
          <w:lang w:val="en-US"/>
        </w:rPr>
        <w:t>Oleh karena itu, berdasarkan prinsip keterpi</w:t>
      </w:r>
      <w:r w:rsidR="00DE4C45">
        <w:rPr>
          <w:rFonts w:ascii="Times New Roman" w:hAnsi="Times New Roman" w:cs="Times New Roman"/>
          <w:sz w:val="24"/>
          <w:szCs w:val="24"/>
          <w:lang w:val="en-US"/>
        </w:rPr>
        <w:t xml:space="preserve">sahan tanggung jawab tersebut, </w:t>
      </w:r>
      <w:r w:rsidR="00C00B97">
        <w:rPr>
          <w:rFonts w:ascii="Times New Roman" w:hAnsi="Times New Roman" w:cs="Times New Roman"/>
          <w:sz w:val="24"/>
          <w:szCs w:val="24"/>
          <w:lang w:val="en-US"/>
        </w:rPr>
        <w:t>Direksi</w:t>
      </w:r>
      <w:r w:rsidRPr="00DE4C45">
        <w:rPr>
          <w:rFonts w:ascii="Times New Roman" w:hAnsi="Times New Roman" w:cs="Times New Roman"/>
          <w:sz w:val="24"/>
          <w:szCs w:val="24"/>
          <w:lang w:val="en-US"/>
        </w:rPr>
        <w:t xml:space="preserve"> tidak bertanggung jawab kepada pihak ketiga atas perbuatan melawan hukum yan</w:t>
      </w:r>
      <w:r w:rsidR="00DE4C45">
        <w:rPr>
          <w:rFonts w:ascii="Times New Roman" w:hAnsi="Times New Roman" w:cs="Times New Roman"/>
          <w:sz w:val="24"/>
          <w:szCs w:val="24"/>
          <w:lang w:val="en-US"/>
        </w:rPr>
        <w:t xml:space="preserve">g dilakukan </w:t>
      </w:r>
      <w:r w:rsidR="00C00B97">
        <w:rPr>
          <w:rFonts w:ascii="Times New Roman" w:hAnsi="Times New Roman" w:cs="Times New Roman"/>
          <w:sz w:val="24"/>
          <w:szCs w:val="24"/>
          <w:lang w:val="en-US"/>
        </w:rPr>
        <w:t>Perseroan</w:t>
      </w:r>
      <w:r w:rsidR="00DE4C45">
        <w:rPr>
          <w:rFonts w:ascii="Times New Roman" w:hAnsi="Times New Roman" w:cs="Times New Roman"/>
          <w:sz w:val="24"/>
          <w:szCs w:val="24"/>
          <w:lang w:val="en-US"/>
        </w:rPr>
        <w:t xml:space="preserve"> </w:t>
      </w:r>
      <w:r w:rsidR="00C00B97">
        <w:rPr>
          <w:rFonts w:ascii="Times New Roman" w:hAnsi="Times New Roman" w:cs="Times New Roman"/>
          <w:sz w:val="24"/>
          <w:szCs w:val="24"/>
          <w:lang w:val="en-US"/>
        </w:rPr>
        <w:t>Terbatas</w:t>
      </w:r>
      <w:r w:rsidRPr="00DE4C45">
        <w:rPr>
          <w:rFonts w:ascii="Times New Roman" w:hAnsi="Times New Roman" w:cs="Times New Roman"/>
          <w:sz w:val="24"/>
          <w:szCs w:val="24"/>
          <w:lang w:val="en-US"/>
        </w:rPr>
        <w:t xml:space="preserve"> meskipun perbuatan itu b</w:t>
      </w:r>
      <w:r w:rsidR="00DE4C45">
        <w:rPr>
          <w:rFonts w:ascii="Times New Roman" w:hAnsi="Times New Roman" w:cs="Times New Roman"/>
          <w:sz w:val="24"/>
          <w:szCs w:val="24"/>
          <w:lang w:val="en-US"/>
        </w:rPr>
        <w:t xml:space="preserve">erasal dari keputusannya namun </w:t>
      </w:r>
      <w:r w:rsidR="00C00B97">
        <w:rPr>
          <w:rFonts w:ascii="Times New Roman" w:hAnsi="Times New Roman" w:cs="Times New Roman"/>
          <w:sz w:val="24"/>
          <w:szCs w:val="24"/>
          <w:lang w:val="en-US"/>
        </w:rPr>
        <w:t>Direksi</w:t>
      </w:r>
      <w:r w:rsidRPr="00DE4C45">
        <w:rPr>
          <w:rFonts w:ascii="Times New Roman" w:hAnsi="Times New Roman" w:cs="Times New Roman"/>
          <w:sz w:val="24"/>
          <w:szCs w:val="24"/>
          <w:lang w:val="en-US"/>
        </w:rPr>
        <w:t xml:space="preserve"> dapat dim</w:t>
      </w:r>
      <w:r w:rsidR="00DE4C45">
        <w:rPr>
          <w:rFonts w:ascii="Times New Roman" w:hAnsi="Times New Roman" w:cs="Times New Roman"/>
          <w:sz w:val="24"/>
          <w:szCs w:val="24"/>
          <w:lang w:val="en-US"/>
        </w:rPr>
        <w:t xml:space="preserve">intai pertanggung jawaban oleh </w:t>
      </w:r>
      <w:r w:rsidR="00C00B97">
        <w:rPr>
          <w:rFonts w:ascii="Times New Roman" w:hAnsi="Times New Roman" w:cs="Times New Roman"/>
          <w:sz w:val="24"/>
          <w:szCs w:val="24"/>
          <w:lang w:val="en-US"/>
        </w:rPr>
        <w:t>Perseroan</w:t>
      </w:r>
      <w:r w:rsidR="00DE4C45">
        <w:rPr>
          <w:rFonts w:ascii="Times New Roman" w:hAnsi="Times New Roman" w:cs="Times New Roman"/>
          <w:sz w:val="24"/>
          <w:szCs w:val="24"/>
          <w:lang w:val="en-US"/>
        </w:rPr>
        <w:t xml:space="preserve"> </w:t>
      </w:r>
      <w:r w:rsidR="00C00B97">
        <w:rPr>
          <w:rFonts w:ascii="Times New Roman" w:hAnsi="Times New Roman" w:cs="Times New Roman"/>
          <w:sz w:val="24"/>
          <w:szCs w:val="24"/>
          <w:lang w:val="en-US"/>
        </w:rPr>
        <w:t>Terbatas</w:t>
      </w:r>
      <w:r w:rsidR="00DE4C45">
        <w:rPr>
          <w:rFonts w:ascii="Times New Roman" w:hAnsi="Times New Roman" w:cs="Times New Roman"/>
          <w:sz w:val="24"/>
          <w:szCs w:val="24"/>
          <w:lang w:val="en-US"/>
        </w:rPr>
        <w:t xml:space="preserve">. Jadi apabila </w:t>
      </w:r>
      <w:r w:rsidR="00C00B97">
        <w:rPr>
          <w:rFonts w:ascii="Times New Roman" w:hAnsi="Times New Roman" w:cs="Times New Roman"/>
          <w:sz w:val="24"/>
          <w:szCs w:val="24"/>
          <w:lang w:val="en-US"/>
        </w:rPr>
        <w:t>Perseroan</w:t>
      </w:r>
      <w:r w:rsidR="00DE4C45">
        <w:rPr>
          <w:rFonts w:ascii="Times New Roman" w:hAnsi="Times New Roman" w:cs="Times New Roman"/>
          <w:sz w:val="24"/>
          <w:szCs w:val="24"/>
          <w:lang w:val="en-US"/>
        </w:rPr>
        <w:t xml:space="preserve"> </w:t>
      </w:r>
      <w:r w:rsidR="00C00B97">
        <w:rPr>
          <w:rFonts w:ascii="Times New Roman" w:hAnsi="Times New Roman" w:cs="Times New Roman"/>
          <w:sz w:val="24"/>
          <w:szCs w:val="24"/>
          <w:lang w:val="en-US"/>
        </w:rPr>
        <w:t>Terbatas</w:t>
      </w:r>
      <w:r w:rsidRPr="00DE4C45">
        <w:rPr>
          <w:rFonts w:ascii="Times New Roman" w:hAnsi="Times New Roman" w:cs="Times New Roman"/>
          <w:sz w:val="24"/>
          <w:szCs w:val="24"/>
          <w:lang w:val="en-US"/>
        </w:rPr>
        <w:t xml:space="preserve"> melakukan perbuatan melawan hukum yang merugikan pihak ketiga dan perbua</w:t>
      </w:r>
      <w:r w:rsidR="00A9467D">
        <w:rPr>
          <w:rFonts w:ascii="Times New Roman" w:hAnsi="Times New Roman" w:cs="Times New Roman"/>
          <w:sz w:val="24"/>
          <w:szCs w:val="24"/>
          <w:lang w:val="en-US"/>
        </w:rPr>
        <w:t xml:space="preserve">tan itu berasal dari keputusan </w:t>
      </w:r>
      <w:r w:rsidR="00C00B97">
        <w:rPr>
          <w:rFonts w:ascii="Times New Roman" w:hAnsi="Times New Roman" w:cs="Times New Roman"/>
          <w:sz w:val="24"/>
          <w:szCs w:val="24"/>
          <w:lang w:val="en-US"/>
        </w:rPr>
        <w:t>Direksi</w:t>
      </w:r>
      <w:r w:rsidRPr="00DE4C45">
        <w:rPr>
          <w:rFonts w:ascii="Times New Roman" w:hAnsi="Times New Roman" w:cs="Times New Roman"/>
          <w:sz w:val="24"/>
          <w:szCs w:val="24"/>
          <w:lang w:val="en-US"/>
        </w:rPr>
        <w:t xml:space="preserve"> maka pihak yang berkewajiban untuk menganti kerugian itu a</w:t>
      </w:r>
      <w:r w:rsidR="00DE4C45">
        <w:rPr>
          <w:rFonts w:ascii="Times New Roman" w:hAnsi="Times New Roman" w:cs="Times New Roman"/>
          <w:sz w:val="24"/>
          <w:szCs w:val="24"/>
          <w:lang w:val="en-US"/>
        </w:rPr>
        <w:t xml:space="preserve">dalah </w:t>
      </w:r>
      <w:r w:rsidR="00C00B97">
        <w:rPr>
          <w:rFonts w:ascii="Times New Roman" w:hAnsi="Times New Roman" w:cs="Times New Roman"/>
          <w:sz w:val="24"/>
          <w:szCs w:val="24"/>
          <w:lang w:val="en-US"/>
        </w:rPr>
        <w:t>Perseroan</w:t>
      </w:r>
      <w:r w:rsidR="00DE4C45">
        <w:rPr>
          <w:rFonts w:ascii="Times New Roman" w:hAnsi="Times New Roman" w:cs="Times New Roman"/>
          <w:sz w:val="24"/>
          <w:szCs w:val="24"/>
          <w:lang w:val="en-US"/>
        </w:rPr>
        <w:t xml:space="preserve"> </w:t>
      </w:r>
      <w:r w:rsidR="00C00B97">
        <w:rPr>
          <w:rFonts w:ascii="Times New Roman" w:hAnsi="Times New Roman" w:cs="Times New Roman"/>
          <w:sz w:val="24"/>
          <w:szCs w:val="24"/>
          <w:lang w:val="en-US"/>
        </w:rPr>
        <w:t>Terbatas</w:t>
      </w:r>
      <w:r w:rsidR="00DE4C45">
        <w:rPr>
          <w:rFonts w:ascii="Times New Roman" w:hAnsi="Times New Roman" w:cs="Times New Roman"/>
          <w:sz w:val="24"/>
          <w:szCs w:val="24"/>
          <w:lang w:val="en-US"/>
        </w:rPr>
        <w:t xml:space="preserve"> bukan </w:t>
      </w:r>
      <w:r w:rsidR="00C00B97">
        <w:rPr>
          <w:rFonts w:ascii="Times New Roman" w:hAnsi="Times New Roman" w:cs="Times New Roman"/>
          <w:sz w:val="24"/>
          <w:szCs w:val="24"/>
          <w:lang w:val="en-US"/>
        </w:rPr>
        <w:t>Direksi</w:t>
      </w:r>
      <w:r w:rsidRPr="00DE4C45">
        <w:rPr>
          <w:rFonts w:ascii="Times New Roman" w:hAnsi="Times New Roman" w:cs="Times New Roman"/>
          <w:sz w:val="24"/>
          <w:szCs w:val="24"/>
          <w:lang w:val="en-US"/>
        </w:rPr>
        <w:t xml:space="preserve">, dan apabila </w:t>
      </w:r>
      <w:r w:rsidR="00C00B97">
        <w:rPr>
          <w:rFonts w:ascii="Times New Roman" w:hAnsi="Times New Roman" w:cs="Times New Roman"/>
          <w:sz w:val="24"/>
          <w:szCs w:val="24"/>
          <w:lang w:val="en-US"/>
        </w:rPr>
        <w:t>Perseroan</w:t>
      </w:r>
      <w:r w:rsidRPr="00DE4C45">
        <w:rPr>
          <w:rFonts w:ascii="Times New Roman" w:hAnsi="Times New Roman" w:cs="Times New Roman"/>
          <w:sz w:val="24"/>
          <w:szCs w:val="24"/>
          <w:lang w:val="en-US"/>
        </w:rPr>
        <w:t xml:space="preserve"> </w:t>
      </w:r>
      <w:r w:rsidR="00C00B97">
        <w:rPr>
          <w:rFonts w:ascii="Times New Roman" w:hAnsi="Times New Roman" w:cs="Times New Roman"/>
          <w:sz w:val="24"/>
          <w:szCs w:val="24"/>
          <w:lang w:val="en-US"/>
        </w:rPr>
        <w:t>Terbatas</w:t>
      </w:r>
      <w:r w:rsidRPr="00DE4C45">
        <w:rPr>
          <w:rFonts w:ascii="Times New Roman" w:hAnsi="Times New Roman" w:cs="Times New Roman"/>
          <w:sz w:val="24"/>
          <w:szCs w:val="24"/>
          <w:lang w:val="en-US"/>
        </w:rPr>
        <w:t xml:space="preserve"> m</w:t>
      </w:r>
      <w:r w:rsidR="00DE4C45">
        <w:rPr>
          <w:rFonts w:ascii="Times New Roman" w:hAnsi="Times New Roman" w:cs="Times New Roman"/>
          <w:sz w:val="24"/>
          <w:szCs w:val="24"/>
          <w:lang w:val="en-US"/>
        </w:rPr>
        <w:t xml:space="preserve">erasa dirugikan atas keputusan </w:t>
      </w:r>
      <w:r w:rsidR="00C00B97">
        <w:rPr>
          <w:rFonts w:ascii="Times New Roman" w:hAnsi="Times New Roman" w:cs="Times New Roman"/>
          <w:sz w:val="24"/>
          <w:szCs w:val="24"/>
          <w:lang w:val="en-US"/>
        </w:rPr>
        <w:t>Direksi</w:t>
      </w:r>
      <w:r w:rsidRPr="00DE4C45">
        <w:rPr>
          <w:rFonts w:ascii="Times New Roman" w:hAnsi="Times New Roman" w:cs="Times New Roman"/>
          <w:sz w:val="24"/>
          <w:szCs w:val="24"/>
          <w:lang w:val="en-US"/>
        </w:rPr>
        <w:t xml:space="preserve"> itu maka ia dapat </w:t>
      </w:r>
      <w:r w:rsidR="00DE4C45">
        <w:rPr>
          <w:rFonts w:ascii="Times New Roman" w:hAnsi="Times New Roman" w:cs="Times New Roman"/>
          <w:sz w:val="24"/>
          <w:szCs w:val="24"/>
          <w:lang w:val="en-US"/>
        </w:rPr>
        <w:t xml:space="preserve">menuntut ganti kerugian kepada </w:t>
      </w:r>
      <w:r w:rsidR="00C00B97">
        <w:rPr>
          <w:rFonts w:ascii="Times New Roman" w:hAnsi="Times New Roman" w:cs="Times New Roman"/>
          <w:sz w:val="24"/>
          <w:szCs w:val="24"/>
          <w:lang w:val="en-US"/>
        </w:rPr>
        <w:t>Direksi</w:t>
      </w:r>
      <w:r w:rsidRPr="00DE4C45">
        <w:rPr>
          <w:rFonts w:ascii="Times New Roman" w:hAnsi="Times New Roman" w:cs="Times New Roman"/>
          <w:sz w:val="24"/>
          <w:szCs w:val="24"/>
          <w:lang w:val="en-US"/>
        </w:rPr>
        <w:t>. Untuk memperjelas hal ini penulis memberikan ilustrasi sebagai berikut:</w:t>
      </w:r>
    </w:p>
    <w:p w14:paraId="4EE546FE" w14:textId="77777777" w:rsidR="0035220C" w:rsidRDefault="00E627A5" w:rsidP="0035220C">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J</w:t>
      </w:r>
      <w:r w:rsidR="00DE4C45">
        <w:rPr>
          <w:rFonts w:ascii="Times New Roman" w:hAnsi="Times New Roman" w:cs="Times New Roman"/>
          <w:sz w:val="24"/>
          <w:szCs w:val="24"/>
          <w:lang w:val="en-US"/>
        </w:rPr>
        <w:t xml:space="preserve">ika A mengalami </w:t>
      </w:r>
      <w:r>
        <w:rPr>
          <w:rFonts w:ascii="Times New Roman" w:hAnsi="Times New Roman" w:cs="Times New Roman"/>
          <w:sz w:val="24"/>
          <w:szCs w:val="24"/>
          <w:lang w:val="en-US"/>
        </w:rPr>
        <w:t>kerugian atas tindakan Per</w:t>
      </w:r>
      <w:r w:rsidR="00DE4C45">
        <w:rPr>
          <w:rFonts w:ascii="Times New Roman" w:hAnsi="Times New Roman" w:cs="Times New Roman"/>
          <w:sz w:val="24"/>
          <w:szCs w:val="24"/>
          <w:lang w:val="en-US"/>
        </w:rPr>
        <w:t xml:space="preserve">usahan B maka A menuntut ganti kerugian </w:t>
      </w:r>
      <w:r>
        <w:rPr>
          <w:rFonts w:ascii="Times New Roman" w:hAnsi="Times New Roman" w:cs="Times New Roman"/>
          <w:sz w:val="24"/>
          <w:szCs w:val="24"/>
          <w:lang w:val="en-US"/>
        </w:rPr>
        <w:t>kepad</w:t>
      </w:r>
      <w:r w:rsidR="00DE4C45">
        <w:rPr>
          <w:rFonts w:ascii="Times New Roman" w:hAnsi="Times New Roman" w:cs="Times New Roman"/>
          <w:sz w:val="24"/>
          <w:szCs w:val="24"/>
          <w:lang w:val="en-US"/>
        </w:rPr>
        <w:t xml:space="preserve">a perusahan B, dalam hal ini A </w:t>
      </w:r>
      <w:r>
        <w:rPr>
          <w:rFonts w:ascii="Times New Roman" w:hAnsi="Times New Roman" w:cs="Times New Roman"/>
          <w:sz w:val="24"/>
          <w:szCs w:val="24"/>
          <w:lang w:val="en-US"/>
        </w:rPr>
        <w:t xml:space="preserve">tidak dapat menuntut C </w:t>
      </w:r>
      <w:r w:rsidR="00C00B97">
        <w:rPr>
          <w:rFonts w:ascii="Times New Roman" w:hAnsi="Times New Roman" w:cs="Times New Roman"/>
          <w:sz w:val="24"/>
          <w:szCs w:val="24"/>
          <w:lang w:val="en-US"/>
        </w:rPr>
        <w:t>Direksi</w:t>
      </w:r>
      <w:r>
        <w:rPr>
          <w:rFonts w:ascii="Times New Roman" w:hAnsi="Times New Roman" w:cs="Times New Roman"/>
          <w:sz w:val="24"/>
          <w:szCs w:val="24"/>
          <w:lang w:val="en-US"/>
        </w:rPr>
        <w:t xml:space="preserve"> B sebab C tidak berkewajiban dan bertanggung jawab kepada A, namun C dapat dituntut oleh perusahan B. </w:t>
      </w:r>
    </w:p>
    <w:p w14:paraId="2050F00C" w14:textId="77777777" w:rsidR="0035220C" w:rsidRDefault="00E627A5" w:rsidP="0035220C">
      <w:pPr>
        <w:spacing w:line="480" w:lineRule="auto"/>
        <w:ind w:firstLine="567"/>
        <w:jc w:val="both"/>
        <w:rPr>
          <w:rFonts w:ascii="Times New Roman" w:hAnsi="Times New Roman" w:cs="Times New Roman"/>
          <w:sz w:val="24"/>
          <w:szCs w:val="24"/>
          <w:lang w:val="en-US"/>
        </w:rPr>
      </w:pPr>
      <w:r w:rsidRPr="00571BDE">
        <w:rPr>
          <w:rFonts w:ascii="Times New Roman" w:hAnsi="Times New Roman" w:cs="Times New Roman"/>
          <w:sz w:val="24"/>
          <w:szCs w:val="24"/>
          <w:lang w:val="en-US"/>
        </w:rPr>
        <w:t xml:space="preserve">Selain itu, jika penulis  amati lebih seksama Undang-undang Nomor 40 tahun 2007 Tentang </w:t>
      </w:r>
      <w:r w:rsidR="00C00B97" w:rsidRPr="00571BDE">
        <w:rPr>
          <w:rFonts w:ascii="Times New Roman" w:hAnsi="Times New Roman" w:cs="Times New Roman"/>
          <w:sz w:val="24"/>
          <w:szCs w:val="24"/>
          <w:lang w:val="en-US"/>
        </w:rPr>
        <w:t>Perseroan</w:t>
      </w:r>
      <w:r w:rsidRPr="00571BDE">
        <w:rPr>
          <w:rFonts w:ascii="Times New Roman" w:hAnsi="Times New Roman" w:cs="Times New Roman"/>
          <w:sz w:val="24"/>
          <w:szCs w:val="24"/>
          <w:lang w:val="en-US"/>
        </w:rPr>
        <w:t xml:space="preserve"> </w:t>
      </w:r>
      <w:r w:rsidR="00C00B97" w:rsidRPr="00571BDE">
        <w:rPr>
          <w:rFonts w:ascii="Times New Roman" w:hAnsi="Times New Roman" w:cs="Times New Roman"/>
          <w:sz w:val="24"/>
          <w:szCs w:val="24"/>
          <w:lang w:val="en-US"/>
        </w:rPr>
        <w:t>Terbatas</w:t>
      </w:r>
      <w:r w:rsidRPr="00571BDE">
        <w:rPr>
          <w:rFonts w:ascii="Times New Roman" w:hAnsi="Times New Roman" w:cs="Times New Roman"/>
          <w:sz w:val="24"/>
          <w:szCs w:val="24"/>
          <w:lang w:val="en-US"/>
        </w:rPr>
        <w:t xml:space="preserve"> jo Peraturan Pemerintah Penganti Undang-Undang Nomor 2 tahun 2022 Tentang Cipta Kerja jo Undang-Undang Nomor 6 Tahun 2023 Tentang Penetapan Peraturan Pemerintah Pengantin Undang-Undang Nomor 2 tahun 2022 Tentang Cipta Kerja menjadi Undang-Undang maka dapat penulis simpulkan bahwa UU tersebut sudah me</w:t>
      </w:r>
      <w:r w:rsidR="0035220C">
        <w:rPr>
          <w:rFonts w:ascii="Times New Roman" w:hAnsi="Times New Roman" w:cs="Times New Roman"/>
          <w:sz w:val="24"/>
          <w:szCs w:val="24"/>
          <w:lang w:val="en-US"/>
        </w:rPr>
        <w:t xml:space="preserve">ngatur dengan sangat jelas </w:t>
      </w:r>
      <w:r w:rsidRPr="00571BDE">
        <w:rPr>
          <w:rFonts w:ascii="Times New Roman" w:hAnsi="Times New Roman" w:cs="Times New Roman"/>
          <w:sz w:val="24"/>
          <w:szCs w:val="24"/>
          <w:lang w:val="en-US"/>
        </w:rPr>
        <w:t xml:space="preserve">tentang keterpisahan tanggung jawab </w:t>
      </w:r>
      <w:r w:rsidR="00C00B97" w:rsidRPr="00571BDE">
        <w:rPr>
          <w:rFonts w:ascii="Times New Roman" w:hAnsi="Times New Roman" w:cs="Times New Roman"/>
          <w:sz w:val="24"/>
          <w:szCs w:val="24"/>
          <w:lang w:val="en-US"/>
        </w:rPr>
        <w:t>Perseroan</w:t>
      </w:r>
      <w:r w:rsidRPr="00571BDE">
        <w:rPr>
          <w:rFonts w:ascii="Times New Roman" w:hAnsi="Times New Roman" w:cs="Times New Roman"/>
          <w:sz w:val="24"/>
          <w:szCs w:val="24"/>
          <w:lang w:val="en-US"/>
        </w:rPr>
        <w:t xml:space="preserve"> </w:t>
      </w:r>
      <w:r w:rsidR="00C00B97" w:rsidRPr="00571BDE">
        <w:rPr>
          <w:rFonts w:ascii="Times New Roman" w:hAnsi="Times New Roman" w:cs="Times New Roman"/>
          <w:sz w:val="24"/>
          <w:szCs w:val="24"/>
          <w:lang w:val="en-US"/>
        </w:rPr>
        <w:t>Terbatas</w:t>
      </w:r>
      <w:r w:rsidRPr="00571BDE">
        <w:rPr>
          <w:rFonts w:ascii="Times New Roman" w:hAnsi="Times New Roman" w:cs="Times New Roman"/>
          <w:sz w:val="24"/>
          <w:szCs w:val="24"/>
          <w:lang w:val="en-US"/>
        </w:rPr>
        <w:t xml:space="preserve"> dengan </w:t>
      </w:r>
      <w:r w:rsidR="00C00B97" w:rsidRPr="00571BDE">
        <w:rPr>
          <w:rFonts w:ascii="Times New Roman" w:hAnsi="Times New Roman" w:cs="Times New Roman"/>
          <w:sz w:val="24"/>
          <w:szCs w:val="24"/>
          <w:lang w:val="en-US"/>
        </w:rPr>
        <w:t>Pemilik Saham</w:t>
      </w:r>
      <w:r w:rsidRPr="00571BDE">
        <w:rPr>
          <w:rFonts w:ascii="Times New Roman" w:hAnsi="Times New Roman" w:cs="Times New Roman"/>
          <w:sz w:val="24"/>
          <w:szCs w:val="24"/>
          <w:lang w:val="en-US"/>
        </w:rPr>
        <w:t xml:space="preserve"> dan mengatur pula pengecualian atas keterpisahan tanggung jawab </w:t>
      </w:r>
      <w:r w:rsidR="00C00B97" w:rsidRPr="00571BDE">
        <w:rPr>
          <w:rFonts w:ascii="Times New Roman" w:hAnsi="Times New Roman" w:cs="Times New Roman"/>
          <w:sz w:val="24"/>
          <w:szCs w:val="24"/>
          <w:lang w:val="en-US"/>
        </w:rPr>
        <w:t>Pemilik Saham</w:t>
      </w:r>
      <w:r w:rsidRPr="00571BDE">
        <w:rPr>
          <w:rFonts w:ascii="Times New Roman" w:hAnsi="Times New Roman" w:cs="Times New Roman"/>
          <w:sz w:val="24"/>
          <w:szCs w:val="24"/>
          <w:lang w:val="en-US"/>
        </w:rPr>
        <w:t xml:space="preserve"> itu, namun UU tersebut t</w:t>
      </w:r>
      <w:r w:rsidR="00DE4C45" w:rsidRPr="00571BDE">
        <w:rPr>
          <w:rFonts w:ascii="Times New Roman" w:hAnsi="Times New Roman" w:cs="Times New Roman"/>
          <w:sz w:val="24"/>
          <w:szCs w:val="24"/>
          <w:lang w:val="en-US"/>
        </w:rPr>
        <w:t xml:space="preserve">idak mengatur tanggung jawaban </w:t>
      </w:r>
      <w:r w:rsidR="00C00B97" w:rsidRPr="00571BDE">
        <w:rPr>
          <w:rFonts w:ascii="Times New Roman" w:hAnsi="Times New Roman" w:cs="Times New Roman"/>
          <w:sz w:val="24"/>
          <w:szCs w:val="24"/>
          <w:lang w:val="en-US"/>
        </w:rPr>
        <w:t>Direksi</w:t>
      </w:r>
      <w:r w:rsidR="00DE4C45" w:rsidRPr="00571BDE">
        <w:rPr>
          <w:rFonts w:ascii="Times New Roman" w:hAnsi="Times New Roman" w:cs="Times New Roman"/>
          <w:sz w:val="24"/>
          <w:szCs w:val="24"/>
          <w:lang w:val="en-US"/>
        </w:rPr>
        <w:t xml:space="preserve"> kepada pihak ketiga yang D</w:t>
      </w:r>
      <w:r w:rsidRPr="00571BDE">
        <w:rPr>
          <w:rFonts w:ascii="Times New Roman" w:hAnsi="Times New Roman" w:cs="Times New Roman"/>
          <w:sz w:val="24"/>
          <w:szCs w:val="24"/>
          <w:lang w:val="en-US"/>
        </w:rPr>
        <w:t>irugikan atas</w:t>
      </w:r>
      <w:r w:rsidR="00DE4C45" w:rsidRPr="00571BDE">
        <w:rPr>
          <w:rFonts w:ascii="Times New Roman" w:hAnsi="Times New Roman" w:cs="Times New Roman"/>
          <w:sz w:val="24"/>
          <w:szCs w:val="24"/>
          <w:lang w:val="en-US"/>
        </w:rPr>
        <w:t xml:space="preserve"> perbuatan melawan hukum </w:t>
      </w:r>
      <w:r w:rsidR="00C00B97" w:rsidRPr="00571BDE">
        <w:rPr>
          <w:rFonts w:ascii="Times New Roman" w:hAnsi="Times New Roman" w:cs="Times New Roman"/>
          <w:sz w:val="24"/>
          <w:szCs w:val="24"/>
          <w:lang w:val="en-US"/>
        </w:rPr>
        <w:t>Perseroan</w:t>
      </w:r>
      <w:r w:rsidR="00DE4C45" w:rsidRPr="00571BDE">
        <w:rPr>
          <w:rFonts w:ascii="Times New Roman" w:hAnsi="Times New Roman" w:cs="Times New Roman"/>
          <w:sz w:val="24"/>
          <w:szCs w:val="24"/>
          <w:lang w:val="en-US"/>
        </w:rPr>
        <w:t xml:space="preserve"> </w:t>
      </w:r>
      <w:r w:rsidR="00C00B97" w:rsidRPr="00571BDE">
        <w:rPr>
          <w:rFonts w:ascii="Times New Roman" w:hAnsi="Times New Roman" w:cs="Times New Roman"/>
          <w:sz w:val="24"/>
          <w:szCs w:val="24"/>
          <w:lang w:val="en-US"/>
        </w:rPr>
        <w:t>Terbatas</w:t>
      </w:r>
      <w:r w:rsidRPr="00571BDE">
        <w:rPr>
          <w:rFonts w:ascii="Times New Roman" w:hAnsi="Times New Roman" w:cs="Times New Roman"/>
          <w:sz w:val="24"/>
          <w:szCs w:val="24"/>
          <w:lang w:val="en-US"/>
        </w:rPr>
        <w:t xml:space="preserve">. </w:t>
      </w:r>
    </w:p>
    <w:p w14:paraId="51F3CE17" w14:textId="77777777" w:rsidR="0035220C" w:rsidRDefault="00E627A5" w:rsidP="0035220C">
      <w:pPr>
        <w:spacing w:line="480" w:lineRule="auto"/>
        <w:ind w:firstLine="567"/>
        <w:jc w:val="both"/>
        <w:rPr>
          <w:rFonts w:ascii="Times New Roman" w:hAnsi="Times New Roman" w:cs="Times New Roman"/>
          <w:sz w:val="24"/>
          <w:szCs w:val="24"/>
          <w:lang w:val="en-US"/>
        </w:rPr>
      </w:pPr>
      <w:r w:rsidRPr="0000375A">
        <w:rPr>
          <w:rFonts w:ascii="Times New Roman" w:hAnsi="Times New Roman" w:cs="Times New Roman"/>
          <w:sz w:val="24"/>
          <w:szCs w:val="24"/>
          <w:lang w:val="en-US"/>
        </w:rPr>
        <w:t>Menurut penulis dengan dimuatnya prinsip pemisahan tanggung jawab dan tidak dimuatnya aturan yang m</w:t>
      </w:r>
      <w:r w:rsidR="00DE4C45" w:rsidRPr="0000375A">
        <w:rPr>
          <w:rFonts w:ascii="Times New Roman" w:hAnsi="Times New Roman" w:cs="Times New Roman"/>
          <w:sz w:val="24"/>
          <w:szCs w:val="24"/>
          <w:lang w:val="en-US"/>
        </w:rPr>
        <w:t xml:space="preserve">engatur tentang tanggung jawab </w:t>
      </w:r>
      <w:r w:rsidR="00C00B97" w:rsidRPr="0000375A">
        <w:rPr>
          <w:rFonts w:ascii="Times New Roman" w:hAnsi="Times New Roman" w:cs="Times New Roman"/>
          <w:sz w:val="24"/>
          <w:szCs w:val="24"/>
          <w:lang w:val="en-US"/>
        </w:rPr>
        <w:t>Direksi</w:t>
      </w:r>
      <w:r w:rsidRPr="0000375A">
        <w:rPr>
          <w:rFonts w:ascii="Times New Roman" w:hAnsi="Times New Roman" w:cs="Times New Roman"/>
          <w:sz w:val="24"/>
          <w:szCs w:val="24"/>
          <w:lang w:val="en-US"/>
        </w:rPr>
        <w:t xml:space="preserve"> kepada pihak ketiga atas perbuatan me</w:t>
      </w:r>
      <w:r w:rsidR="00DE4C45" w:rsidRPr="0000375A">
        <w:rPr>
          <w:rFonts w:ascii="Times New Roman" w:hAnsi="Times New Roman" w:cs="Times New Roman"/>
          <w:sz w:val="24"/>
          <w:szCs w:val="24"/>
          <w:lang w:val="en-US"/>
        </w:rPr>
        <w:t xml:space="preserve">lawan hukum </w:t>
      </w:r>
      <w:r w:rsidR="00C00B97" w:rsidRPr="0000375A">
        <w:rPr>
          <w:rFonts w:ascii="Times New Roman" w:hAnsi="Times New Roman" w:cs="Times New Roman"/>
          <w:sz w:val="24"/>
          <w:szCs w:val="24"/>
          <w:lang w:val="en-US"/>
        </w:rPr>
        <w:t>Perseroan</w:t>
      </w:r>
      <w:r w:rsidR="00DE4C45" w:rsidRPr="0000375A">
        <w:rPr>
          <w:rFonts w:ascii="Times New Roman" w:hAnsi="Times New Roman" w:cs="Times New Roman"/>
          <w:sz w:val="24"/>
          <w:szCs w:val="24"/>
          <w:lang w:val="en-US"/>
        </w:rPr>
        <w:t xml:space="preserve"> </w:t>
      </w:r>
      <w:r w:rsidR="00C00B97" w:rsidRPr="0000375A">
        <w:rPr>
          <w:rFonts w:ascii="Times New Roman" w:hAnsi="Times New Roman" w:cs="Times New Roman"/>
          <w:sz w:val="24"/>
          <w:szCs w:val="24"/>
          <w:lang w:val="en-US"/>
        </w:rPr>
        <w:t>Terbatas</w:t>
      </w:r>
      <w:r w:rsidR="00DE4C45" w:rsidRPr="0000375A">
        <w:rPr>
          <w:rFonts w:ascii="Times New Roman" w:hAnsi="Times New Roman" w:cs="Times New Roman"/>
          <w:sz w:val="24"/>
          <w:szCs w:val="24"/>
          <w:lang w:val="en-US"/>
        </w:rPr>
        <w:t xml:space="preserve"> </w:t>
      </w:r>
      <w:r w:rsidRPr="0000375A">
        <w:rPr>
          <w:rFonts w:ascii="Times New Roman" w:hAnsi="Times New Roman" w:cs="Times New Roman"/>
          <w:sz w:val="24"/>
          <w:szCs w:val="24"/>
          <w:lang w:val="en-US"/>
        </w:rPr>
        <w:t>ter</w:t>
      </w:r>
      <w:r w:rsidR="00DE4C45" w:rsidRPr="0000375A">
        <w:rPr>
          <w:rFonts w:ascii="Times New Roman" w:hAnsi="Times New Roman" w:cs="Times New Roman"/>
          <w:sz w:val="24"/>
          <w:szCs w:val="24"/>
          <w:lang w:val="en-US"/>
        </w:rPr>
        <w:t xml:space="preserve">sebut diatas, menjadikan </w:t>
      </w:r>
      <w:r w:rsidR="00C00B97" w:rsidRPr="0000375A">
        <w:rPr>
          <w:rFonts w:ascii="Times New Roman" w:hAnsi="Times New Roman" w:cs="Times New Roman"/>
          <w:sz w:val="24"/>
          <w:szCs w:val="24"/>
          <w:lang w:val="en-US"/>
        </w:rPr>
        <w:t>Direksi</w:t>
      </w:r>
      <w:r w:rsidRPr="0000375A">
        <w:rPr>
          <w:rFonts w:ascii="Times New Roman" w:hAnsi="Times New Roman" w:cs="Times New Roman"/>
          <w:sz w:val="24"/>
          <w:szCs w:val="24"/>
          <w:lang w:val="en-US"/>
        </w:rPr>
        <w:t xml:space="preserve"> tidak dapat dituntut oleh pihak ketiga. Namun terkadang hal ini dirasa sanggat tidak adil oleh pihak ketiga sebab dengan menuntut </w:t>
      </w:r>
      <w:r w:rsidR="00C00B97" w:rsidRPr="0000375A">
        <w:rPr>
          <w:rFonts w:ascii="Times New Roman" w:hAnsi="Times New Roman" w:cs="Times New Roman"/>
          <w:sz w:val="24"/>
          <w:szCs w:val="24"/>
          <w:lang w:val="en-US"/>
        </w:rPr>
        <w:t>Perseroan</w:t>
      </w:r>
      <w:r w:rsidRPr="0000375A">
        <w:rPr>
          <w:rFonts w:ascii="Times New Roman" w:hAnsi="Times New Roman" w:cs="Times New Roman"/>
          <w:sz w:val="24"/>
          <w:szCs w:val="24"/>
          <w:lang w:val="en-US"/>
        </w:rPr>
        <w:t xml:space="preserve"> </w:t>
      </w:r>
      <w:r w:rsidR="00C00B97" w:rsidRPr="0000375A">
        <w:rPr>
          <w:rFonts w:ascii="Times New Roman" w:hAnsi="Times New Roman" w:cs="Times New Roman"/>
          <w:sz w:val="24"/>
          <w:szCs w:val="24"/>
          <w:lang w:val="en-US"/>
        </w:rPr>
        <w:t>Terbatas</w:t>
      </w:r>
      <w:r w:rsidRPr="0000375A">
        <w:rPr>
          <w:rFonts w:ascii="Times New Roman" w:hAnsi="Times New Roman" w:cs="Times New Roman"/>
          <w:sz w:val="24"/>
          <w:szCs w:val="24"/>
          <w:lang w:val="en-US"/>
        </w:rPr>
        <w:t xml:space="preserve"> saja kerugian yang dialaminya tidak terganti sepunuhnnya, dan oleh karennya pihak ketiga terse</w:t>
      </w:r>
      <w:r w:rsidR="00DE4C45" w:rsidRPr="0000375A">
        <w:rPr>
          <w:rFonts w:ascii="Times New Roman" w:hAnsi="Times New Roman" w:cs="Times New Roman"/>
          <w:sz w:val="24"/>
          <w:szCs w:val="24"/>
          <w:lang w:val="en-US"/>
        </w:rPr>
        <w:t xml:space="preserve">but merasa adalah adil apabila </w:t>
      </w:r>
      <w:r w:rsidR="00C00B97" w:rsidRPr="0000375A">
        <w:rPr>
          <w:rFonts w:ascii="Times New Roman" w:hAnsi="Times New Roman" w:cs="Times New Roman"/>
          <w:sz w:val="24"/>
          <w:szCs w:val="24"/>
          <w:lang w:val="en-US"/>
        </w:rPr>
        <w:t>Direksi</w:t>
      </w:r>
      <w:r w:rsidRPr="0000375A">
        <w:rPr>
          <w:rFonts w:ascii="Times New Roman" w:hAnsi="Times New Roman" w:cs="Times New Roman"/>
          <w:sz w:val="24"/>
          <w:szCs w:val="24"/>
          <w:lang w:val="en-US"/>
        </w:rPr>
        <w:t xml:space="preserve"> sebagai otak yang menjalankan </w:t>
      </w:r>
      <w:r w:rsidR="00C00B97" w:rsidRPr="0000375A">
        <w:rPr>
          <w:rFonts w:ascii="Times New Roman" w:hAnsi="Times New Roman" w:cs="Times New Roman"/>
          <w:sz w:val="24"/>
          <w:szCs w:val="24"/>
          <w:lang w:val="en-US"/>
        </w:rPr>
        <w:t>Perseroan</w:t>
      </w:r>
      <w:r w:rsidRPr="0000375A">
        <w:rPr>
          <w:rFonts w:ascii="Times New Roman" w:hAnsi="Times New Roman" w:cs="Times New Roman"/>
          <w:sz w:val="24"/>
          <w:szCs w:val="24"/>
          <w:lang w:val="en-US"/>
        </w:rPr>
        <w:t xml:space="preserve"> tersebut harus juga ikut menganti kerugian tersebut. Adanya </w:t>
      </w:r>
      <w:r w:rsidR="00DE4C45" w:rsidRPr="0000375A">
        <w:rPr>
          <w:rFonts w:ascii="Times New Roman" w:hAnsi="Times New Roman" w:cs="Times New Roman"/>
          <w:sz w:val="24"/>
          <w:szCs w:val="24"/>
          <w:lang w:val="en-US"/>
        </w:rPr>
        <w:t xml:space="preserve">tuntutan pihak ketiga terhadap </w:t>
      </w:r>
      <w:r w:rsidR="00C00B97" w:rsidRPr="0000375A">
        <w:rPr>
          <w:rFonts w:ascii="Times New Roman" w:hAnsi="Times New Roman" w:cs="Times New Roman"/>
          <w:sz w:val="24"/>
          <w:szCs w:val="24"/>
          <w:lang w:val="en-US"/>
        </w:rPr>
        <w:t>Direksi</w:t>
      </w:r>
      <w:r w:rsidRPr="0000375A">
        <w:rPr>
          <w:rFonts w:ascii="Times New Roman" w:hAnsi="Times New Roman" w:cs="Times New Roman"/>
          <w:sz w:val="24"/>
          <w:szCs w:val="24"/>
          <w:lang w:val="en-US"/>
        </w:rPr>
        <w:t xml:space="preserve"> atas perbuatan melawan hukum </w:t>
      </w:r>
      <w:r w:rsidR="00C00B97" w:rsidRPr="0000375A">
        <w:rPr>
          <w:rFonts w:ascii="Times New Roman" w:hAnsi="Times New Roman" w:cs="Times New Roman"/>
          <w:sz w:val="24"/>
          <w:szCs w:val="24"/>
          <w:lang w:val="en-US"/>
        </w:rPr>
        <w:t>Perseroan</w:t>
      </w:r>
      <w:r w:rsidRPr="0000375A">
        <w:rPr>
          <w:rFonts w:ascii="Times New Roman" w:hAnsi="Times New Roman" w:cs="Times New Roman"/>
          <w:sz w:val="24"/>
          <w:szCs w:val="24"/>
          <w:lang w:val="en-US"/>
        </w:rPr>
        <w:t xml:space="preserve"> </w:t>
      </w:r>
      <w:r w:rsidR="00C00B97" w:rsidRPr="0000375A">
        <w:rPr>
          <w:rFonts w:ascii="Times New Roman" w:hAnsi="Times New Roman" w:cs="Times New Roman"/>
          <w:sz w:val="24"/>
          <w:szCs w:val="24"/>
          <w:lang w:val="en-US"/>
        </w:rPr>
        <w:t>Terbatas</w:t>
      </w:r>
      <w:r w:rsidRPr="0000375A">
        <w:rPr>
          <w:rFonts w:ascii="Times New Roman" w:hAnsi="Times New Roman" w:cs="Times New Roman"/>
          <w:sz w:val="24"/>
          <w:szCs w:val="24"/>
          <w:lang w:val="en-US"/>
        </w:rPr>
        <w:t xml:space="preserve"> ini dapat dilihat dari Putusan Pengadilan Negeri Jakarta Selatan No. 16/Pdt.G/2014/Pn. Jkt. Se</w:t>
      </w:r>
      <w:r w:rsidR="00DE4C45" w:rsidRPr="0000375A">
        <w:rPr>
          <w:rFonts w:ascii="Times New Roman" w:hAnsi="Times New Roman" w:cs="Times New Roman"/>
          <w:sz w:val="24"/>
          <w:szCs w:val="24"/>
          <w:lang w:val="en-US"/>
        </w:rPr>
        <w:t xml:space="preserve">l., dengan posisi kasus sebagai </w:t>
      </w:r>
      <w:r w:rsidRPr="0000375A">
        <w:rPr>
          <w:rFonts w:ascii="Times New Roman" w:hAnsi="Times New Roman" w:cs="Times New Roman"/>
          <w:sz w:val="24"/>
          <w:szCs w:val="24"/>
          <w:lang w:val="en-US"/>
        </w:rPr>
        <w:t>berikut:</w:t>
      </w:r>
    </w:p>
    <w:p w14:paraId="084F50DD" w14:textId="77777777" w:rsidR="0035220C" w:rsidRDefault="00E627A5" w:rsidP="0035220C">
      <w:pPr>
        <w:spacing w:line="480" w:lineRule="auto"/>
        <w:ind w:firstLine="567"/>
        <w:jc w:val="both"/>
        <w:rPr>
          <w:rFonts w:ascii="Times New Roman" w:hAnsi="Times New Roman" w:cs="Times New Roman"/>
          <w:sz w:val="24"/>
          <w:szCs w:val="24"/>
          <w:lang w:val="en-US"/>
        </w:rPr>
      </w:pPr>
      <w:r w:rsidRPr="0000375A">
        <w:rPr>
          <w:rFonts w:ascii="Times New Roman" w:hAnsi="Times New Roman" w:cs="Times New Roman"/>
          <w:sz w:val="24"/>
          <w:szCs w:val="24"/>
          <w:lang w:val="pt-BR"/>
        </w:rPr>
        <w:t>Pada tanggal 20 Desember 2011 PT. Bentala Persada Kestrelindo (Penggugat) dengan PT. Arafah Alam Sejahtera (Tergugat I) telah membuat "Perjanjian Pe</w:t>
      </w:r>
      <w:r w:rsidR="00DE4C45" w:rsidRPr="0000375A">
        <w:rPr>
          <w:rFonts w:ascii="Times New Roman" w:hAnsi="Times New Roman" w:cs="Times New Roman"/>
          <w:sz w:val="24"/>
          <w:szCs w:val="24"/>
          <w:lang w:val="pt-BR"/>
        </w:rPr>
        <w:t xml:space="preserve">ngadaan dan Pemasangan Hydrant </w:t>
      </w:r>
      <w:r w:rsidRPr="0000375A">
        <w:rPr>
          <w:rFonts w:ascii="Times New Roman" w:hAnsi="Times New Roman" w:cs="Times New Roman"/>
          <w:sz w:val="24"/>
          <w:szCs w:val="24"/>
          <w:lang w:val="pt-BR"/>
        </w:rPr>
        <w:t>System". Dalam Perjanjian tersebut PT. Bentala Persada Kestrelindo (Penggugat) berkewajiban untuk memasang "H</w:t>
      </w:r>
      <w:r w:rsidR="00DE4C45" w:rsidRPr="0000375A">
        <w:rPr>
          <w:rFonts w:ascii="Times New Roman" w:hAnsi="Times New Roman" w:cs="Times New Roman"/>
          <w:sz w:val="24"/>
          <w:szCs w:val="24"/>
          <w:lang w:val="pt-BR"/>
        </w:rPr>
        <w:t>ydrant System" pada gedung Jasa R</w:t>
      </w:r>
      <w:r w:rsidRPr="0000375A">
        <w:rPr>
          <w:rFonts w:ascii="Times New Roman" w:hAnsi="Times New Roman" w:cs="Times New Roman"/>
          <w:sz w:val="24"/>
          <w:szCs w:val="24"/>
          <w:lang w:val="pt-BR"/>
        </w:rPr>
        <w:t>aharja cabang Padang dan atas kewajibannya tersebut, PT. Bentala P</w:t>
      </w:r>
      <w:r w:rsidR="00DE4C45" w:rsidRPr="0000375A">
        <w:rPr>
          <w:rFonts w:ascii="Times New Roman" w:hAnsi="Times New Roman" w:cs="Times New Roman"/>
          <w:sz w:val="24"/>
          <w:szCs w:val="24"/>
          <w:lang w:val="pt-BR"/>
        </w:rPr>
        <w:t xml:space="preserve">ersada Kestrelindo (Penggugat) </w:t>
      </w:r>
      <w:r w:rsidRPr="0000375A">
        <w:rPr>
          <w:rFonts w:ascii="Times New Roman" w:hAnsi="Times New Roman" w:cs="Times New Roman"/>
          <w:sz w:val="24"/>
          <w:szCs w:val="24"/>
          <w:lang w:val="pt-BR"/>
        </w:rPr>
        <w:t xml:space="preserve">berhak mendapatkan imbalan sebesar Rp. 560.000.000 </w:t>
      </w:r>
      <w:r w:rsidR="00DE4C45" w:rsidRPr="0000375A">
        <w:rPr>
          <w:rFonts w:ascii="Times New Roman" w:hAnsi="Times New Roman" w:cs="Times New Roman"/>
          <w:sz w:val="24"/>
          <w:szCs w:val="24"/>
          <w:lang w:val="pt-BR"/>
        </w:rPr>
        <w:t xml:space="preserve">dari PT. Arafah Alam Sejahtera </w:t>
      </w:r>
      <w:r w:rsidRPr="0000375A">
        <w:rPr>
          <w:rFonts w:ascii="Times New Roman" w:hAnsi="Times New Roman" w:cs="Times New Roman"/>
          <w:sz w:val="24"/>
          <w:szCs w:val="24"/>
          <w:lang w:val="pt-BR"/>
        </w:rPr>
        <w:t>(Tergugat I). PT. Bentala Persada Kestrelindo (Penggugat) telah melaksanakan Kewajibanya tersebut dengan baik namun PT. Arafah Alam Sejahte</w:t>
      </w:r>
      <w:r w:rsidR="00DE4C45" w:rsidRPr="0000375A">
        <w:rPr>
          <w:rFonts w:ascii="Times New Roman" w:hAnsi="Times New Roman" w:cs="Times New Roman"/>
          <w:sz w:val="24"/>
          <w:szCs w:val="24"/>
          <w:lang w:val="pt-BR"/>
        </w:rPr>
        <w:t xml:space="preserve">ra (Tergugat I) tidak melaksanakan </w:t>
      </w:r>
      <w:r w:rsidRPr="0000375A">
        <w:rPr>
          <w:rFonts w:ascii="Times New Roman" w:hAnsi="Times New Roman" w:cs="Times New Roman"/>
          <w:sz w:val="24"/>
          <w:szCs w:val="24"/>
          <w:lang w:val="pt-BR"/>
        </w:rPr>
        <w:t>pembayaran yang telah disepakati tersebut. Atas hal ini PT. Bentala Persada Kestrelindo (Penggugat) mengajukan gugatan wanprestasi pada Pengadilan Negeri Jakarta Selatan terhadap PT. Arafah Alam Sejahtera (Tergugat I) d</w:t>
      </w:r>
      <w:r w:rsidR="00DE4C45" w:rsidRPr="0000375A">
        <w:rPr>
          <w:rFonts w:ascii="Times New Roman" w:hAnsi="Times New Roman" w:cs="Times New Roman"/>
          <w:sz w:val="24"/>
          <w:szCs w:val="24"/>
          <w:lang w:val="pt-BR"/>
        </w:rPr>
        <w:t>an D</w:t>
      </w:r>
      <w:r w:rsidRPr="0000375A">
        <w:rPr>
          <w:rFonts w:ascii="Times New Roman" w:hAnsi="Times New Roman" w:cs="Times New Roman"/>
          <w:sz w:val="24"/>
          <w:szCs w:val="24"/>
          <w:lang w:val="pt-BR"/>
        </w:rPr>
        <w:t>irektur PT. Arafah Alam Sejahtera yaitu Tarinaldi Hidrat sejahtera (Tergugat II) secara pribadi. Pada tanggal 20 Oktober 2014 Pengadilan Negeri Jakarta Selatan mem</w:t>
      </w:r>
      <w:r w:rsidR="00DE4C45" w:rsidRPr="0000375A">
        <w:rPr>
          <w:rFonts w:ascii="Times New Roman" w:hAnsi="Times New Roman" w:cs="Times New Roman"/>
          <w:sz w:val="24"/>
          <w:szCs w:val="24"/>
          <w:lang w:val="pt-BR"/>
        </w:rPr>
        <w:t xml:space="preserve">utus PT. Arafah Alam Sejahtera </w:t>
      </w:r>
      <w:r w:rsidRPr="0000375A">
        <w:rPr>
          <w:rFonts w:ascii="Times New Roman" w:hAnsi="Times New Roman" w:cs="Times New Roman"/>
          <w:sz w:val="24"/>
          <w:szCs w:val="24"/>
          <w:lang w:val="pt-BR"/>
        </w:rPr>
        <w:t>(Tergugat I) dan Direktur Tarinaldi Hidrat Sejahtera (Tergugat II) secara pribadi bersalah melakukan wanpresta</w:t>
      </w:r>
      <w:r w:rsidR="00DE4C45" w:rsidRPr="0000375A">
        <w:rPr>
          <w:rFonts w:ascii="Times New Roman" w:hAnsi="Times New Roman" w:cs="Times New Roman"/>
          <w:sz w:val="24"/>
          <w:szCs w:val="24"/>
          <w:lang w:val="pt-BR"/>
        </w:rPr>
        <w:t xml:space="preserve">si dan dihukum untuk mengganti </w:t>
      </w:r>
      <w:r w:rsidRPr="0000375A">
        <w:rPr>
          <w:rFonts w:ascii="Times New Roman" w:hAnsi="Times New Roman" w:cs="Times New Roman"/>
          <w:sz w:val="24"/>
          <w:szCs w:val="24"/>
          <w:lang w:val="pt-BR"/>
        </w:rPr>
        <w:t>kerugian PT. Bentala Persada (Penggugat) sebesar Rp. 556.792.550.</w:t>
      </w:r>
    </w:p>
    <w:p w14:paraId="58A3448B" w14:textId="77777777" w:rsidR="0035220C" w:rsidRDefault="00E627A5" w:rsidP="0035220C">
      <w:pPr>
        <w:spacing w:line="480" w:lineRule="auto"/>
        <w:ind w:firstLine="567"/>
        <w:jc w:val="both"/>
        <w:rPr>
          <w:rFonts w:ascii="Times New Roman" w:hAnsi="Times New Roman" w:cs="Times New Roman"/>
          <w:sz w:val="24"/>
          <w:szCs w:val="24"/>
          <w:lang w:val="pt-BR"/>
        </w:rPr>
      </w:pPr>
      <w:r w:rsidRPr="0000375A">
        <w:rPr>
          <w:rFonts w:ascii="Times New Roman" w:hAnsi="Times New Roman" w:cs="Times New Roman"/>
          <w:sz w:val="24"/>
          <w:szCs w:val="24"/>
          <w:lang w:val="pt-BR"/>
        </w:rPr>
        <w:t>Menurut penulis Putusan Pengadilan Negeri Jakarta Selatan ters</w:t>
      </w:r>
      <w:r w:rsidR="00DE4C45" w:rsidRPr="0000375A">
        <w:rPr>
          <w:rFonts w:ascii="Times New Roman" w:hAnsi="Times New Roman" w:cs="Times New Roman"/>
          <w:sz w:val="24"/>
          <w:szCs w:val="24"/>
          <w:lang w:val="pt-BR"/>
        </w:rPr>
        <w:t>ebut tidak adil bagi Direktur (</w:t>
      </w:r>
      <w:r w:rsidR="00C00B97" w:rsidRPr="0000375A">
        <w:rPr>
          <w:rFonts w:ascii="Times New Roman" w:hAnsi="Times New Roman" w:cs="Times New Roman"/>
          <w:sz w:val="24"/>
          <w:szCs w:val="24"/>
          <w:lang w:val="pt-BR"/>
        </w:rPr>
        <w:t>Direksi</w:t>
      </w:r>
      <w:r w:rsidRPr="0000375A">
        <w:rPr>
          <w:rFonts w:ascii="Times New Roman" w:hAnsi="Times New Roman" w:cs="Times New Roman"/>
          <w:sz w:val="24"/>
          <w:szCs w:val="24"/>
          <w:lang w:val="pt-BR"/>
        </w:rPr>
        <w:t>) PT. Arafah Alam Sejahtera sebab perjanjian tersebut hanya mengikat para pihak yaitu PT. Bentala Persada Kestrelindo dengan PT. Arafah Alam sejahtera sementara Direktur (</w:t>
      </w:r>
      <w:r w:rsidR="00C00B97" w:rsidRPr="0000375A">
        <w:rPr>
          <w:rFonts w:ascii="Times New Roman" w:hAnsi="Times New Roman" w:cs="Times New Roman"/>
          <w:sz w:val="24"/>
          <w:szCs w:val="24"/>
          <w:lang w:val="pt-BR"/>
        </w:rPr>
        <w:t>Direksi</w:t>
      </w:r>
      <w:r w:rsidRPr="0000375A">
        <w:rPr>
          <w:rFonts w:ascii="Times New Roman" w:hAnsi="Times New Roman" w:cs="Times New Roman"/>
          <w:sz w:val="24"/>
          <w:szCs w:val="24"/>
          <w:lang w:val="pt-BR"/>
        </w:rPr>
        <w:t>) PT. Arafah  Alam  Sejahtera secara pribadi tidak terikat dalam Perjanjian tersebut dan karenanya tidak ada kewajiban untuk memenuhi prestasi dan karena Direktur (</w:t>
      </w:r>
      <w:r w:rsidR="00C00B97" w:rsidRPr="0000375A">
        <w:rPr>
          <w:rFonts w:ascii="Times New Roman" w:hAnsi="Times New Roman" w:cs="Times New Roman"/>
          <w:sz w:val="24"/>
          <w:szCs w:val="24"/>
          <w:lang w:val="pt-BR"/>
        </w:rPr>
        <w:t>Direksi</w:t>
      </w:r>
      <w:r w:rsidRPr="0000375A">
        <w:rPr>
          <w:rFonts w:ascii="Times New Roman" w:hAnsi="Times New Roman" w:cs="Times New Roman"/>
          <w:sz w:val="24"/>
          <w:szCs w:val="24"/>
          <w:lang w:val="pt-BR"/>
        </w:rPr>
        <w:t>) PT. Arafah Alam Sejahtera secara pribadi tidak berkewajiban untuk memenuhi prestasi Perjanjian tersebut maka ia tidak dapat melakukan wanprestasi atas perkanjian tersebut dan karena itu ia tidak dapat dihukum</w:t>
      </w:r>
      <w:r w:rsidR="00A9116D" w:rsidRPr="0000375A">
        <w:rPr>
          <w:rFonts w:ascii="Times New Roman" w:hAnsi="Times New Roman" w:cs="Times New Roman"/>
          <w:sz w:val="24"/>
          <w:szCs w:val="24"/>
          <w:lang w:val="pt-BR"/>
        </w:rPr>
        <w:t xml:space="preserve"> secara pribadi</w:t>
      </w:r>
      <w:r w:rsidRPr="0000375A">
        <w:rPr>
          <w:rFonts w:ascii="Times New Roman" w:hAnsi="Times New Roman" w:cs="Times New Roman"/>
          <w:sz w:val="24"/>
          <w:szCs w:val="24"/>
          <w:lang w:val="pt-BR"/>
        </w:rPr>
        <w:t xml:space="preserve"> untuk menganti kerugian yang dialami oleh PT. Bentala Persada Kestrelindo akibat wanprestasi yang dilakukan oleh PT. Arafah Alam Sejahtera itu. </w:t>
      </w:r>
      <w:r w:rsidRPr="0000375A">
        <w:rPr>
          <w:rFonts w:ascii="Times New Roman" w:hAnsi="Times New Roman" w:cs="Times New Roman"/>
          <w:sz w:val="24"/>
          <w:szCs w:val="24"/>
          <w:lang w:val="en-US"/>
        </w:rPr>
        <w:t xml:space="preserve">Dalam perkara ini pihak yang bertanggung jawab atas kerugian tersebut seharusnya hanyalah PT. </w:t>
      </w:r>
      <w:r w:rsidRPr="0000375A">
        <w:rPr>
          <w:rFonts w:ascii="Times New Roman" w:hAnsi="Times New Roman" w:cs="Times New Roman"/>
          <w:sz w:val="24"/>
          <w:szCs w:val="24"/>
          <w:lang w:val="pt-BR"/>
        </w:rPr>
        <w:t>Arafah Alam Sejahtera Sendiri. Namun apabila putusan pengadilan Negeri Jakarta Selatan tersebut menolak tuntutan PT. Bentala Persada Kestrelindo  terkait tanggung jawab pribadi Direktur (</w:t>
      </w:r>
      <w:r w:rsidR="00C00B97" w:rsidRPr="0000375A">
        <w:rPr>
          <w:rFonts w:ascii="Times New Roman" w:hAnsi="Times New Roman" w:cs="Times New Roman"/>
          <w:sz w:val="24"/>
          <w:szCs w:val="24"/>
          <w:lang w:val="pt-BR"/>
        </w:rPr>
        <w:t>Direksi</w:t>
      </w:r>
      <w:r w:rsidRPr="0000375A">
        <w:rPr>
          <w:rFonts w:ascii="Times New Roman" w:hAnsi="Times New Roman" w:cs="Times New Roman"/>
          <w:sz w:val="24"/>
          <w:szCs w:val="24"/>
          <w:lang w:val="pt-BR"/>
        </w:rPr>
        <w:t>) PT. Arafah Alam Sejahtera atas perbuatan wanprestasi yang dilakukan oleh PT. Arafah Alam Sejahtera dan menyebabkan PT. Bentala Persada Kestrelindo tidak mendapatkan ganti kerugian sepenuhnya karena aset PT. Arafah Alam Sejahtera tidak mencukupi untuk menganti kerugiannya maka putusan itu akan tidak adil bagi PT. Bentala Persada Kestrelindo sebab asal mulai kerugian yang dialami oleh PT. Bentala Persada Kestrelindo itu diseba</w:t>
      </w:r>
      <w:r w:rsidR="00A9116D" w:rsidRPr="0000375A">
        <w:rPr>
          <w:rFonts w:ascii="Times New Roman" w:hAnsi="Times New Roman" w:cs="Times New Roman"/>
          <w:sz w:val="24"/>
          <w:szCs w:val="24"/>
          <w:lang w:val="pt-BR"/>
        </w:rPr>
        <w:t>bkan oleh  keputusan Direktur (</w:t>
      </w:r>
      <w:r w:rsidR="00C00B97" w:rsidRPr="0000375A">
        <w:rPr>
          <w:rFonts w:ascii="Times New Roman" w:hAnsi="Times New Roman" w:cs="Times New Roman"/>
          <w:sz w:val="24"/>
          <w:szCs w:val="24"/>
          <w:lang w:val="pt-BR"/>
        </w:rPr>
        <w:t>Direksi</w:t>
      </w:r>
      <w:r w:rsidRPr="0000375A">
        <w:rPr>
          <w:rFonts w:ascii="Times New Roman" w:hAnsi="Times New Roman" w:cs="Times New Roman"/>
          <w:sz w:val="24"/>
          <w:szCs w:val="24"/>
          <w:lang w:val="pt-BR"/>
        </w:rPr>
        <w:t>) PT. Arafah Alam Sejahtera yang memutuskan untuk membuat kesepakatan  Perjanjian antara PT. Arafah Alam Sejahtera dengan PT. Bentala Persada Kestrelindo dan  tidak melaksanakan prestasi PT. Arafah Alam Sejahtera  itu maka sudah sepatutnya D</w:t>
      </w:r>
      <w:r w:rsidR="00AE3D75" w:rsidRPr="0000375A">
        <w:rPr>
          <w:rFonts w:ascii="Times New Roman" w:hAnsi="Times New Roman" w:cs="Times New Roman"/>
          <w:sz w:val="24"/>
          <w:szCs w:val="24"/>
          <w:lang w:val="pt-BR"/>
        </w:rPr>
        <w:t>i</w:t>
      </w:r>
      <w:r w:rsidRPr="0000375A">
        <w:rPr>
          <w:rFonts w:ascii="Times New Roman" w:hAnsi="Times New Roman" w:cs="Times New Roman"/>
          <w:sz w:val="24"/>
          <w:szCs w:val="24"/>
          <w:lang w:val="pt-BR"/>
        </w:rPr>
        <w:t>rektur (</w:t>
      </w:r>
      <w:r w:rsidR="00C00B97" w:rsidRPr="0000375A">
        <w:rPr>
          <w:rFonts w:ascii="Times New Roman" w:hAnsi="Times New Roman" w:cs="Times New Roman"/>
          <w:sz w:val="24"/>
          <w:szCs w:val="24"/>
          <w:lang w:val="pt-BR"/>
        </w:rPr>
        <w:t>Direksi</w:t>
      </w:r>
      <w:r w:rsidRPr="0000375A">
        <w:rPr>
          <w:rFonts w:ascii="Times New Roman" w:hAnsi="Times New Roman" w:cs="Times New Roman"/>
          <w:sz w:val="24"/>
          <w:szCs w:val="24"/>
          <w:lang w:val="pt-BR"/>
        </w:rPr>
        <w:t>) PT. Arafah Alam Sejahtera menganti kerugian yang dialami oleh PT. Bentala Persada Kestr</w:t>
      </w:r>
      <w:r w:rsidR="0035220C">
        <w:rPr>
          <w:rFonts w:ascii="Times New Roman" w:hAnsi="Times New Roman" w:cs="Times New Roman"/>
          <w:sz w:val="24"/>
          <w:szCs w:val="24"/>
          <w:lang w:val="pt-BR"/>
        </w:rPr>
        <w:t>elindo tersebut secara pribadi.</w:t>
      </w:r>
    </w:p>
    <w:p w14:paraId="1473C5F5" w14:textId="77777777" w:rsidR="0035220C" w:rsidRDefault="00E627A5" w:rsidP="0035220C">
      <w:pPr>
        <w:spacing w:line="480" w:lineRule="auto"/>
        <w:ind w:firstLine="567"/>
        <w:jc w:val="both"/>
        <w:rPr>
          <w:rFonts w:ascii="Times New Roman" w:hAnsi="Times New Roman" w:cs="Times New Roman"/>
          <w:sz w:val="24"/>
          <w:szCs w:val="24"/>
          <w:lang w:val="en-US"/>
        </w:rPr>
      </w:pPr>
      <w:r w:rsidRPr="0000375A">
        <w:rPr>
          <w:rFonts w:ascii="Times New Roman" w:hAnsi="Times New Roman" w:cs="Times New Roman"/>
          <w:sz w:val="24"/>
          <w:szCs w:val="24"/>
          <w:lang w:val="en-US"/>
        </w:rPr>
        <w:t>Menurut penulis Ketidakadilan dan ketidakpastian itu dapat terjadi karena tidak adanya aturan hukum yang mengatur secar</w:t>
      </w:r>
      <w:r w:rsidR="00A9116D" w:rsidRPr="0000375A">
        <w:rPr>
          <w:rFonts w:ascii="Times New Roman" w:hAnsi="Times New Roman" w:cs="Times New Roman"/>
          <w:sz w:val="24"/>
          <w:szCs w:val="24"/>
          <w:lang w:val="en-US"/>
        </w:rPr>
        <w:t xml:space="preserve">a pasti tentang tanggung jawab </w:t>
      </w:r>
      <w:r w:rsidR="00C00B97" w:rsidRPr="0000375A">
        <w:rPr>
          <w:rFonts w:ascii="Times New Roman" w:hAnsi="Times New Roman" w:cs="Times New Roman"/>
          <w:sz w:val="24"/>
          <w:szCs w:val="24"/>
          <w:lang w:val="en-US"/>
        </w:rPr>
        <w:t>Direksi</w:t>
      </w:r>
      <w:r w:rsidRPr="0000375A">
        <w:rPr>
          <w:rFonts w:ascii="Times New Roman" w:hAnsi="Times New Roman" w:cs="Times New Roman"/>
          <w:sz w:val="24"/>
          <w:szCs w:val="24"/>
          <w:lang w:val="en-US"/>
        </w:rPr>
        <w:t xml:space="preserve"> terhadap pihak ketiga. </w:t>
      </w:r>
      <w:r w:rsidRPr="0000375A">
        <w:rPr>
          <w:rFonts w:ascii="Times New Roman" w:hAnsi="Times New Roman" w:cs="Times New Roman"/>
          <w:sz w:val="24"/>
          <w:szCs w:val="24"/>
          <w:lang w:val="pt-BR"/>
        </w:rPr>
        <w:t>Oleh karena itu, untuk mencegah te</w:t>
      </w:r>
      <w:r w:rsidR="00A9116D" w:rsidRPr="0000375A">
        <w:rPr>
          <w:rFonts w:ascii="Times New Roman" w:hAnsi="Times New Roman" w:cs="Times New Roman"/>
          <w:sz w:val="24"/>
          <w:szCs w:val="24"/>
          <w:lang w:val="pt-BR"/>
        </w:rPr>
        <w:t xml:space="preserve">rjadinya </w:t>
      </w:r>
      <w:r w:rsidRPr="0000375A">
        <w:rPr>
          <w:rFonts w:ascii="Times New Roman" w:hAnsi="Times New Roman" w:cs="Times New Roman"/>
          <w:sz w:val="24"/>
          <w:szCs w:val="24"/>
          <w:lang w:val="pt-BR"/>
        </w:rPr>
        <w:t>ketidakadilan dan ketidakpastian itu maka diperlukan adanya aturan hukum kongkrit dan pasti yang m</w:t>
      </w:r>
      <w:r w:rsidR="00A9116D" w:rsidRPr="0000375A">
        <w:rPr>
          <w:rFonts w:ascii="Times New Roman" w:hAnsi="Times New Roman" w:cs="Times New Roman"/>
          <w:sz w:val="24"/>
          <w:szCs w:val="24"/>
          <w:lang w:val="pt-BR"/>
        </w:rPr>
        <w:t xml:space="preserve">engatur tentang tanggung jawab </w:t>
      </w:r>
      <w:r w:rsidR="00C00B97" w:rsidRPr="0000375A">
        <w:rPr>
          <w:rFonts w:ascii="Times New Roman" w:hAnsi="Times New Roman" w:cs="Times New Roman"/>
          <w:sz w:val="24"/>
          <w:szCs w:val="24"/>
          <w:lang w:val="pt-BR"/>
        </w:rPr>
        <w:t>Direksi</w:t>
      </w:r>
      <w:r w:rsidRPr="0000375A">
        <w:rPr>
          <w:rFonts w:ascii="Times New Roman" w:hAnsi="Times New Roman" w:cs="Times New Roman"/>
          <w:sz w:val="24"/>
          <w:szCs w:val="24"/>
          <w:lang w:val="pt-BR"/>
        </w:rPr>
        <w:t xml:space="preserve"> secara pribadi atas keputusannya yang merugikan pihak ketiga. Tapi kenyataannya, meskipun Undang-undang Nomor 40 tahun 2007 Tentang </w:t>
      </w:r>
      <w:r w:rsidR="00C00B97" w:rsidRPr="0000375A">
        <w:rPr>
          <w:rFonts w:ascii="Times New Roman" w:hAnsi="Times New Roman" w:cs="Times New Roman"/>
          <w:sz w:val="24"/>
          <w:szCs w:val="24"/>
          <w:lang w:val="pt-BR"/>
        </w:rPr>
        <w:t>Perseroan</w:t>
      </w:r>
      <w:r w:rsidRPr="0000375A">
        <w:rPr>
          <w:rFonts w:ascii="Times New Roman" w:hAnsi="Times New Roman" w:cs="Times New Roman"/>
          <w:sz w:val="24"/>
          <w:szCs w:val="24"/>
          <w:lang w:val="pt-BR"/>
        </w:rPr>
        <w:t xml:space="preserve"> </w:t>
      </w:r>
      <w:r w:rsidR="00C00B97" w:rsidRPr="0000375A">
        <w:rPr>
          <w:rFonts w:ascii="Times New Roman" w:hAnsi="Times New Roman" w:cs="Times New Roman"/>
          <w:sz w:val="24"/>
          <w:szCs w:val="24"/>
          <w:lang w:val="pt-BR"/>
        </w:rPr>
        <w:t>Terbatas</w:t>
      </w:r>
      <w:r w:rsidRPr="0000375A">
        <w:rPr>
          <w:rFonts w:ascii="Times New Roman" w:hAnsi="Times New Roman" w:cs="Times New Roman"/>
          <w:sz w:val="24"/>
          <w:szCs w:val="24"/>
          <w:lang w:val="pt-BR"/>
        </w:rPr>
        <w:t xml:space="preserve"> jo Peraturan Pemerintah Penganti Undang-Undang Nomor 2 tahun 2022 Tentang Cipta Kerja jo Undang-Undang Nomor 6 Tahun 2023 Tentang Penetapan Peraturan Pemerintah Pengantin Undang-Undang menjadi Undang-Undang telah mengatur dengan sangat jelas  tentang tanggung jawab pribadi </w:t>
      </w:r>
      <w:r w:rsidR="00C00B97" w:rsidRPr="0000375A">
        <w:rPr>
          <w:rFonts w:ascii="Times New Roman" w:hAnsi="Times New Roman" w:cs="Times New Roman"/>
          <w:sz w:val="24"/>
          <w:szCs w:val="24"/>
          <w:lang w:val="pt-BR"/>
        </w:rPr>
        <w:t>Pemilik Saham</w:t>
      </w:r>
      <w:r w:rsidRPr="0000375A">
        <w:rPr>
          <w:rFonts w:ascii="Times New Roman" w:hAnsi="Times New Roman" w:cs="Times New Roman"/>
          <w:sz w:val="24"/>
          <w:szCs w:val="24"/>
          <w:lang w:val="pt-BR"/>
        </w:rPr>
        <w:t xml:space="preserve"> kepada pihak ket</w:t>
      </w:r>
      <w:r w:rsidR="00A9116D" w:rsidRPr="0000375A">
        <w:rPr>
          <w:rFonts w:ascii="Times New Roman" w:hAnsi="Times New Roman" w:cs="Times New Roman"/>
          <w:sz w:val="24"/>
          <w:szCs w:val="24"/>
          <w:lang w:val="pt-BR"/>
        </w:rPr>
        <w:t xml:space="preserve">iga dan tanggung jawab pribadi </w:t>
      </w:r>
      <w:r w:rsidR="00C00B97" w:rsidRPr="0000375A">
        <w:rPr>
          <w:rFonts w:ascii="Times New Roman" w:hAnsi="Times New Roman" w:cs="Times New Roman"/>
          <w:sz w:val="24"/>
          <w:szCs w:val="24"/>
          <w:lang w:val="pt-BR"/>
        </w:rPr>
        <w:t>Direksi</w:t>
      </w:r>
      <w:r w:rsidRPr="0000375A">
        <w:rPr>
          <w:rFonts w:ascii="Times New Roman" w:hAnsi="Times New Roman" w:cs="Times New Roman"/>
          <w:sz w:val="24"/>
          <w:szCs w:val="24"/>
          <w:lang w:val="pt-BR"/>
        </w:rPr>
        <w:t xml:space="preserve"> kepada </w:t>
      </w:r>
      <w:r w:rsidR="00C00B97" w:rsidRPr="0000375A">
        <w:rPr>
          <w:rFonts w:ascii="Times New Roman" w:hAnsi="Times New Roman" w:cs="Times New Roman"/>
          <w:sz w:val="24"/>
          <w:szCs w:val="24"/>
          <w:lang w:val="pt-BR"/>
        </w:rPr>
        <w:t>Perseroan</w:t>
      </w:r>
      <w:r w:rsidRPr="0000375A">
        <w:rPr>
          <w:rFonts w:ascii="Times New Roman" w:hAnsi="Times New Roman" w:cs="Times New Roman"/>
          <w:sz w:val="24"/>
          <w:szCs w:val="24"/>
          <w:lang w:val="pt-BR"/>
        </w:rPr>
        <w:t xml:space="preserve"> namun UU tersebut tidak mengatur secara kongkrit dan pasti te</w:t>
      </w:r>
      <w:r w:rsidR="00A9116D" w:rsidRPr="0000375A">
        <w:rPr>
          <w:rFonts w:ascii="Times New Roman" w:hAnsi="Times New Roman" w:cs="Times New Roman"/>
          <w:sz w:val="24"/>
          <w:szCs w:val="24"/>
          <w:lang w:val="pt-BR"/>
        </w:rPr>
        <w:t xml:space="preserve">ntang tanggung jawaban pribadi </w:t>
      </w:r>
      <w:r w:rsidR="00C00B97" w:rsidRPr="0000375A">
        <w:rPr>
          <w:rFonts w:ascii="Times New Roman" w:hAnsi="Times New Roman" w:cs="Times New Roman"/>
          <w:sz w:val="24"/>
          <w:szCs w:val="24"/>
          <w:lang w:val="pt-BR"/>
        </w:rPr>
        <w:t>Direksi</w:t>
      </w:r>
      <w:r w:rsidRPr="0000375A">
        <w:rPr>
          <w:rFonts w:ascii="Times New Roman" w:hAnsi="Times New Roman" w:cs="Times New Roman"/>
          <w:sz w:val="24"/>
          <w:szCs w:val="24"/>
          <w:lang w:val="pt-BR"/>
        </w:rPr>
        <w:t xml:space="preserve"> atas putusannya yang merugikan pihak ketiga. Tidak adanya pen</w:t>
      </w:r>
      <w:r w:rsidR="00A9116D" w:rsidRPr="0000375A">
        <w:rPr>
          <w:rFonts w:ascii="Times New Roman" w:hAnsi="Times New Roman" w:cs="Times New Roman"/>
          <w:sz w:val="24"/>
          <w:szCs w:val="24"/>
          <w:lang w:val="pt-BR"/>
        </w:rPr>
        <w:t xml:space="preserve">gaturan tentang tanggung jawab </w:t>
      </w:r>
      <w:r w:rsidR="00C00B97" w:rsidRPr="0000375A">
        <w:rPr>
          <w:rFonts w:ascii="Times New Roman" w:hAnsi="Times New Roman" w:cs="Times New Roman"/>
          <w:sz w:val="24"/>
          <w:szCs w:val="24"/>
          <w:lang w:val="pt-BR"/>
        </w:rPr>
        <w:t>Direksi</w:t>
      </w:r>
      <w:r w:rsidRPr="0000375A">
        <w:rPr>
          <w:rFonts w:ascii="Times New Roman" w:hAnsi="Times New Roman" w:cs="Times New Roman"/>
          <w:sz w:val="24"/>
          <w:szCs w:val="24"/>
          <w:lang w:val="pt-BR"/>
        </w:rPr>
        <w:t xml:space="preserve"> secara pribadi atas</w:t>
      </w:r>
      <w:r w:rsidR="002358CC" w:rsidRPr="0000375A">
        <w:rPr>
          <w:rFonts w:ascii="Times New Roman" w:hAnsi="Times New Roman" w:cs="Times New Roman"/>
          <w:sz w:val="24"/>
          <w:szCs w:val="24"/>
          <w:lang w:val="pt-BR"/>
        </w:rPr>
        <w:t xml:space="preserve"> kerugian pihak ketiga dalam UU</w:t>
      </w:r>
      <w:r w:rsidRPr="0000375A">
        <w:rPr>
          <w:rFonts w:ascii="Times New Roman" w:hAnsi="Times New Roman" w:cs="Times New Roman"/>
          <w:sz w:val="24"/>
          <w:szCs w:val="24"/>
          <w:lang w:val="pt-BR"/>
        </w:rPr>
        <w:t xml:space="preserve"> itu menyebabkan ketidakpastian dan ketidakadilan dalam</w:t>
      </w:r>
      <w:r w:rsidR="00A9116D" w:rsidRPr="0000375A">
        <w:rPr>
          <w:rFonts w:ascii="Times New Roman" w:hAnsi="Times New Roman" w:cs="Times New Roman"/>
          <w:sz w:val="24"/>
          <w:szCs w:val="24"/>
          <w:lang w:val="pt-BR"/>
        </w:rPr>
        <w:t xml:space="preserve"> penyelesaian perkara tersebut baik bagi </w:t>
      </w:r>
      <w:r w:rsidR="00C00B97" w:rsidRPr="0000375A">
        <w:rPr>
          <w:rFonts w:ascii="Times New Roman" w:hAnsi="Times New Roman" w:cs="Times New Roman"/>
          <w:sz w:val="24"/>
          <w:szCs w:val="24"/>
          <w:lang w:val="pt-BR"/>
        </w:rPr>
        <w:t>Direksi</w:t>
      </w:r>
      <w:r w:rsidRPr="0000375A">
        <w:rPr>
          <w:rFonts w:ascii="Times New Roman" w:hAnsi="Times New Roman" w:cs="Times New Roman"/>
          <w:sz w:val="24"/>
          <w:szCs w:val="24"/>
          <w:lang w:val="pt-BR"/>
        </w:rPr>
        <w:t xml:space="preserve"> maupun pihak ketiga. </w:t>
      </w:r>
    </w:p>
    <w:p w14:paraId="713288EF" w14:textId="717AF0C6" w:rsidR="00D53AC0" w:rsidRPr="0000375A" w:rsidRDefault="00E627A5" w:rsidP="0035220C">
      <w:pPr>
        <w:spacing w:line="480" w:lineRule="auto"/>
        <w:ind w:firstLine="567"/>
        <w:jc w:val="both"/>
        <w:rPr>
          <w:rFonts w:ascii="Times New Roman" w:hAnsi="Times New Roman" w:cs="Times New Roman"/>
          <w:sz w:val="24"/>
          <w:szCs w:val="24"/>
          <w:lang w:val="en-US"/>
        </w:rPr>
      </w:pPr>
      <w:r w:rsidRPr="0000375A">
        <w:rPr>
          <w:rFonts w:ascii="Times New Roman" w:hAnsi="Times New Roman" w:cs="Times New Roman"/>
          <w:sz w:val="24"/>
          <w:szCs w:val="24"/>
          <w:lang w:val="en-US"/>
        </w:rPr>
        <w:t xml:space="preserve">Oleh karena itu, untuk menyelesaikankan permasalahan ketidakadilan dan ketidakpastian tersebut di atas, penulis merasa perlu dan tertarik untuk membuat karya ilmiah tesis dengan judul “Tanggung Jawab </w:t>
      </w:r>
      <w:r w:rsidR="00C00B97" w:rsidRPr="0000375A">
        <w:rPr>
          <w:rFonts w:ascii="Times New Roman" w:hAnsi="Times New Roman" w:cs="Times New Roman"/>
          <w:sz w:val="24"/>
          <w:szCs w:val="24"/>
          <w:lang w:val="en-US"/>
        </w:rPr>
        <w:t>Direksi</w:t>
      </w:r>
      <w:r w:rsidRPr="0000375A">
        <w:rPr>
          <w:rFonts w:ascii="Times New Roman" w:hAnsi="Times New Roman" w:cs="Times New Roman"/>
          <w:sz w:val="24"/>
          <w:szCs w:val="24"/>
          <w:lang w:val="en-US"/>
        </w:rPr>
        <w:t xml:space="preserve"> atas Keputusan Bisnis yan</w:t>
      </w:r>
      <w:r w:rsidR="00A9116D" w:rsidRPr="0000375A">
        <w:rPr>
          <w:rFonts w:ascii="Times New Roman" w:hAnsi="Times New Roman" w:cs="Times New Roman"/>
          <w:sz w:val="24"/>
          <w:szCs w:val="24"/>
          <w:lang w:val="en-US"/>
        </w:rPr>
        <w:t>g M</w:t>
      </w:r>
      <w:r w:rsidRPr="0000375A">
        <w:rPr>
          <w:rFonts w:ascii="Times New Roman" w:hAnsi="Times New Roman" w:cs="Times New Roman"/>
          <w:sz w:val="24"/>
          <w:szCs w:val="24"/>
          <w:lang w:val="en-US"/>
        </w:rPr>
        <w:t xml:space="preserve">erugikan </w:t>
      </w:r>
      <w:r w:rsidR="00A9116D" w:rsidRPr="0000375A">
        <w:rPr>
          <w:rFonts w:ascii="Times New Roman" w:hAnsi="Times New Roman" w:cs="Times New Roman"/>
          <w:sz w:val="24"/>
          <w:szCs w:val="24"/>
          <w:lang w:val="en-US"/>
        </w:rPr>
        <w:t>P</w:t>
      </w:r>
      <w:r w:rsidRPr="0000375A">
        <w:rPr>
          <w:rFonts w:ascii="Times New Roman" w:hAnsi="Times New Roman" w:cs="Times New Roman"/>
          <w:sz w:val="24"/>
          <w:szCs w:val="24"/>
          <w:lang w:val="en-US"/>
        </w:rPr>
        <w:t xml:space="preserve">ihak Ketiga Dalam Hukum </w:t>
      </w:r>
      <w:r w:rsidR="00C00B97" w:rsidRPr="0000375A">
        <w:rPr>
          <w:rFonts w:ascii="Times New Roman" w:hAnsi="Times New Roman" w:cs="Times New Roman"/>
          <w:sz w:val="24"/>
          <w:szCs w:val="24"/>
          <w:lang w:val="en-US"/>
        </w:rPr>
        <w:t>Perseroan</w:t>
      </w:r>
      <w:r w:rsidRPr="0000375A">
        <w:rPr>
          <w:rFonts w:ascii="Times New Roman" w:hAnsi="Times New Roman" w:cs="Times New Roman"/>
          <w:sz w:val="24"/>
          <w:szCs w:val="24"/>
          <w:lang w:val="en-US"/>
        </w:rPr>
        <w:t xml:space="preserve"> </w:t>
      </w:r>
      <w:r w:rsidR="00C00B97" w:rsidRPr="0000375A">
        <w:rPr>
          <w:rFonts w:ascii="Times New Roman" w:hAnsi="Times New Roman" w:cs="Times New Roman"/>
          <w:sz w:val="24"/>
          <w:szCs w:val="24"/>
          <w:lang w:val="en-US"/>
        </w:rPr>
        <w:t>Terbatas</w:t>
      </w:r>
      <w:r w:rsidRPr="0000375A">
        <w:rPr>
          <w:rFonts w:ascii="Times New Roman" w:hAnsi="Times New Roman" w:cs="Times New Roman"/>
          <w:sz w:val="24"/>
          <w:szCs w:val="24"/>
          <w:lang w:val="en-US"/>
        </w:rPr>
        <w:t xml:space="preserve"> Indonesia".</w:t>
      </w:r>
    </w:p>
    <w:p w14:paraId="042D98E4" w14:textId="77777777" w:rsidR="00FF0E7E" w:rsidRDefault="00E627A5" w:rsidP="00FF0E7E">
      <w:pPr>
        <w:pStyle w:val="ListParagraph"/>
        <w:numPr>
          <w:ilvl w:val="0"/>
          <w:numId w:val="1"/>
        </w:numPr>
        <w:spacing w:line="480" w:lineRule="auto"/>
        <w:ind w:left="0" w:hanging="426"/>
        <w:jc w:val="both"/>
        <w:rPr>
          <w:rFonts w:ascii="Times New Roman" w:hAnsi="Times New Roman" w:cs="Times New Roman"/>
          <w:sz w:val="24"/>
          <w:szCs w:val="24"/>
        </w:rPr>
      </w:pPr>
      <w:r>
        <w:rPr>
          <w:rFonts w:ascii="Times New Roman" w:hAnsi="Times New Roman" w:cs="Times New Roman"/>
          <w:sz w:val="24"/>
          <w:szCs w:val="24"/>
        </w:rPr>
        <w:t>Rumusan Masalah</w:t>
      </w:r>
    </w:p>
    <w:p w14:paraId="61467A53" w14:textId="46C4BA58" w:rsidR="00D53AC0" w:rsidRPr="00FF0E7E" w:rsidRDefault="00E627A5" w:rsidP="00FF0E7E">
      <w:pPr>
        <w:pStyle w:val="ListParagraph"/>
        <w:spacing w:line="480" w:lineRule="auto"/>
        <w:ind w:left="0" w:firstLine="567"/>
        <w:jc w:val="both"/>
        <w:rPr>
          <w:rFonts w:ascii="Times New Roman" w:hAnsi="Times New Roman" w:cs="Times New Roman"/>
          <w:sz w:val="24"/>
          <w:szCs w:val="24"/>
        </w:rPr>
      </w:pPr>
      <w:r w:rsidRPr="00FF0E7E">
        <w:rPr>
          <w:rFonts w:ascii="Times New Roman" w:hAnsi="Times New Roman" w:cs="Times New Roman"/>
          <w:sz w:val="24"/>
          <w:szCs w:val="24"/>
        </w:rPr>
        <w:t>Dari latar belakang tersebut di atas, maka penulis menguraikan permasalahan penelitian sebagai berikut:</w:t>
      </w:r>
    </w:p>
    <w:p w14:paraId="1FC2B4DE" w14:textId="77777777" w:rsidR="00FD5110" w:rsidRDefault="00E627A5" w:rsidP="00FF0E7E">
      <w:pPr>
        <w:pStyle w:val="ListParagraph"/>
        <w:numPr>
          <w:ilvl w:val="0"/>
          <w:numId w:val="2"/>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Bagaimana pengaturan tentang keputusan bisnis </w:t>
      </w:r>
      <w:r w:rsidR="00C00B97">
        <w:rPr>
          <w:rFonts w:ascii="Times New Roman" w:hAnsi="Times New Roman" w:cs="Times New Roman"/>
          <w:sz w:val="24"/>
          <w:szCs w:val="24"/>
        </w:rPr>
        <w:t>Direksi</w:t>
      </w:r>
      <w:r>
        <w:rPr>
          <w:rFonts w:ascii="Times New Roman" w:hAnsi="Times New Roman" w:cs="Times New Roman"/>
          <w:sz w:val="24"/>
          <w:szCs w:val="24"/>
          <w:lang w:val="en-US"/>
        </w:rPr>
        <w:t xml:space="preserve"> dalam hukum </w:t>
      </w:r>
      <w:r w:rsidR="00C00B97">
        <w:rPr>
          <w:rFonts w:ascii="Times New Roman" w:hAnsi="Times New Roman" w:cs="Times New Roman"/>
          <w:sz w:val="24"/>
          <w:szCs w:val="24"/>
          <w:lang w:val="en-US"/>
        </w:rPr>
        <w:t>Perseroan</w:t>
      </w:r>
      <w:r>
        <w:rPr>
          <w:rFonts w:ascii="Times New Roman" w:hAnsi="Times New Roman" w:cs="Times New Roman"/>
          <w:sz w:val="24"/>
          <w:szCs w:val="24"/>
          <w:lang w:val="en-US"/>
        </w:rPr>
        <w:t xml:space="preserve"> </w:t>
      </w:r>
      <w:r w:rsidR="00C00B97">
        <w:rPr>
          <w:rFonts w:ascii="Times New Roman" w:hAnsi="Times New Roman" w:cs="Times New Roman"/>
          <w:sz w:val="24"/>
          <w:szCs w:val="24"/>
          <w:lang w:val="en-US"/>
        </w:rPr>
        <w:t>Terbatas</w:t>
      </w:r>
      <w:r>
        <w:rPr>
          <w:rFonts w:ascii="Times New Roman" w:hAnsi="Times New Roman" w:cs="Times New Roman"/>
          <w:sz w:val="24"/>
          <w:szCs w:val="24"/>
          <w:lang w:val="en-US"/>
        </w:rPr>
        <w:t xml:space="preserve"> </w:t>
      </w:r>
      <w:r>
        <w:rPr>
          <w:rFonts w:ascii="Times New Roman" w:hAnsi="Times New Roman" w:cs="Times New Roman"/>
          <w:sz w:val="24"/>
          <w:szCs w:val="24"/>
        </w:rPr>
        <w:t>Indonesia?</w:t>
      </w:r>
    </w:p>
    <w:p w14:paraId="27C79596" w14:textId="5B9C8C64" w:rsidR="00D53AC0" w:rsidRPr="00FD5110" w:rsidRDefault="00E627A5" w:rsidP="00FF0E7E">
      <w:pPr>
        <w:pStyle w:val="ListParagraph"/>
        <w:numPr>
          <w:ilvl w:val="0"/>
          <w:numId w:val="2"/>
        </w:numPr>
        <w:spacing w:line="480" w:lineRule="auto"/>
        <w:ind w:left="993" w:hanging="284"/>
        <w:jc w:val="both"/>
        <w:rPr>
          <w:rFonts w:ascii="Times New Roman" w:hAnsi="Times New Roman" w:cs="Times New Roman"/>
          <w:sz w:val="24"/>
          <w:szCs w:val="24"/>
        </w:rPr>
      </w:pPr>
      <w:r w:rsidRPr="00FD5110">
        <w:rPr>
          <w:rFonts w:ascii="Times New Roman" w:hAnsi="Times New Roman" w:cs="Times New Roman"/>
          <w:sz w:val="24"/>
          <w:szCs w:val="24"/>
        </w:rPr>
        <w:t>Bagaimana</w:t>
      </w:r>
      <w:r w:rsidR="005D61B3" w:rsidRPr="00FD5110">
        <w:rPr>
          <w:rFonts w:ascii="Times New Roman" w:hAnsi="Times New Roman" w:cs="Times New Roman"/>
          <w:sz w:val="24"/>
          <w:szCs w:val="24"/>
          <w:lang w:val="en-US"/>
        </w:rPr>
        <w:t xml:space="preserve"> tanggung jawab</w:t>
      </w:r>
      <w:r w:rsidRPr="00FD5110">
        <w:rPr>
          <w:rFonts w:ascii="Times New Roman" w:hAnsi="Times New Roman" w:cs="Times New Roman"/>
          <w:sz w:val="24"/>
          <w:szCs w:val="24"/>
        </w:rPr>
        <w:t xml:space="preserve"> </w:t>
      </w:r>
      <w:r w:rsidR="00C00B97" w:rsidRPr="00FD5110">
        <w:rPr>
          <w:rFonts w:ascii="Times New Roman" w:hAnsi="Times New Roman" w:cs="Times New Roman"/>
          <w:sz w:val="24"/>
          <w:szCs w:val="24"/>
        </w:rPr>
        <w:t>Direksi</w:t>
      </w:r>
      <w:r w:rsidRPr="00FD5110">
        <w:rPr>
          <w:rFonts w:ascii="Times New Roman" w:hAnsi="Times New Roman" w:cs="Times New Roman"/>
          <w:sz w:val="24"/>
          <w:szCs w:val="24"/>
          <w:lang w:val="en-US"/>
        </w:rPr>
        <w:t xml:space="preserve"> </w:t>
      </w:r>
      <w:r w:rsidRPr="00FD5110">
        <w:rPr>
          <w:rFonts w:ascii="Times New Roman" w:hAnsi="Times New Roman" w:cs="Times New Roman"/>
          <w:sz w:val="24"/>
          <w:szCs w:val="24"/>
        </w:rPr>
        <w:t>atas keputusan bisnis yang merugikan pihak ketiga</w:t>
      </w:r>
      <w:r w:rsidRPr="00FD5110">
        <w:rPr>
          <w:rFonts w:ascii="Times New Roman" w:hAnsi="Times New Roman" w:cs="Times New Roman"/>
          <w:sz w:val="24"/>
          <w:szCs w:val="24"/>
          <w:lang w:val="en-US"/>
        </w:rPr>
        <w:t xml:space="preserve"> </w:t>
      </w:r>
      <w:r w:rsidR="005D61B3" w:rsidRPr="00FD5110">
        <w:rPr>
          <w:rFonts w:ascii="Times New Roman" w:hAnsi="Times New Roman" w:cs="Times New Roman"/>
          <w:sz w:val="24"/>
          <w:szCs w:val="24"/>
          <w:lang w:val="en-US"/>
        </w:rPr>
        <w:t xml:space="preserve">dalam hukum </w:t>
      </w:r>
      <w:r w:rsidR="00C00B97" w:rsidRPr="00FD5110">
        <w:rPr>
          <w:rFonts w:ascii="Times New Roman" w:hAnsi="Times New Roman" w:cs="Times New Roman"/>
          <w:sz w:val="24"/>
          <w:szCs w:val="24"/>
          <w:lang w:val="en-US"/>
        </w:rPr>
        <w:t>Perseroan</w:t>
      </w:r>
      <w:r w:rsidR="005D61B3" w:rsidRPr="00FD5110">
        <w:rPr>
          <w:rFonts w:ascii="Times New Roman" w:hAnsi="Times New Roman" w:cs="Times New Roman"/>
          <w:sz w:val="24"/>
          <w:szCs w:val="24"/>
          <w:lang w:val="en-US"/>
        </w:rPr>
        <w:t xml:space="preserve"> </w:t>
      </w:r>
      <w:r w:rsidR="00C00B97" w:rsidRPr="00FD5110">
        <w:rPr>
          <w:rFonts w:ascii="Times New Roman" w:hAnsi="Times New Roman" w:cs="Times New Roman"/>
          <w:sz w:val="24"/>
          <w:szCs w:val="24"/>
          <w:lang w:val="en-US"/>
        </w:rPr>
        <w:t>Terbatas</w:t>
      </w:r>
      <w:r w:rsidR="005D61B3" w:rsidRPr="00FD5110">
        <w:rPr>
          <w:rFonts w:ascii="Times New Roman" w:hAnsi="Times New Roman" w:cs="Times New Roman"/>
          <w:sz w:val="24"/>
          <w:szCs w:val="24"/>
          <w:lang w:val="en-US"/>
        </w:rPr>
        <w:t xml:space="preserve"> </w:t>
      </w:r>
      <w:r w:rsidRPr="00FD5110">
        <w:rPr>
          <w:rFonts w:ascii="Times New Roman" w:hAnsi="Times New Roman" w:cs="Times New Roman"/>
          <w:sz w:val="24"/>
          <w:szCs w:val="24"/>
          <w:lang w:val="en-US"/>
        </w:rPr>
        <w:t xml:space="preserve">Indonesia? </w:t>
      </w:r>
    </w:p>
    <w:p w14:paraId="5040C2D4" w14:textId="77777777" w:rsidR="00FF0E7E" w:rsidRDefault="00E627A5" w:rsidP="00FF0E7E">
      <w:pPr>
        <w:pStyle w:val="ListParagraph"/>
        <w:numPr>
          <w:ilvl w:val="0"/>
          <w:numId w:val="1"/>
        </w:numPr>
        <w:spacing w:line="480" w:lineRule="auto"/>
        <w:ind w:left="0" w:hanging="426"/>
        <w:jc w:val="both"/>
        <w:rPr>
          <w:rFonts w:ascii="Times New Roman" w:hAnsi="Times New Roman" w:cs="Times New Roman"/>
          <w:sz w:val="24"/>
          <w:szCs w:val="24"/>
        </w:rPr>
      </w:pPr>
      <w:r>
        <w:rPr>
          <w:rFonts w:ascii="Times New Roman" w:hAnsi="Times New Roman" w:cs="Times New Roman"/>
          <w:sz w:val="24"/>
          <w:szCs w:val="24"/>
        </w:rPr>
        <w:t xml:space="preserve">Tujuan Penelitian </w:t>
      </w:r>
    </w:p>
    <w:p w14:paraId="734784A1" w14:textId="69147105" w:rsidR="00D53AC0" w:rsidRPr="00FF0E7E" w:rsidRDefault="00E627A5" w:rsidP="00FF0E7E">
      <w:pPr>
        <w:pStyle w:val="ListParagraph"/>
        <w:spacing w:line="480" w:lineRule="auto"/>
        <w:ind w:left="0" w:firstLine="567"/>
        <w:jc w:val="both"/>
        <w:rPr>
          <w:rFonts w:ascii="Times New Roman" w:hAnsi="Times New Roman" w:cs="Times New Roman"/>
          <w:sz w:val="24"/>
          <w:szCs w:val="24"/>
        </w:rPr>
      </w:pPr>
      <w:r w:rsidRPr="00FF0E7E">
        <w:rPr>
          <w:rFonts w:ascii="Times New Roman" w:hAnsi="Times New Roman" w:cs="Times New Roman"/>
          <w:sz w:val="24"/>
          <w:szCs w:val="24"/>
        </w:rPr>
        <w:t>Tujuan adalah sesuatu yang ingin dicapai. Dalam penelitian ini, penulis ingin mendapatkan:</w:t>
      </w:r>
    </w:p>
    <w:p w14:paraId="562DE818" w14:textId="77777777" w:rsidR="00FD5110" w:rsidRDefault="00E627A5" w:rsidP="00FF0E7E">
      <w:pPr>
        <w:pStyle w:val="ListParagraph"/>
        <w:numPr>
          <w:ilvl w:val="0"/>
          <w:numId w:val="3"/>
        </w:numPr>
        <w:tabs>
          <w:tab w:val="left" w:pos="851"/>
        </w:tabs>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Pengetahuan tentang pengaturan hukum</w:t>
      </w:r>
      <w:r>
        <w:rPr>
          <w:rFonts w:ascii="Times New Roman" w:hAnsi="Times New Roman" w:cs="Times New Roman"/>
          <w:sz w:val="24"/>
          <w:szCs w:val="24"/>
          <w:lang w:val="en-US"/>
        </w:rPr>
        <w:t xml:space="preserve"> tentang</w:t>
      </w:r>
      <w:r>
        <w:rPr>
          <w:rFonts w:ascii="Times New Roman" w:hAnsi="Times New Roman" w:cs="Times New Roman"/>
          <w:sz w:val="24"/>
          <w:szCs w:val="24"/>
        </w:rPr>
        <w:t xml:space="preserve"> keputusan bisnis </w:t>
      </w:r>
      <w:r w:rsidR="00C00B97">
        <w:rPr>
          <w:rFonts w:ascii="Times New Roman" w:hAnsi="Times New Roman" w:cs="Times New Roman"/>
          <w:sz w:val="24"/>
          <w:szCs w:val="24"/>
        </w:rPr>
        <w:t>Direksi</w:t>
      </w:r>
      <w:r>
        <w:rPr>
          <w:rFonts w:ascii="Times New Roman" w:hAnsi="Times New Roman" w:cs="Times New Roman"/>
          <w:sz w:val="24"/>
          <w:szCs w:val="24"/>
          <w:lang w:val="en-US"/>
        </w:rPr>
        <w:t xml:space="preserve"> dalam hukum </w:t>
      </w:r>
      <w:r w:rsidR="00C00B97">
        <w:rPr>
          <w:rFonts w:ascii="Times New Roman" w:hAnsi="Times New Roman" w:cs="Times New Roman"/>
          <w:sz w:val="24"/>
          <w:szCs w:val="24"/>
          <w:lang w:val="en-US"/>
        </w:rPr>
        <w:t>Perseroan</w:t>
      </w:r>
      <w:r>
        <w:rPr>
          <w:rFonts w:ascii="Times New Roman" w:hAnsi="Times New Roman" w:cs="Times New Roman"/>
          <w:sz w:val="24"/>
          <w:szCs w:val="24"/>
          <w:lang w:val="en-US"/>
        </w:rPr>
        <w:t xml:space="preserve"> </w:t>
      </w:r>
      <w:r w:rsidR="00C00B97">
        <w:rPr>
          <w:rFonts w:ascii="Times New Roman" w:hAnsi="Times New Roman" w:cs="Times New Roman"/>
          <w:sz w:val="24"/>
          <w:szCs w:val="24"/>
          <w:lang w:val="en-US"/>
        </w:rPr>
        <w:t>Terbatas</w:t>
      </w:r>
      <w:r>
        <w:rPr>
          <w:rFonts w:ascii="Times New Roman" w:hAnsi="Times New Roman" w:cs="Times New Roman"/>
          <w:sz w:val="24"/>
          <w:szCs w:val="24"/>
        </w:rPr>
        <w:t xml:space="preserve"> Indonesia.</w:t>
      </w:r>
    </w:p>
    <w:p w14:paraId="431BDD5C" w14:textId="16A1BF20" w:rsidR="00D53AC0" w:rsidRPr="00FD5110" w:rsidRDefault="00E627A5" w:rsidP="00FF0E7E">
      <w:pPr>
        <w:pStyle w:val="ListParagraph"/>
        <w:numPr>
          <w:ilvl w:val="0"/>
          <w:numId w:val="3"/>
        </w:numPr>
        <w:tabs>
          <w:tab w:val="left" w:pos="851"/>
        </w:tabs>
        <w:spacing w:line="480" w:lineRule="auto"/>
        <w:ind w:left="851" w:hanging="284"/>
        <w:jc w:val="both"/>
        <w:rPr>
          <w:rFonts w:ascii="Times New Roman" w:hAnsi="Times New Roman" w:cs="Times New Roman"/>
          <w:sz w:val="24"/>
          <w:szCs w:val="24"/>
        </w:rPr>
      </w:pPr>
      <w:r w:rsidRPr="00FD5110">
        <w:rPr>
          <w:rFonts w:ascii="Times New Roman" w:hAnsi="Times New Roman" w:cs="Times New Roman"/>
          <w:sz w:val="24"/>
          <w:szCs w:val="24"/>
        </w:rPr>
        <w:t>Pengetahuan tentang</w:t>
      </w:r>
      <w:r w:rsidRPr="00FD5110">
        <w:rPr>
          <w:rFonts w:ascii="Times New Roman" w:hAnsi="Times New Roman" w:cs="Times New Roman"/>
          <w:sz w:val="24"/>
          <w:szCs w:val="24"/>
          <w:lang w:val="en-US"/>
        </w:rPr>
        <w:t xml:space="preserve"> tanggung jawab </w:t>
      </w:r>
      <w:r w:rsidR="00C00B97" w:rsidRPr="00FD5110">
        <w:rPr>
          <w:rFonts w:ascii="Times New Roman" w:hAnsi="Times New Roman" w:cs="Times New Roman"/>
          <w:sz w:val="24"/>
          <w:szCs w:val="24"/>
        </w:rPr>
        <w:t>Direksi</w:t>
      </w:r>
      <w:r w:rsidRPr="00FD5110">
        <w:rPr>
          <w:rFonts w:ascii="Times New Roman" w:hAnsi="Times New Roman" w:cs="Times New Roman"/>
          <w:sz w:val="24"/>
          <w:szCs w:val="24"/>
        </w:rPr>
        <w:t xml:space="preserve"> atas keputusan bisnis yang merugikan pihak ketiga</w:t>
      </w:r>
      <w:r w:rsidRPr="00FD5110">
        <w:rPr>
          <w:rFonts w:ascii="Times New Roman" w:hAnsi="Times New Roman" w:cs="Times New Roman"/>
          <w:sz w:val="24"/>
          <w:szCs w:val="24"/>
          <w:lang w:val="en-US"/>
        </w:rPr>
        <w:t xml:space="preserve"> </w:t>
      </w:r>
      <w:r w:rsidR="005D61B3" w:rsidRPr="00FD5110">
        <w:rPr>
          <w:rFonts w:ascii="Times New Roman" w:hAnsi="Times New Roman" w:cs="Times New Roman"/>
          <w:sz w:val="24"/>
          <w:szCs w:val="24"/>
          <w:lang w:val="en-US"/>
        </w:rPr>
        <w:t xml:space="preserve">dalam hukum </w:t>
      </w:r>
      <w:r w:rsidR="00C00B97" w:rsidRPr="00FD5110">
        <w:rPr>
          <w:rFonts w:ascii="Times New Roman" w:hAnsi="Times New Roman" w:cs="Times New Roman"/>
          <w:sz w:val="24"/>
          <w:szCs w:val="24"/>
          <w:lang w:val="en-US"/>
        </w:rPr>
        <w:t>Perseroan</w:t>
      </w:r>
      <w:r w:rsidR="005D61B3" w:rsidRPr="00FD5110">
        <w:rPr>
          <w:rFonts w:ascii="Times New Roman" w:hAnsi="Times New Roman" w:cs="Times New Roman"/>
          <w:sz w:val="24"/>
          <w:szCs w:val="24"/>
          <w:lang w:val="en-US"/>
        </w:rPr>
        <w:t xml:space="preserve"> </w:t>
      </w:r>
      <w:r w:rsidR="00C00B97" w:rsidRPr="00FD5110">
        <w:rPr>
          <w:rFonts w:ascii="Times New Roman" w:hAnsi="Times New Roman" w:cs="Times New Roman"/>
          <w:sz w:val="24"/>
          <w:szCs w:val="24"/>
          <w:lang w:val="en-US"/>
        </w:rPr>
        <w:t>Terbatas</w:t>
      </w:r>
      <w:r w:rsidR="005D61B3" w:rsidRPr="00FD5110">
        <w:rPr>
          <w:rFonts w:ascii="Times New Roman" w:hAnsi="Times New Roman" w:cs="Times New Roman"/>
          <w:sz w:val="24"/>
          <w:szCs w:val="24"/>
          <w:lang w:val="en-US"/>
        </w:rPr>
        <w:t xml:space="preserve"> </w:t>
      </w:r>
      <w:r w:rsidRPr="00FD5110">
        <w:rPr>
          <w:rFonts w:ascii="Times New Roman" w:hAnsi="Times New Roman" w:cs="Times New Roman"/>
          <w:sz w:val="24"/>
          <w:szCs w:val="24"/>
          <w:lang w:val="en-US"/>
        </w:rPr>
        <w:t xml:space="preserve">Indonesia. </w:t>
      </w:r>
    </w:p>
    <w:p w14:paraId="7AE652D3" w14:textId="77777777" w:rsidR="00655418" w:rsidRDefault="00E627A5" w:rsidP="00655418">
      <w:pPr>
        <w:pStyle w:val="ListParagraph"/>
        <w:numPr>
          <w:ilvl w:val="0"/>
          <w:numId w:val="1"/>
        </w:numPr>
        <w:spacing w:line="480" w:lineRule="auto"/>
        <w:ind w:left="0" w:hanging="426"/>
        <w:jc w:val="both"/>
        <w:rPr>
          <w:rFonts w:ascii="Times New Roman" w:hAnsi="Times New Roman" w:cs="Times New Roman"/>
          <w:sz w:val="24"/>
          <w:szCs w:val="24"/>
        </w:rPr>
      </w:pPr>
      <w:r>
        <w:rPr>
          <w:rFonts w:ascii="Times New Roman" w:hAnsi="Times New Roman" w:cs="Times New Roman"/>
          <w:sz w:val="24"/>
          <w:szCs w:val="24"/>
        </w:rPr>
        <w:t>Manfaat Penelitian</w:t>
      </w:r>
    </w:p>
    <w:p w14:paraId="0DC33ABB" w14:textId="32978C18" w:rsidR="00D53AC0" w:rsidRPr="00655418" w:rsidRDefault="00E627A5" w:rsidP="00655418">
      <w:pPr>
        <w:pStyle w:val="ListParagraph"/>
        <w:spacing w:line="480" w:lineRule="auto"/>
        <w:ind w:left="0" w:firstLine="567"/>
        <w:jc w:val="both"/>
        <w:rPr>
          <w:rFonts w:ascii="Times New Roman" w:hAnsi="Times New Roman" w:cs="Times New Roman"/>
          <w:sz w:val="24"/>
          <w:szCs w:val="24"/>
        </w:rPr>
      </w:pPr>
      <w:r w:rsidRPr="00655418">
        <w:rPr>
          <w:rFonts w:ascii="Times New Roman" w:hAnsi="Times New Roman" w:cs="Times New Roman"/>
          <w:sz w:val="24"/>
          <w:szCs w:val="24"/>
        </w:rPr>
        <w:t>Diharapkan hasil dari penelitian ini dapat memberikan manfaat secara akademis dan praktek hukum. Adapun manfaat tersebut adalah sebagai berikut:</w:t>
      </w:r>
    </w:p>
    <w:p w14:paraId="7FF8472B" w14:textId="77777777" w:rsidR="00655418" w:rsidRDefault="00E627A5" w:rsidP="00655418">
      <w:pPr>
        <w:pStyle w:val="ListParagraph"/>
        <w:numPr>
          <w:ilvl w:val="0"/>
          <w:numId w:val="4"/>
        </w:numPr>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Secara Akademik</w:t>
      </w:r>
    </w:p>
    <w:p w14:paraId="3BDF9CA7" w14:textId="5A36B630" w:rsidR="00D53AC0" w:rsidRPr="00655418" w:rsidRDefault="00E627A5" w:rsidP="00655418">
      <w:pPr>
        <w:pStyle w:val="ListParagraph"/>
        <w:spacing w:line="480" w:lineRule="auto"/>
        <w:ind w:left="851" w:firstLine="589"/>
        <w:jc w:val="both"/>
        <w:rPr>
          <w:rFonts w:ascii="Times New Roman" w:hAnsi="Times New Roman" w:cs="Times New Roman"/>
          <w:sz w:val="24"/>
          <w:szCs w:val="24"/>
        </w:rPr>
      </w:pPr>
      <w:r w:rsidRPr="00655418">
        <w:rPr>
          <w:rFonts w:ascii="Times New Roman" w:hAnsi="Times New Roman" w:cs="Times New Roman"/>
          <w:sz w:val="24"/>
          <w:szCs w:val="24"/>
        </w:rPr>
        <w:t xml:space="preserve">Diharapkan hasil dari penelitian ini akan menambah pengetahuan dan teori hukum dalam ilmu hukum terkait keputusan bisnis </w:t>
      </w:r>
      <w:r w:rsidR="00C00B97" w:rsidRPr="00655418">
        <w:rPr>
          <w:rFonts w:ascii="Times New Roman" w:hAnsi="Times New Roman" w:cs="Times New Roman"/>
          <w:sz w:val="24"/>
          <w:szCs w:val="24"/>
        </w:rPr>
        <w:t>Direksi</w:t>
      </w:r>
      <w:r w:rsidRPr="00655418">
        <w:rPr>
          <w:rFonts w:ascii="Times New Roman" w:hAnsi="Times New Roman" w:cs="Times New Roman"/>
          <w:sz w:val="24"/>
          <w:szCs w:val="24"/>
        </w:rPr>
        <w:t xml:space="preserve"> </w:t>
      </w:r>
      <w:r w:rsidR="00C00B97" w:rsidRPr="00655418">
        <w:rPr>
          <w:rFonts w:ascii="Times New Roman" w:hAnsi="Times New Roman" w:cs="Times New Roman"/>
          <w:sz w:val="24"/>
          <w:szCs w:val="24"/>
        </w:rPr>
        <w:t>Perseroan</w:t>
      </w:r>
      <w:r w:rsidRPr="00655418">
        <w:rPr>
          <w:rFonts w:ascii="Times New Roman" w:hAnsi="Times New Roman" w:cs="Times New Roman"/>
          <w:sz w:val="24"/>
          <w:szCs w:val="24"/>
        </w:rPr>
        <w:t xml:space="preserve"> </w:t>
      </w:r>
      <w:r w:rsidR="00C00B97" w:rsidRPr="00655418">
        <w:rPr>
          <w:rFonts w:ascii="Times New Roman" w:hAnsi="Times New Roman" w:cs="Times New Roman"/>
          <w:sz w:val="24"/>
          <w:szCs w:val="24"/>
        </w:rPr>
        <w:t>Terbatas</w:t>
      </w:r>
      <w:r w:rsidR="00AE3D75" w:rsidRPr="00655418">
        <w:rPr>
          <w:rFonts w:ascii="Times New Roman" w:hAnsi="Times New Roman" w:cs="Times New Roman"/>
          <w:sz w:val="24"/>
          <w:szCs w:val="24"/>
        </w:rPr>
        <w:t xml:space="preserve"> dan tanggung jawabnya</w:t>
      </w:r>
      <w:r w:rsidRPr="00655418">
        <w:rPr>
          <w:rFonts w:ascii="Times New Roman" w:hAnsi="Times New Roman" w:cs="Times New Roman"/>
          <w:sz w:val="24"/>
          <w:szCs w:val="24"/>
        </w:rPr>
        <w:t xml:space="preserve"> jika keputusan itu meru</w:t>
      </w:r>
      <w:r w:rsidR="005D61B3" w:rsidRPr="00655418">
        <w:rPr>
          <w:rFonts w:ascii="Times New Roman" w:hAnsi="Times New Roman" w:cs="Times New Roman"/>
          <w:sz w:val="24"/>
          <w:szCs w:val="24"/>
        </w:rPr>
        <w:t>gikan pihak ketiga.</w:t>
      </w:r>
    </w:p>
    <w:p w14:paraId="165F2AED" w14:textId="77777777" w:rsidR="00655418" w:rsidRDefault="00E627A5" w:rsidP="00655418">
      <w:pPr>
        <w:pStyle w:val="ListParagraph"/>
        <w:numPr>
          <w:ilvl w:val="0"/>
          <w:numId w:val="4"/>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Secara Praktis</w:t>
      </w:r>
    </w:p>
    <w:p w14:paraId="548C81DA" w14:textId="2776DB0C" w:rsidR="0035220C" w:rsidRPr="00655418" w:rsidRDefault="00E627A5" w:rsidP="00655418">
      <w:pPr>
        <w:pStyle w:val="ListParagraph"/>
        <w:spacing w:line="480" w:lineRule="auto"/>
        <w:ind w:left="851" w:firstLine="589"/>
        <w:jc w:val="both"/>
        <w:rPr>
          <w:rFonts w:ascii="Times New Roman" w:hAnsi="Times New Roman" w:cs="Times New Roman"/>
          <w:sz w:val="24"/>
          <w:szCs w:val="24"/>
        </w:rPr>
      </w:pPr>
      <w:r w:rsidRPr="00655418">
        <w:rPr>
          <w:rFonts w:ascii="Times New Roman" w:hAnsi="Times New Roman" w:cs="Times New Roman"/>
          <w:sz w:val="24"/>
          <w:szCs w:val="24"/>
        </w:rPr>
        <w:t xml:space="preserve">Diharapkan hasil dari penelitian ini bisa digunakan untuk menyelesaikan permasalah-permasalahan hukum terkait keputusan bisnis </w:t>
      </w:r>
      <w:r w:rsidR="00C00B97" w:rsidRPr="00655418">
        <w:rPr>
          <w:rFonts w:ascii="Times New Roman" w:hAnsi="Times New Roman" w:cs="Times New Roman"/>
          <w:sz w:val="24"/>
          <w:szCs w:val="24"/>
        </w:rPr>
        <w:t>Direksi</w:t>
      </w:r>
      <w:r w:rsidRPr="00655418">
        <w:rPr>
          <w:rFonts w:ascii="Times New Roman" w:hAnsi="Times New Roman" w:cs="Times New Roman"/>
          <w:sz w:val="24"/>
          <w:szCs w:val="24"/>
        </w:rPr>
        <w:t xml:space="preserve"> </w:t>
      </w:r>
      <w:r w:rsidR="00C00B97" w:rsidRPr="00655418">
        <w:rPr>
          <w:rFonts w:ascii="Times New Roman" w:hAnsi="Times New Roman" w:cs="Times New Roman"/>
          <w:sz w:val="24"/>
          <w:szCs w:val="24"/>
        </w:rPr>
        <w:t>Perseroan</w:t>
      </w:r>
      <w:r w:rsidRPr="00655418">
        <w:rPr>
          <w:rFonts w:ascii="Times New Roman" w:hAnsi="Times New Roman" w:cs="Times New Roman"/>
          <w:sz w:val="24"/>
          <w:szCs w:val="24"/>
        </w:rPr>
        <w:t xml:space="preserve"> </w:t>
      </w:r>
      <w:r w:rsidR="00C00B97" w:rsidRPr="00655418">
        <w:rPr>
          <w:rFonts w:ascii="Times New Roman" w:hAnsi="Times New Roman" w:cs="Times New Roman"/>
          <w:sz w:val="24"/>
          <w:szCs w:val="24"/>
        </w:rPr>
        <w:t>Terbatas</w:t>
      </w:r>
      <w:r w:rsidR="00AE3D75" w:rsidRPr="00655418">
        <w:rPr>
          <w:rFonts w:ascii="Times New Roman" w:hAnsi="Times New Roman" w:cs="Times New Roman"/>
          <w:sz w:val="24"/>
          <w:szCs w:val="24"/>
        </w:rPr>
        <w:t xml:space="preserve"> dan tanggung jawabnya</w:t>
      </w:r>
      <w:r w:rsidRPr="00655418">
        <w:rPr>
          <w:rFonts w:ascii="Times New Roman" w:hAnsi="Times New Roman" w:cs="Times New Roman"/>
          <w:sz w:val="24"/>
          <w:szCs w:val="24"/>
        </w:rPr>
        <w:t xml:space="preserve"> jika keputusan itu meru</w:t>
      </w:r>
      <w:r w:rsidR="005D61B3" w:rsidRPr="00655418">
        <w:rPr>
          <w:rFonts w:ascii="Times New Roman" w:hAnsi="Times New Roman" w:cs="Times New Roman"/>
          <w:sz w:val="24"/>
          <w:szCs w:val="24"/>
        </w:rPr>
        <w:t xml:space="preserve">gikan pihak ketiga. </w:t>
      </w:r>
    </w:p>
    <w:p w14:paraId="620B08CE" w14:textId="77777777" w:rsidR="00D53AC0" w:rsidRDefault="00E627A5" w:rsidP="00655418">
      <w:pPr>
        <w:pStyle w:val="ListParagraph"/>
        <w:numPr>
          <w:ilvl w:val="0"/>
          <w:numId w:val="1"/>
        </w:numPr>
        <w:spacing w:line="480" w:lineRule="auto"/>
        <w:ind w:left="0" w:hanging="426"/>
        <w:jc w:val="both"/>
        <w:rPr>
          <w:rFonts w:ascii="Times New Roman" w:hAnsi="Times New Roman" w:cs="Times New Roman"/>
          <w:sz w:val="24"/>
          <w:szCs w:val="24"/>
        </w:rPr>
      </w:pPr>
      <w:r>
        <w:rPr>
          <w:rFonts w:ascii="Times New Roman" w:hAnsi="Times New Roman" w:cs="Times New Roman"/>
          <w:sz w:val="24"/>
          <w:szCs w:val="24"/>
        </w:rPr>
        <w:t>Kerangka Konseptual</w:t>
      </w:r>
    </w:p>
    <w:p w14:paraId="4D71631D" w14:textId="77777777" w:rsidR="00655418" w:rsidRPr="00655418" w:rsidRDefault="00E627A5" w:rsidP="00655418">
      <w:pPr>
        <w:pStyle w:val="ListParagraph"/>
        <w:numPr>
          <w:ilvl w:val="0"/>
          <w:numId w:val="5"/>
        </w:numPr>
        <w:spacing w:after="100" w:afterAutospacing="1" w:line="48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Tanggung Jawab</w:t>
      </w:r>
    </w:p>
    <w:p w14:paraId="13E14735" w14:textId="76A2D510" w:rsidR="004C2C4D" w:rsidRDefault="0035220C" w:rsidP="00655418">
      <w:pPr>
        <w:pStyle w:val="ListParagraph"/>
        <w:spacing w:after="100" w:afterAutospacing="1" w:line="480" w:lineRule="auto"/>
        <w:ind w:left="284" w:firstLine="567"/>
        <w:jc w:val="both"/>
        <w:rPr>
          <w:rFonts w:ascii="Times New Roman" w:hAnsi="Times New Roman" w:cs="Times New Roman"/>
          <w:sz w:val="24"/>
          <w:szCs w:val="24"/>
        </w:rPr>
      </w:pPr>
      <w:r w:rsidRPr="00655418">
        <w:rPr>
          <w:rFonts w:ascii="Times New Roman" w:hAnsi="Times New Roman" w:cs="Times New Roman"/>
          <w:sz w:val="24"/>
          <w:szCs w:val="24"/>
        </w:rPr>
        <w:t>Hans Kelsen berpendapat bahwa</w:t>
      </w:r>
      <w:r w:rsidRPr="00655418">
        <w:rPr>
          <w:rFonts w:ascii="Times New Roman" w:hAnsi="Times New Roman" w:cs="Times New Roman"/>
          <w:sz w:val="24"/>
          <w:szCs w:val="24"/>
          <w:lang w:val="en-US"/>
        </w:rPr>
        <w:t xml:space="preserve"> tanggung jawab </w:t>
      </w:r>
      <w:r w:rsidRPr="00655418">
        <w:rPr>
          <w:rFonts w:ascii="Times New Roman" w:hAnsi="Times New Roman" w:cs="Times New Roman"/>
          <w:sz w:val="24"/>
          <w:szCs w:val="24"/>
        </w:rPr>
        <w:t xml:space="preserve">itu berhubungan tetapi tidak sama dengan kewajiban. Tanggung jawab adalah kewajiban namun kewajiban bukan tanggung jawab. Seseorang diwajibkan untuk melakukan atau tidak melakukan suatu perbuatan oleh hukum, </w:t>
      </w:r>
      <w:r w:rsidR="004C2C4D">
        <w:rPr>
          <w:rFonts w:ascii="Times New Roman" w:hAnsi="Times New Roman" w:cs="Times New Roman"/>
          <w:sz w:val="24"/>
          <w:szCs w:val="24"/>
        </w:rPr>
        <w:t xml:space="preserve"> </w:t>
      </w:r>
      <w:r w:rsidRPr="00655418">
        <w:rPr>
          <w:rFonts w:ascii="Times New Roman" w:hAnsi="Times New Roman" w:cs="Times New Roman"/>
          <w:sz w:val="24"/>
          <w:szCs w:val="24"/>
        </w:rPr>
        <w:t xml:space="preserve">dan </w:t>
      </w:r>
      <w:r w:rsidR="004C2C4D">
        <w:rPr>
          <w:rFonts w:ascii="Times New Roman" w:hAnsi="Times New Roman" w:cs="Times New Roman"/>
          <w:sz w:val="24"/>
          <w:szCs w:val="24"/>
        </w:rPr>
        <w:t xml:space="preserve"> </w:t>
      </w:r>
      <w:r w:rsidRPr="00655418">
        <w:rPr>
          <w:rFonts w:ascii="Times New Roman" w:hAnsi="Times New Roman" w:cs="Times New Roman"/>
          <w:sz w:val="24"/>
          <w:szCs w:val="24"/>
        </w:rPr>
        <w:t xml:space="preserve">apabila </w:t>
      </w:r>
      <w:r w:rsidR="004C2C4D">
        <w:rPr>
          <w:rFonts w:ascii="Times New Roman" w:hAnsi="Times New Roman" w:cs="Times New Roman"/>
          <w:sz w:val="24"/>
          <w:szCs w:val="24"/>
        </w:rPr>
        <w:t xml:space="preserve"> </w:t>
      </w:r>
      <w:r w:rsidRPr="00655418">
        <w:rPr>
          <w:rFonts w:ascii="Times New Roman" w:hAnsi="Times New Roman" w:cs="Times New Roman"/>
          <w:sz w:val="24"/>
          <w:szCs w:val="24"/>
        </w:rPr>
        <w:t>kewajiban</w:t>
      </w:r>
      <w:r w:rsidR="004C2C4D">
        <w:rPr>
          <w:rFonts w:ascii="Times New Roman" w:hAnsi="Times New Roman" w:cs="Times New Roman"/>
          <w:sz w:val="24"/>
          <w:szCs w:val="24"/>
        </w:rPr>
        <w:t xml:space="preserve"> </w:t>
      </w:r>
      <w:r w:rsidRPr="00655418">
        <w:rPr>
          <w:rFonts w:ascii="Times New Roman" w:hAnsi="Times New Roman" w:cs="Times New Roman"/>
          <w:sz w:val="24"/>
          <w:szCs w:val="24"/>
        </w:rPr>
        <w:t xml:space="preserve">tersebut </w:t>
      </w:r>
    </w:p>
    <w:p w14:paraId="479ECC16" w14:textId="77777777" w:rsidR="004C2C4D" w:rsidRDefault="0035220C" w:rsidP="004C2C4D">
      <w:pPr>
        <w:spacing w:after="100" w:afterAutospacing="1" w:line="480" w:lineRule="auto"/>
        <w:jc w:val="both"/>
        <w:rPr>
          <w:rFonts w:ascii="Times New Roman" w:hAnsi="Times New Roman" w:cs="Times New Roman"/>
          <w:sz w:val="24"/>
          <w:szCs w:val="24"/>
        </w:rPr>
      </w:pPr>
      <w:r w:rsidRPr="004C2C4D">
        <w:rPr>
          <w:rFonts w:ascii="Times New Roman" w:hAnsi="Times New Roman" w:cs="Times New Roman"/>
          <w:sz w:val="24"/>
          <w:szCs w:val="24"/>
        </w:rPr>
        <w:t>dilanggar maka sanksi akan dibebankan. Namun sanksi ini tidak mesti ditujukan kepada si pelanggar namun dapat ditujukan kepada individu lain yang memiliki kaitan dengan si pelanggar (berdasarkan penetapan hukum).</w:t>
      </w:r>
      <w:r>
        <w:rPr>
          <w:rStyle w:val="FootnoteReference"/>
          <w:rFonts w:ascii="Times New Roman" w:hAnsi="Times New Roman" w:cs="Times New Roman"/>
          <w:sz w:val="24"/>
          <w:szCs w:val="24"/>
        </w:rPr>
        <w:footnoteReference w:id="4"/>
      </w:r>
    </w:p>
    <w:p w14:paraId="222D1BBC" w14:textId="77777777" w:rsidR="004C2C4D" w:rsidRDefault="00E627A5" w:rsidP="004C2C4D">
      <w:pPr>
        <w:spacing w:after="100" w:afterAutospacing="1" w:line="480" w:lineRule="auto"/>
        <w:ind w:firstLine="567"/>
        <w:jc w:val="both"/>
        <w:rPr>
          <w:rFonts w:ascii="Times New Roman" w:hAnsi="Times New Roman" w:cs="Times New Roman"/>
          <w:sz w:val="24"/>
          <w:szCs w:val="24"/>
        </w:rPr>
      </w:pPr>
      <w:r w:rsidRPr="004C2C4D">
        <w:rPr>
          <w:rFonts w:ascii="Times New Roman" w:hAnsi="Times New Roman" w:cs="Times New Roman"/>
          <w:sz w:val="24"/>
          <w:szCs w:val="24"/>
          <w:lang w:val="en-US"/>
        </w:rPr>
        <w:t xml:space="preserve">Tanggung jawab </w:t>
      </w:r>
      <w:r w:rsidRPr="004C2C4D">
        <w:rPr>
          <w:rFonts w:ascii="Times New Roman" w:hAnsi="Times New Roman" w:cs="Times New Roman"/>
          <w:sz w:val="24"/>
          <w:szCs w:val="24"/>
        </w:rPr>
        <w:t>menurut kkbi.kemdikbud.go.id berarti perbuatan bertanggung jawab. Sementara itu menurut kkbi.kemdikbud.go.id bertanggung jawab berarti keadaan wajib menanggung segala sesesuatu atau fungsi menerima pembebanan, sebagai akibat sikap pihak sendiri atau pihak lain. Masih menurut kkbi.kemdikbud.go.id menanggung berarti memikul.</w:t>
      </w:r>
      <w:r>
        <w:rPr>
          <w:rStyle w:val="FootnoteReference"/>
          <w:rFonts w:ascii="Times New Roman" w:hAnsi="Times New Roman" w:cs="Times New Roman"/>
          <w:sz w:val="24"/>
          <w:szCs w:val="24"/>
        </w:rPr>
        <w:footnoteReference w:id="5"/>
      </w:r>
      <w:r w:rsidR="00655418" w:rsidRPr="004C2C4D">
        <w:rPr>
          <w:rFonts w:ascii="Times New Roman" w:hAnsi="Times New Roman" w:cs="Times New Roman"/>
          <w:sz w:val="24"/>
          <w:szCs w:val="24"/>
        </w:rPr>
        <w:t xml:space="preserve"> </w:t>
      </w:r>
      <w:r w:rsidRPr="004C2C4D">
        <w:rPr>
          <w:rFonts w:ascii="Times New Roman" w:hAnsi="Times New Roman" w:cs="Times New Roman"/>
          <w:sz w:val="24"/>
          <w:szCs w:val="24"/>
        </w:rPr>
        <w:t xml:space="preserve">Dengan demikian secara leksikal </w:t>
      </w:r>
      <w:r w:rsidR="00165ED6" w:rsidRPr="004C2C4D">
        <w:rPr>
          <w:rFonts w:ascii="Times New Roman" w:hAnsi="Times New Roman" w:cs="Times New Roman"/>
          <w:sz w:val="24"/>
          <w:szCs w:val="24"/>
        </w:rPr>
        <w:t>tanggung jawab</w:t>
      </w:r>
      <w:r w:rsidRPr="004C2C4D">
        <w:rPr>
          <w:rFonts w:ascii="Times New Roman" w:hAnsi="Times New Roman" w:cs="Times New Roman"/>
          <w:sz w:val="24"/>
          <w:szCs w:val="24"/>
        </w:rPr>
        <w:t xml:space="preserve"> dapat diartikan sebagai memikul suatu kewajiban akibat dari perbuatan sendiri atau orang lain.</w:t>
      </w:r>
    </w:p>
    <w:p w14:paraId="0CA5D9AD" w14:textId="2A2D2D3C" w:rsidR="00D53AC0" w:rsidRPr="004C2C4D" w:rsidRDefault="00655418" w:rsidP="004C2C4D">
      <w:pPr>
        <w:spacing w:after="100" w:afterAutospacing="1" w:line="480" w:lineRule="auto"/>
        <w:ind w:firstLine="567"/>
        <w:jc w:val="both"/>
        <w:rPr>
          <w:rFonts w:ascii="Times New Roman" w:hAnsi="Times New Roman" w:cs="Times New Roman"/>
          <w:sz w:val="24"/>
          <w:szCs w:val="24"/>
        </w:rPr>
      </w:pPr>
      <w:r w:rsidRPr="004C2C4D">
        <w:rPr>
          <w:rFonts w:ascii="Times New Roman" w:hAnsi="Times New Roman" w:cs="Times New Roman"/>
          <w:sz w:val="24"/>
          <w:szCs w:val="24"/>
        </w:rPr>
        <w:t xml:space="preserve">Oleh karena itu, </w:t>
      </w:r>
      <w:r w:rsidR="0035220C" w:rsidRPr="004C2C4D">
        <w:rPr>
          <w:rFonts w:ascii="Times New Roman" w:hAnsi="Times New Roman" w:cs="Times New Roman"/>
          <w:sz w:val="24"/>
          <w:szCs w:val="24"/>
        </w:rPr>
        <w:t xml:space="preserve">berdasarkan </w:t>
      </w:r>
      <w:r w:rsidR="00E627A5" w:rsidRPr="004C2C4D">
        <w:rPr>
          <w:rFonts w:ascii="Times New Roman" w:hAnsi="Times New Roman" w:cs="Times New Roman"/>
          <w:sz w:val="24"/>
          <w:szCs w:val="24"/>
        </w:rPr>
        <w:t>pendapat Hans Kelsen</w:t>
      </w:r>
      <w:r w:rsidR="0035220C" w:rsidRPr="004C2C4D">
        <w:rPr>
          <w:rFonts w:ascii="Times New Roman" w:hAnsi="Times New Roman" w:cs="Times New Roman"/>
          <w:sz w:val="24"/>
          <w:szCs w:val="24"/>
        </w:rPr>
        <w:t xml:space="preserve"> dan pengertian leksikal</w:t>
      </w:r>
      <w:r w:rsidR="00E627A5" w:rsidRPr="004C2C4D">
        <w:rPr>
          <w:rFonts w:ascii="Times New Roman" w:hAnsi="Times New Roman" w:cs="Times New Roman"/>
          <w:sz w:val="24"/>
          <w:szCs w:val="24"/>
        </w:rPr>
        <w:t xml:space="preserve"> tersebut di atas, maka dapat </w:t>
      </w:r>
      <w:r w:rsidR="00040E01" w:rsidRPr="004C2C4D">
        <w:rPr>
          <w:rFonts w:ascii="Times New Roman" w:hAnsi="Times New Roman" w:cs="Times New Roman"/>
          <w:sz w:val="24"/>
          <w:szCs w:val="24"/>
        </w:rPr>
        <w:t>dikatakan</w:t>
      </w:r>
      <w:r w:rsidR="00E627A5" w:rsidRPr="004C2C4D">
        <w:rPr>
          <w:rFonts w:ascii="Times New Roman" w:hAnsi="Times New Roman" w:cs="Times New Roman"/>
          <w:sz w:val="24"/>
          <w:szCs w:val="24"/>
        </w:rPr>
        <w:t xml:space="preserve"> bahwa </w:t>
      </w:r>
      <w:r w:rsidR="00D83A2B" w:rsidRPr="004C2C4D">
        <w:rPr>
          <w:rFonts w:ascii="Times New Roman" w:hAnsi="Times New Roman" w:cs="Times New Roman"/>
          <w:sz w:val="24"/>
          <w:szCs w:val="24"/>
        </w:rPr>
        <w:t>tanggung jawab</w:t>
      </w:r>
      <w:r w:rsidR="00E627A5" w:rsidRPr="004C2C4D">
        <w:rPr>
          <w:rFonts w:ascii="Times New Roman" w:hAnsi="Times New Roman" w:cs="Times New Roman"/>
          <w:sz w:val="24"/>
          <w:szCs w:val="24"/>
        </w:rPr>
        <w:t xml:space="preserve"> adalah keadaan wajib menerima sanksi akibat dari perbuatan melanggar hukum yang dilakukan oleh diri sendiri maupun pihak lain.</w:t>
      </w:r>
    </w:p>
    <w:p w14:paraId="4804FAD0" w14:textId="77777777" w:rsidR="004C2C4D" w:rsidRDefault="00C00B97" w:rsidP="004C2C4D">
      <w:pPr>
        <w:pStyle w:val="ListParagraph"/>
        <w:numPr>
          <w:ilvl w:val="0"/>
          <w:numId w:val="5"/>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Direksi</w:t>
      </w:r>
      <w:r w:rsidR="00E627A5">
        <w:rPr>
          <w:rFonts w:ascii="Times New Roman" w:hAnsi="Times New Roman" w:cs="Times New Roman"/>
          <w:sz w:val="24"/>
          <w:szCs w:val="24"/>
        </w:rPr>
        <w:t xml:space="preserve"> </w:t>
      </w:r>
      <w:r>
        <w:rPr>
          <w:rFonts w:ascii="Times New Roman" w:hAnsi="Times New Roman" w:cs="Times New Roman"/>
          <w:sz w:val="24"/>
          <w:szCs w:val="24"/>
        </w:rPr>
        <w:t>Perseroan</w:t>
      </w:r>
      <w:r w:rsidR="00E627A5">
        <w:rPr>
          <w:rFonts w:ascii="Times New Roman" w:hAnsi="Times New Roman" w:cs="Times New Roman"/>
          <w:sz w:val="24"/>
          <w:szCs w:val="24"/>
        </w:rPr>
        <w:t xml:space="preserve"> </w:t>
      </w:r>
      <w:r>
        <w:rPr>
          <w:rFonts w:ascii="Times New Roman" w:hAnsi="Times New Roman" w:cs="Times New Roman"/>
          <w:sz w:val="24"/>
          <w:szCs w:val="24"/>
        </w:rPr>
        <w:t>Terbatas</w:t>
      </w:r>
    </w:p>
    <w:p w14:paraId="4BC41CEE" w14:textId="77777777" w:rsidR="004C2C4D" w:rsidRDefault="00E627A5" w:rsidP="004C2C4D">
      <w:pPr>
        <w:pStyle w:val="ListParagraph"/>
        <w:spacing w:line="480" w:lineRule="auto"/>
        <w:ind w:left="0" w:firstLine="567"/>
        <w:jc w:val="both"/>
        <w:rPr>
          <w:rFonts w:ascii="Times New Roman" w:hAnsi="Times New Roman" w:cs="Times New Roman"/>
          <w:sz w:val="24"/>
          <w:szCs w:val="24"/>
        </w:rPr>
      </w:pPr>
      <w:r w:rsidRPr="004C2C4D">
        <w:rPr>
          <w:rFonts w:ascii="Times New Roman" w:hAnsi="Times New Roman" w:cs="Times New Roman"/>
          <w:sz w:val="24"/>
          <w:szCs w:val="24"/>
        </w:rPr>
        <w:t xml:space="preserve">Pasal 109 angka 1 Peraturan Pemerintah Penganti Undang-undang Nomor 2 Tahun 2022 Tentang cipta kerja yang telah merubah ketentuan Pasal 1 angka 5 Undang-undang Nomor 40 Tahun 2007 Tentang </w:t>
      </w:r>
      <w:r w:rsidR="00C00B97" w:rsidRPr="004C2C4D">
        <w:rPr>
          <w:rFonts w:ascii="Times New Roman" w:hAnsi="Times New Roman" w:cs="Times New Roman"/>
          <w:sz w:val="24"/>
          <w:szCs w:val="24"/>
        </w:rPr>
        <w:t>Perseroan</w:t>
      </w:r>
      <w:r w:rsidRPr="004C2C4D">
        <w:rPr>
          <w:rFonts w:ascii="Times New Roman" w:hAnsi="Times New Roman" w:cs="Times New Roman"/>
          <w:sz w:val="24"/>
          <w:szCs w:val="24"/>
        </w:rPr>
        <w:t xml:space="preserve"> </w:t>
      </w:r>
      <w:r w:rsidR="00C00B97" w:rsidRPr="004C2C4D">
        <w:rPr>
          <w:rFonts w:ascii="Times New Roman" w:hAnsi="Times New Roman" w:cs="Times New Roman"/>
          <w:sz w:val="24"/>
          <w:szCs w:val="24"/>
        </w:rPr>
        <w:t>Terbatas</w:t>
      </w:r>
      <w:r w:rsidRPr="004C2C4D">
        <w:rPr>
          <w:rFonts w:ascii="Times New Roman" w:hAnsi="Times New Roman" w:cs="Times New Roman"/>
          <w:sz w:val="24"/>
          <w:szCs w:val="24"/>
        </w:rPr>
        <w:t xml:space="preserve"> menetapkan bahwa  </w:t>
      </w:r>
      <w:r w:rsidR="00C00B97" w:rsidRPr="004C2C4D">
        <w:rPr>
          <w:rFonts w:ascii="Times New Roman" w:hAnsi="Times New Roman" w:cs="Times New Roman"/>
          <w:sz w:val="24"/>
          <w:szCs w:val="24"/>
        </w:rPr>
        <w:t>Direksi</w:t>
      </w:r>
      <w:r w:rsidRPr="004C2C4D">
        <w:rPr>
          <w:rFonts w:ascii="Times New Roman" w:hAnsi="Times New Roman" w:cs="Times New Roman"/>
          <w:sz w:val="24"/>
          <w:szCs w:val="24"/>
        </w:rPr>
        <w:t xml:space="preserve"> adalah Organ </w:t>
      </w:r>
      <w:r w:rsidR="00C00B97" w:rsidRPr="004C2C4D">
        <w:rPr>
          <w:rFonts w:ascii="Times New Roman" w:hAnsi="Times New Roman" w:cs="Times New Roman"/>
          <w:sz w:val="24"/>
          <w:szCs w:val="24"/>
        </w:rPr>
        <w:t>Perseroan</w:t>
      </w:r>
      <w:r w:rsidRPr="004C2C4D">
        <w:rPr>
          <w:rFonts w:ascii="Times New Roman" w:hAnsi="Times New Roman" w:cs="Times New Roman"/>
          <w:sz w:val="24"/>
          <w:szCs w:val="24"/>
        </w:rPr>
        <w:t xml:space="preserve"> yang berwenang dan bertanggung jawab penuh atas pengurusan </w:t>
      </w:r>
      <w:r w:rsidR="00C00B97" w:rsidRPr="004C2C4D">
        <w:rPr>
          <w:rFonts w:ascii="Times New Roman" w:hAnsi="Times New Roman" w:cs="Times New Roman"/>
          <w:sz w:val="24"/>
          <w:szCs w:val="24"/>
        </w:rPr>
        <w:t>Perseroan</w:t>
      </w:r>
      <w:r w:rsidRPr="004C2C4D">
        <w:rPr>
          <w:rFonts w:ascii="Times New Roman" w:hAnsi="Times New Roman" w:cs="Times New Roman"/>
          <w:sz w:val="24"/>
          <w:szCs w:val="24"/>
        </w:rPr>
        <w:t xml:space="preserve"> untuk kepentingan </w:t>
      </w:r>
      <w:r w:rsidR="00C00B97" w:rsidRPr="004C2C4D">
        <w:rPr>
          <w:rFonts w:ascii="Times New Roman" w:hAnsi="Times New Roman" w:cs="Times New Roman"/>
          <w:sz w:val="24"/>
          <w:szCs w:val="24"/>
        </w:rPr>
        <w:t>Perseroan</w:t>
      </w:r>
      <w:r w:rsidRPr="004C2C4D">
        <w:rPr>
          <w:rFonts w:ascii="Times New Roman" w:hAnsi="Times New Roman" w:cs="Times New Roman"/>
          <w:sz w:val="24"/>
          <w:szCs w:val="24"/>
        </w:rPr>
        <w:t xml:space="preserve">, sesuai dengan maksud dan tujuan </w:t>
      </w:r>
      <w:r w:rsidR="00C00B97" w:rsidRPr="004C2C4D">
        <w:rPr>
          <w:rFonts w:ascii="Times New Roman" w:hAnsi="Times New Roman" w:cs="Times New Roman"/>
          <w:sz w:val="24"/>
          <w:szCs w:val="24"/>
        </w:rPr>
        <w:t>Perseroan</w:t>
      </w:r>
      <w:r w:rsidRPr="004C2C4D">
        <w:rPr>
          <w:rFonts w:ascii="Times New Roman" w:hAnsi="Times New Roman" w:cs="Times New Roman"/>
          <w:sz w:val="24"/>
          <w:szCs w:val="24"/>
        </w:rPr>
        <w:t xml:space="preserve"> serta mewakili </w:t>
      </w:r>
      <w:r w:rsidR="00C00B97" w:rsidRPr="004C2C4D">
        <w:rPr>
          <w:rFonts w:ascii="Times New Roman" w:hAnsi="Times New Roman" w:cs="Times New Roman"/>
          <w:sz w:val="24"/>
          <w:szCs w:val="24"/>
        </w:rPr>
        <w:t>Perseroan</w:t>
      </w:r>
      <w:r w:rsidRPr="004C2C4D">
        <w:rPr>
          <w:rFonts w:ascii="Times New Roman" w:hAnsi="Times New Roman" w:cs="Times New Roman"/>
          <w:sz w:val="24"/>
          <w:szCs w:val="24"/>
        </w:rPr>
        <w:t>, baik di dalam maupun di luar pengadilan sesuai dengan ketentuan anggaran dasar.</w:t>
      </w:r>
    </w:p>
    <w:p w14:paraId="2835C38A" w14:textId="6EFBC511" w:rsidR="00D53AC0" w:rsidRPr="004C2C4D" w:rsidRDefault="00E627A5" w:rsidP="004C2C4D">
      <w:pPr>
        <w:pStyle w:val="ListParagraph"/>
        <w:spacing w:line="480" w:lineRule="auto"/>
        <w:ind w:left="0" w:firstLine="567"/>
        <w:jc w:val="both"/>
        <w:rPr>
          <w:rFonts w:ascii="Times New Roman" w:hAnsi="Times New Roman" w:cs="Times New Roman"/>
          <w:sz w:val="24"/>
          <w:szCs w:val="24"/>
        </w:rPr>
      </w:pPr>
      <w:r w:rsidRPr="004C2C4D">
        <w:rPr>
          <w:rFonts w:ascii="Times New Roman" w:hAnsi="Times New Roman" w:cs="Times New Roman"/>
          <w:sz w:val="24"/>
          <w:szCs w:val="24"/>
        </w:rPr>
        <w:t xml:space="preserve">Dengan demikian berdasarkan pasal terserbut di atas maka dapat </w:t>
      </w:r>
      <w:r w:rsidR="00040E01" w:rsidRPr="004C2C4D">
        <w:rPr>
          <w:rFonts w:ascii="Times New Roman" w:hAnsi="Times New Roman" w:cs="Times New Roman"/>
          <w:sz w:val="24"/>
          <w:szCs w:val="24"/>
        </w:rPr>
        <w:t>dikatakan</w:t>
      </w:r>
      <w:r w:rsidRPr="004C2C4D">
        <w:rPr>
          <w:rFonts w:ascii="Times New Roman" w:hAnsi="Times New Roman" w:cs="Times New Roman"/>
          <w:sz w:val="24"/>
          <w:szCs w:val="24"/>
        </w:rPr>
        <w:t xml:space="preserve"> bahwa </w:t>
      </w:r>
      <w:r w:rsidR="00C00B97" w:rsidRPr="004C2C4D">
        <w:rPr>
          <w:rFonts w:ascii="Times New Roman" w:hAnsi="Times New Roman" w:cs="Times New Roman"/>
          <w:sz w:val="24"/>
          <w:szCs w:val="24"/>
        </w:rPr>
        <w:t>Direksi</w:t>
      </w:r>
      <w:r w:rsidRPr="004C2C4D">
        <w:rPr>
          <w:rFonts w:ascii="Times New Roman" w:hAnsi="Times New Roman" w:cs="Times New Roman"/>
          <w:sz w:val="24"/>
          <w:szCs w:val="24"/>
        </w:rPr>
        <w:t xml:space="preserve"> </w:t>
      </w:r>
      <w:r w:rsidR="00C00B97" w:rsidRPr="004C2C4D">
        <w:rPr>
          <w:rFonts w:ascii="Times New Roman" w:hAnsi="Times New Roman" w:cs="Times New Roman"/>
          <w:sz w:val="24"/>
          <w:szCs w:val="24"/>
        </w:rPr>
        <w:t>Perseroan</w:t>
      </w:r>
      <w:r w:rsidRPr="004C2C4D">
        <w:rPr>
          <w:rFonts w:ascii="Times New Roman" w:hAnsi="Times New Roman" w:cs="Times New Roman"/>
          <w:sz w:val="24"/>
          <w:szCs w:val="24"/>
        </w:rPr>
        <w:t xml:space="preserve"> </w:t>
      </w:r>
      <w:r w:rsidR="00C00B97" w:rsidRPr="004C2C4D">
        <w:rPr>
          <w:rFonts w:ascii="Times New Roman" w:hAnsi="Times New Roman" w:cs="Times New Roman"/>
          <w:sz w:val="24"/>
          <w:szCs w:val="24"/>
        </w:rPr>
        <w:t>Terbatas</w:t>
      </w:r>
      <w:r w:rsidRPr="004C2C4D">
        <w:rPr>
          <w:rFonts w:ascii="Times New Roman" w:hAnsi="Times New Roman" w:cs="Times New Roman"/>
          <w:sz w:val="24"/>
          <w:szCs w:val="24"/>
        </w:rPr>
        <w:t xml:space="preserve"> adalah Pengurus dan Wakil dari </w:t>
      </w:r>
      <w:r w:rsidR="00C00B97" w:rsidRPr="004C2C4D">
        <w:rPr>
          <w:rFonts w:ascii="Times New Roman" w:hAnsi="Times New Roman" w:cs="Times New Roman"/>
          <w:sz w:val="24"/>
          <w:szCs w:val="24"/>
        </w:rPr>
        <w:t>Perseroan</w:t>
      </w:r>
      <w:r w:rsidRPr="004C2C4D">
        <w:rPr>
          <w:rFonts w:ascii="Times New Roman" w:hAnsi="Times New Roman" w:cs="Times New Roman"/>
          <w:sz w:val="24"/>
          <w:szCs w:val="24"/>
        </w:rPr>
        <w:t xml:space="preserve"> </w:t>
      </w:r>
      <w:r w:rsidR="00C00B97" w:rsidRPr="004C2C4D">
        <w:rPr>
          <w:rFonts w:ascii="Times New Roman" w:hAnsi="Times New Roman" w:cs="Times New Roman"/>
          <w:sz w:val="24"/>
          <w:szCs w:val="24"/>
        </w:rPr>
        <w:t>Terbatas</w:t>
      </w:r>
      <w:r w:rsidRPr="004C2C4D">
        <w:rPr>
          <w:rFonts w:ascii="Times New Roman" w:hAnsi="Times New Roman" w:cs="Times New Roman"/>
          <w:sz w:val="24"/>
          <w:szCs w:val="24"/>
        </w:rPr>
        <w:t>.</w:t>
      </w:r>
    </w:p>
    <w:p w14:paraId="5D0908D8" w14:textId="77777777" w:rsidR="004C2C4D" w:rsidRDefault="00E627A5" w:rsidP="004C2C4D">
      <w:pPr>
        <w:pStyle w:val="ListParagraph"/>
        <w:numPr>
          <w:ilvl w:val="0"/>
          <w:numId w:val="5"/>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Keputusan Bisnis</w:t>
      </w:r>
    </w:p>
    <w:p w14:paraId="4AC27193" w14:textId="77777777" w:rsidR="004C2C4D" w:rsidRDefault="00E627A5" w:rsidP="004C2C4D">
      <w:pPr>
        <w:pStyle w:val="ListParagraph"/>
        <w:spacing w:line="480" w:lineRule="auto"/>
        <w:ind w:left="0" w:firstLine="567"/>
        <w:jc w:val="both"/>
        <w:rPr>
          <w:rFonts w:ascii="Times New Roman" w:hAnsi="Times New Roman" w:cs="Times New Roman"/>
          <w:sz w:val="24"/>
          <w:szCs w:val="24"/>
        </w:rPr>
      </w:pPr>
      <w:r w:rsidRPr="004C2C4D">
        <w:rPr>
          <w:rFonts w:ascii="Times New Roman" w:hAnsi="Times New Roman" w:cs="Times New Roman"/>
          <w:sz w:val="24"/>
          <w:szCs w:val="24"/>
        </w:rPr>
        <w:t xml:space="preserve">Keputusan </w:t>
      </w:r>
      <w:r w:rsidRPr="004C2C4D">
        <w:rPr>
          <w:rFonts w:ascii="Times New Roman" w:hAnsi="Times New Roman" w:cs="Times New Roman"/>
          <w:i/>
          <w:iCs/>
          <w:sz w:val="24"/>
          <w:szCs w:val="24"/>
        </w:rPr>
        <w:t>(decision</w:t>
      </w:r>
      <w:r w:rsidRPr="004C2C4D">
        <w:rPr>
          <w:rFonts w:ascii="Times New Roman" w:hAnsi="Times New Roman" w:cs="Times New Roman"/>
          <w:sz w:val="24"/>
          <w:szCs w:val="24"/>
        </w:rPr>
        <w:t xml:space="preserve">) berarti pilihan </w:t>
      </w:r>
      <w:r w:rsidRPr="004C2C4D">
        <w:rPr>
          <w:rFonts w:ascii="Times New Roman" w:hAnsi="Times New Roman" w:cs="Times New Roman"/>
          <w:i/>
          <w:iCs/>
          <w:sz w:val="24"/>
          <w:szCs w:val="24"/>
        </w:rPr>
        <w:t>(choice),</w:t>
      </w:r>
      <w:r w:rsidRPr="004C2C4D">
        <w:rPr>
          <w:rFonts w:ascii="Times New Roman" w:hAnsi="Times New Roman" w:cs="Times New Roman"/>
          <w:sz w:val="24"/>
          <w:szCs w:val="24"/>
        </w:rPr>
        <w:t xml:space="preserve"> yaitu pilihan dari dua atau lebih kemungkinan.</w:t>
      </w:r>
      <w:r>
        <w:rPr>
          <w:rStyle w:val="FootnoteReference"/>
          <w:rFonts w:ascii="Times New Roman" w:hAnsi="Times New Roman" w:cs="Times New Roman"/>
          <w:sz w:val="24"/>
          <w:szCs w:val="24"/>
        </w:rPr>
        <w:footnoteReference w:id="6"/>
      </w:r>
      <w:r w:rsidRPr="004C2C4D">
        <w:rPr>
          <w:rFonts w:ascii="Times New Roman" w:hAnsi="Times New Roman" w:cs="Times New Roman"/>
          <w:sz w:val="24"/>
          <w:szCs w:val="24"/>
        </w:rPr>
        <w:t xml:space="preserve"> Morgan dan Ceullo dalam Ahmad Syaekhu dan Suprianto mendefinisikan keputusan sebagai sebuah kesimpulan yang dicapai sesudah dilakukan pertimbangan, yang terjadi setelah satu kemungkinan dipilih, sementara yang lain dikesampingkan.</w:t>
      </w:r>
      <w:r>
        <w:rPr>
          <w:rStyle w:val="FootnoteReference"/>
          <w:rFonts w:ascii="Times New Roman" w:hAnsi="Times New Roman" w:cs="Times New Roman"/>
          <w:sz w:val="24"/>
          <w:szCs w:val="24"/>
        </w:rPr>
        <w:footnoteReference w:id="7"/>
      </w:r>
      <w:r w:rsidRPr="004C2C4D">
        <w:rPr>
          <w:rFonts w:ascii="Times New Roman" w:hAnsi="Times New Roman" w:cs="Times New Roman"/>
          <w:sz w:val="24"/>
          <w:szCs w:val="24"/>
        </w:rPr>
        <w:t xml:space="preserve"> Dalam hal ini, yang dimaksud dengan pertimbangan ialah menganalisis beberapa kemungkinan atau alternative.</w:t>
      </w:r>
      <w:r>
        <w:rPr>
          <w:rStyle w:val="FootnoteReference"/>
          <w:rFonts w:ascii="Times New Roman" w:hAnsi="Times New Roman" w:cs="Times New Roman"/>
          <w:sz w:val="24"/>
          <w:szCs w:val="24"/>
        </w:rPr>
        <w:footnoteReference w:id="8"/>
      </w:r>
    </w:p>
    <w:p w14:paraId="6D731BF4" w14:textId="77777777" w:rsidR="004C2C4D" w:rsidRDefault="00E627A5" w:rsidP="004C2C4D">
      <w:pPr>
        <w:pStyle w:val="ListParagraph"/>
        <w:spacing w:line="480" w:lineRule="auto"/>
        <w:ind w:left="0" w:firstLine="567"/>
        <w:jc w:val="both"/>
        <w:rPr>
          <w:rFonts w:ascii="Times New Roman" w:hAnsi="Times New Roman" w:cs="Times New Roman"/>
          <w:sz w:val="24"/>
          <w:szCs w:val="24"/>
        </w:rPr>
      </w:pPr>
      <w:r w:rsidRPr="004C2C4D">
        <w:rPr>
          <w:rFonts w:ascii="Times New Roman" w:hAnsi="Times New Roman" w:cs="Times New Roman"/>
          <w:sz w:val="24"/>
          <w:szCs w:val="24"/>
        </w:rPr>
        <w:t>Bisnis berarti pekerjaan yang dilakukan oleh pelaku usaha untuk mendapatkan keuntungan dengan cara menyediakan barang dan jasa untuk memuaskan kebutuhan orang lain.</w:t>
      </w:r>
      <w:r>
        <w:rPr>
          <w:rStyle w:val="FootnoteReference"/>
          <w:rFonts w:ascii="Times New Roman" w:hAnsi="Times New Roman" w:cs="Times New Roman"/>
          <w:sz w:val="24"/>
          <w:szCs w:val="24"/>
        </w:rPr>
        <w:footnoteReference w:id="9"/>
      </w:r>
    </w:p>
    <w:p w14:paraId="71E124D7" w14:textId="796687C2" w:rsidR="00D53AC0" w:rsidRPr="004C2C4D" w:rsidRDefault="00E627A5" w:rsidP="004C2C4D">
      <w:pPr>
        <w:pStyle w:val="ListParagraph"/>
        <w:spacing w:line="480" w:lineRule="auto"/>
        <w:ind w:left="0" w:firstLine="567"/>
        <w:jc w:val="both"/>
        <w:rPr>
          <w:rFonts w:ascii="Times New Roman" w:hAnsi="Times New Roman" w:cs="Times New Roman"/>
          <w:sz w:val="24"/>
          <w:szCs w:val="24"/>
        </w:rPr>
      </w:pPr>
      <w:r w:rsidRPr="004C2C4D">
        <w:rPr>
          <w:rFonts w:ascii="Times New Roman" w:hAnsi="Times New Roman" w:cs="Times New Roman"/>
          <w:sz w:val="24"/>
          <w:szCs w:val="24"/>
          <w:lang w:val="en-US"/>
        </w:rPr>
        <w:t>Dengan demikian</w:t>
      </w:r>
      <w:r w:rsidRPr="004C2C4D">
        <w:rPr>
          <w:rFonts w:ascii="Times New Roman" w:hAnsi="Times New Roman" w:cs="Times New Roman"/>
          <w:sz w:val="24"/>
          <w:szCs w:val="24"/>
        </w:rPr>
        <w:t xml:space="preserve">, berdasarkan uraian tersebut di atas maka dapat </w:t>
      </w:r>
      <w:r w:rsidR="00040E01" w:rsidRPr="004C2C4D">
        <w:rPr>
          <w:rFonts w:ascii="Times New Roman" w:hAnsi="Times New Roman" w:cs="Times New Roman"/>
          <w:sz w:val="24"/>
          <w:szCs w:val="24"/>
        </w:rPr>
        <w:t>dikatakan</w:t>
      </w:r>
      <w:r w:rsidRPr="004C2C4D">
        <w:rPr>
          <w:rFonts w:ascii="Times New Roman" w:hAnsi="Times New Roman" w:cs="Times New Roman"/>
          <w:sz w:val="24"/>
          <w:szCs w:val="24"/>
        </w:rPr>
        <w:t xml:space="preserve"> bahwa keputusan bisnis adalah pilihan-pilihan yang diambil oleh pelaku usaha dalam menetapkan langkah-langkah</w:t>
      </w:r>
      <w:r w:rsidRPr="004C2C4D">
        <w:rPr>
          <w:rFonts w:ascii="Times New Roman" w:hAnsi="Times New Roman" w:cs="Times New Roman"/>
          <w:sz w:val="24"/>
          <w:szCs w:val="24"/>
          <w:lang w:val="en-US"/>
        </w:rPr>
        <w:t xml:space="preserve"> bisnis </w:t>
      </w:r>
      <w:r w:rsidRPr="004C2C4D">
        <w:rPr>
          <w:rFonts w:ascii="Times New Roman" w:hAnsi="Times New Roman" w:cs="Times New Roman"/>
          <w:sz w:val="24"/>
          <w:szCs w:val="24"/>
        </w:rPr>
        <w:t>yang tepat untuk mendapat keuntungan maksimal.</w:t>
      </w:r>
    </w:p>
    <w:p w14:paraId="536E7176" w14:textId="77777777" w:rsidR="004C2C4D" w:rsidRPr="002B30F2" w:rsidRDefault="004C2C4D" w:rsidP="002B30F2">
      <w:pPr>
        <w:pStyle w:val="ListParagraph"/>
        <w:spacing w:line="480" w:lineRule="auto"/>
        <w:ind w:left="284" w:firstLine="567"/>
        <w:jc w:val="both"/>
        <w:rPr>
          <w:rFonts w:ascii="Times New Roman" w:hAnsi="Times New Roman" w:cs="Times New Roman"/>
          <w:sz w:val="24"/>
          <w:szCs w:val="24"/>
        </w:rPr>
      </w:pPr>
    </w:p>
    <w:p w14:paraId="7DF62158" w14:textId="77777777" w:rsidR="004C2C4D" w:rsidRDefault="00E627A5" w:rsidP="004C2C4D">
      <w:pPr>
        <w:pStyle w:val="ListParagraph"/>
        <w:numPr>
          <w:ilvl w:val="0"/>
          <w:numId w:val="5"/>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Kerugian Pihak Ketiga</w:t>
      </w:r>
    </w:p>
    <w:p w14:paraId="1AE06981" w14:textId="77777777" w:rsidR="00922658" w:rsidRDefault="004C2C4D" w:rsidP="00922658">
      <w:pPr>
        <w:pStyle w:val="ListParagraph"/>
        <w:spacing w:line="480" w:lineRule="auto"/>
        <w:ind w:left="0" w:firstLine="567"/>
        <w:jc w:val="both"/>
        <w:rPr>
          <w:rFonts w:ascii="Times New Roman" w:hAnsi="Times New Roman" w:cs="Times New Roman"/>
          <w:sz w:val="24"/>
          <w:szCs w:val="24"/>
        </w:rPr>
      </w:pPr>
      <w:r w:rsidRPr="004C2C4D">
        <w:rPr>
          <w:rFonts w:ascii="Times New Roman" w:hAnsi="Times New Roman" w:cs="Times New Roman"/>
          <w:sz w:val="24"/>
          <w:szCs w:val="24"/>
        </w:rPr>
        <w:t>M. Tjoanda berpendapat bahwa kerugian adalah situasi berkurangnya harta kekayaan akibat dari perbuatan melawan hukum pihak lain.</w:t>
      </w:r>
      <w:r>
        <w:rPr>
          <w:rStyle w:val="FootnoteReference"/>
          <w:rFonts w:ascii="Times New Roman" w:hAnsi="Times New Roman" w:cs="Times New Roman"/>
          <w:sz w:val="24"/>
          <w:szCs w:val="24"/>
        </w:rPr>
        <w:footnoteReference w:id="10"/>
      </w:r>
      <w:r w:rsidRPr="004C2C4D">
        <w:rPr>
          <w:rFonts w:ascii="Times New Roman" w:hAnsi="Times New Roman" w:cs="Times New Roman"/>
          <w:sz w:val="24"/>
          <w:szCs w:val="24"/>
        </w:rPr>
        <w:t xml:space="preserve"> Sementara itu, m</w:t>
      </w:r>
      <w:r w:rsidR="00E627A5" w:rsidRPr="004C2C4D">
        <w:rPr>
          <w:rFonts w:ascii="Times New Roman" w:hAnsi="Times New Roman" w:cs="Times New Roman"/>
          <w:sz w:val="24"/>
          <w:szCs w:val="24"/>
        </w:rPr>
        <w:t>enurut kkbi.kemdikbud.go.id Kerugian adalah menanggung atau menderita rugi. Sementara itu, masih menurut kkbi.kemdikbud.go.id rugi adalah tidak mendapat faedah (manfaat), tidak beroleh sesuatu yang berguna, sesuatu yang kurang baik (tidak menguntungkan).</w:t>
      </w:r>
      <w:r w:rsidR="00E627A5">
        <w:rPr>
          <w:rStyle w:val="FootnoteReference"/>
          <w:rFonts w:ascii="Times New Roman" w:hAnsi="Times New Roman" w:cs="Times New Roman"/>
          <w:sz w:val="24"/>
          <w:szCs w:val="24"/>
        </w:rPr>
        <w:footnoteReference w:id="11"/>
      </w:r>
    </w:p>
    <w:p w14:paraId="76503B54" w14:textId="77777777" w:rsidR="00922658" w:rsidRDefault="00E627A5" w:rsidP="00922658">
      <w:pPr>
        <w:pStyle w:val="ListParagraph"/>
        <w:spacing w:line="480" w:lineRule="auto"/>
        <w:ind w:left="0" w:firstLine="567"/>
        <w:jc w:val="both"/>
        <w:rPr>
          <w:rFonts w:ascii="Times New Roman" w:hAnsi="Times New Roman" w:cs="Times New Roman"/>
          <w:sz w:val="24"/>
          <w:szCs w:val="24"/>
        </w:rPr>
      </w:pPr>
      <w:r w:rsidRPr="00922658">
        <w:rPr>
          <w:rFonts w:ascii="Times New Roman" w:hAnsi="Times New Roman" w:cs="Times New Roman"/>
          <w:sz w:val="24"/>
          <w:szCs w:val="24"/>
        </w:rPr>
        <w:t xml:space="preserve">Dengan demikian berdasarkan kkbi.kemdikbud.go.id dan pendapat Tjoanda tersebut di atas maka dapat </w:t>
      </w:r>
      <w:r w:rsidR="00040E01" w:rsidRPr="00922658">
        <w:rPr>
          <w:rFonts w:ascii="Times New Roman" w:hAnsi="Times New Roman" w:cs="Times New Roman"/>
          <w:sz w:val="24"/>
          <w:szCs w:val="24"/>
        </w:rPr>
        <w:t>dikatakan</w:t>
      </w:r>
      <w:r w:rsidRPr="00922658">
        <w:rPr>
          <w:rFonts w:ascii="Times New Roman" w:hAnsi="Times New Roman" w:cs="Times New Roman"/>
          <w:sz w:val="24"/>
          <w:szCs w:val="24"/>
        </w:rPr>
        <w:t xml:space="preserve"> bahwa kerugian adalah penderitaan yang dialami seseorang akibat situasi berkurangnya harta kekayaan karena perbuatan melawan hukum pihak lain.</w:t>
      </w:r>
    </w:p>
    <w:p w14:paraId="5B77D9D3" w14:textId="77777777" w:rsidR="00922658" w:rsidRDefault="00E627A5" w:rsidP="00922658">
      <w:pPr>
        <w:pStyle w:val="ListParagraph"/>
        <w:spacing w:line="480" w:lineRule="auto"/>
        <w:ind w:left="0" w:firstLine="567"/>
        <w:jc w:val="both"/>
        <w:rPr>
          <w:rFonts w:ascii="Times New Roman" w:hAnsi="Times New Roman" w:cs="Times New Roman"/>
          <w:sz w:val="24"/>
          <w:szCs w:val="24"/>
        </w:rPr>
      </w:pPr>
      <w:r w:rsidRPr="00922658">
        <w:rPr>
          <w:rFonts w:ascii="Times New Roman" w:hAnsi="Times New Roman" w:cs="Times New Roman"/>
          <w:sz w:val="24"/>
          <w:szCs w:val="24"/>
        </w:rPr>
        <w:t xml:space="preserve">Sementara itu, pihak ketiga yang dimaksud dalam tulisan ini adalah semua subjek hukum diluar dari anggota </w:t>
      </w:r>
      <w:r w:rsidR="00C00B97" w:rsidRPr="00922658">
        <w:rPr>
          <w:rFonts w:ascii="Times New Roman" w:hAnsi="Times New Roman" w:cs="Times New Roman"/>
          <w:sz w:val="24"/>
          <w:szCs w:val="24"/>
        </w:rPr>
        <w:t>Perseroan</w:t>
      </w:r>
      <w:r w:rsidRPr="00922658">
        <w:rPr>
          <w:rFonts w:ascii="Times New Roman" w:hAnsi="Times New Roman" w:cs="Times New Roman"/>
          <w:sz w:val="24"/>
          <w:szCs w:val="24"/>
        </w:rPr>
        <w:t xml:space="preserve"> </w:t>
      </w:r>
      <w:r w:rsidR="00C00B97" w:rsidRPr="00922658">
        <w:rPr>
          <w:rFonts w:ascii="Times New Roman" w:hAnsi="Times New Roman" w:cs="Times New Roman"/>
          <w:sz w:val="24"/>
          <w:szCs w:val="24"/>
        </w:rPr>
        <w:t>Terbatas</w:t>
      </w:r>
      <w:r w:rsidRPr="00922658">
        <w:rPr>
          <w:rFonts w:ascii="Times New Roman" w:hAnsi="Times New Roman" w:cs="Times New Roman"/>
          <w:sz w:val="24"/>
          <w:szCs w:val="24"/>
        </w:rPr>
        <w:t xml:space="preserve">. Anggota </w:t>
      </w:r>
      <w:r w:rsidR="00C00B97" w:rsidRPr="00922658">
        <w:rPr>
          <w:rFonts w:ascii="Times New Roman" w:hAnsi="Times New Roman" w:cs="Times New Roman"/>
          <w:sz w:val="24"/>
          <w:szCs w:val="24"/>
        </w:rPr>
        <w:t>Perseroan</w:t>
      </w:r>
      <w:r w:rsidRPr="00922658">
        <w:rPr>
          <w:rFonts w:ascii="Times New Roman" w:hAnsi="Times New Roman" w:cs="Times New Roman"/>
          <w:sz w:val="24"/>
          <w:szCs w:val="24"/>
        </w:rPr>
        <w:t xml:space="preserve"> </w:t>
      </w:r>
      <w:r w:rsidR="00C00B97" w:rsidRPr="00922658">
        <w:rPr>
          <w:rFonts w:ascii="Times New Roman" w:hAnsi="Times New Roman" w:cs="Times New Roman"/>
          <w:sz w:val="24"/>
          <w:szCs w:val="24"/>
        </w:rPr>
        <w:t>Terbatas</w:t>
      </w:r>
      <w:r w:rsidRPr="00922658">
        <w:rPr>
          <w:rFonts w:ascii="Times New Roman" w:hAnsi="Times New Roman" w:cs="Times New Roman"/>
          <w:sz w:val="24"/>
          <w:szCs w:val="24"/>
        </w:rPr>
        <w:t xml:space="preserve"> adalah semua orang yang terafiliasi dalam </w:t>
      </w:r>
      <w:r w:rsidR="00C00B97" w:rsidRPr="00922658">
        <w:rPr>
          <w:rFonts w:ascii="Times New Roman" w:hAnsi="Times New Roman" w:cs="Times New Roman"/>
          <w:sz w:val="24"/>
          <w:szCs w:val="24"/>
        </w:rPr>
        <w:t>Perseroan</w:t>
      </w:r>
      <w:r w:rsidRPr="00922658">
        <w:rPr>
          <w:rFonts w:ascii="Times New Roman" w:hAnsi="Times New Roman" w:cs="Times New Roman"/>
          <w:sz w:val="24"/>
          <w:szCs w:val="24"/>
        </w:rPr>
        <w:t xml:space="preserve"> seperti, </w:t>
      </w:r>
      <w:r w:rsidR="00C00B97" w:rsidRPr="00922658">
        <w:rPr>
          <w:rFonts w:ascii="Times New Roman" w:hAnsi="Times New Roman" w:cs="Times New Roman"/>
          <w:sz w:val="24"/>
          <w:szCs w:val="24"/>
        </w:rPr>
        <w:t>Pemilik Saham</w:t>
      </w:r>
      <w:r w:rsidRPr="00922658">
        <w:rPr>
          <w:rFonts w:ascii="Times New Roman" w:hAnsi="Times New Roman" w:cs="Times New Roman"/>
          <w:sz w:val="24"/>
          <w:szCs w:val="24"/>
        </w:rPr>
        <w:t xml:space="preserve">, </w:t>
      </w:r>
      <w:r w:rsidR="00C00B97" w:rsidRPr="00922658">
        <w:rPr>
          <w:rFonts w:ascii="Times New Roman" w:hAnsi="Times New Roman" w:cs="Times New Roman"/>
          <w:sz w:val="24"/>
          <w:szCs w:val="24"/>
        </w:rPr>
        <w:t>Komisaris</w:t>
      </w:r>
      <w:r w:rsidRPr="00922658">
        <w:rPr>
          <w:rFonts w:ascii="Times New Roman" w:hAnsi="Times New Roman" w:cs="Times New Roman"/>
          <w:sz w:val="24"/>
          <w:szCs w:val="24"/>
        </w:rPr>
        <w:t xml:space="preserve">, </w:t>
      </w:r>
      <w:r w:rsidR="00C00B97" w:rsidRPr="00922658">
        <w:rPr>
          <w:rFonts w:ascii="Times New Roman" w:hAnsi="Times New Roman" w:cs="Times New Roman"/>
          <w:sz w:val="24"/>
          <w:szCs w:val="24"/>
        </w:rPr>
        <w:t>Direksi</w:t>
      </w:r>
      <w:r w:rsidRPr="00922658">
        <w:rPr>
          <w:rFonts w:ascii="Times New Roman" w:hAnsi="Times New Roman" w:cs="Times New Roman"/>
          <w:sz w:val="24"/>
          <w:szCs w:val="24"/>
        </w:rPr>
        <w:t>, dan karyawan.</w:t>
      </w:r>
    </w:p>
    <w:p w14:paraId="6279590F" w14:textId="47D8F5AE" w:rsidR="00CA1780" w:rsidRDefault="00E627A5" w:rsidP="00922658">
      <w:pPr>
        <w:pStyle w:val="ListParagraph"/>
        <w:spacing w:line="480" w:lineRule="auto"/>
        <w:ind w:left="0" w:firstLine="567"/>
        <w:jc w:val="both"/>
        <w:rPr>
          <w:rFonts w:ascii="Times New Roman" w:hAnsi="Times New Roman" w:cs="Times New Roman"/>
          <w:sz w:val="24"/>
          <w:szCs w:val="24"/>
        </w:rPr>
      </w:pPr>
      <w:r w:rsidRPr="00922658">
        <w:rPr>
          <w:rFonts w:ascii="Times New Roman" w:hAnsi="Times New Roman" w:cs="Times New Roman"/>
          <w:sz w:val="24"/>
          <w:szCs w:val="24"/>
        </w:rPr>
        <w:t xml:space="preserve">Oleh karena itu, berdasarkan uraian tersebut di atas maka dapat </w:t>
      </w:r>
      <w:r w:rsidR="00040E01" w:rsidRPr="00922658">
        <w:rPr>
          <w:rFonts w:ascii="Times New Roman" w:hAnsi="Times New Roman" w:cs="Times New Roman"/>
          <w:sz w:val="24"/>
          <w:szCs w:val="24"/>
        </w:rPr>
        <w:t>dikatakan</w:t>
      </w:r>
      <w:r w:rsidRPr="00922658">
        <w:rPr>
          <w:rFonts w:ascii="Times New Roman" w:hAnsi="Times New Roman" w:cs="Times New Roman"/>
          <w:sz w:val="24"/>
          <w:szCs w:val="24"/>
        </w:rPr>
        <w:t xml:space="preserve"> bahwa kerugian pihak ketiga yang dimaksud pada tulisan ini adalah berkurangnya harta kekayaan semua subjek hukum diluar dari anggota </w:t>
      </w:r>
      <w:r w:rsidR="00C00B97" w:rsidRPr="00922658">
        <w:rPr>
          <w:rFonts w:ascii="Times New Roman" w:hAnsi="Times New Roman" w:cs="Times New Roman"/>
          <w:sz w:val="24"/>
          <w:szCs w:val="24"/>
        </w:rPr>
        <w:t>Perseroan</w:t>
      </w:r>
      <w:r w:rsidRPr="00922658">
        <w:rPr>
          <w:rFonts w:ascii="Times New Roman" w:hAnsi="Times New Roman" w:cs="Times New Roman"/>
          <w:sz w:val="24"/>
          <w:szCs w:val="24"/>
        </w:rPr>
        <w:t xml:space="preserve"> </w:t>
      </w:r>
      <w:r w:rsidR="00C00B97" w:rsidRPr="00922658">
        <w:rPr>
          <w:rFonts w:ascii="Times New Roman" w:hAnsi="Times New Roman" w:cs="Times New Roman"/>
          <w:sz w:val="24"/>
          <w:szCs w:val="24"/>
        </w:rPr>
        <w:t>Terbatas</w:t>
      </w:r>
      <w:r w:rsidRPr="00922658">
        <w:rPr>
          <w:rFonts w:ascii="Times New Roman" w:hAnsi="Times New Roman" w:cs="Times New Roman"/>
          <w:sz w:val="24"/>
          <w:szCs w:val="24"/>
        </w:rPr>
        <w:t xml:space="preserve"> karena perbuatan melawan hukum </w:t>
      </w:r>
      <w:r w:rsidR="00C00B97" w:rsidRPr="00922658">
        <w:rPr>
          <w:rFonts w:ascii="Times New Roman" w:hAnsi="Times New Roman" w:cs="Times New Roman"/>
          <w:sz w:val="24"/>
          <w:szCs w:val="24"/>
        </w:rPr>
        <w:t>Perseroan</w:t>
      </w:r>
      <w:r w:rsidRPr="00922658">
        <w:rPr>
          <w:rFonts w:ascii="Times New Roman" w:hAnsi="Times New Roman" w:cs="Times New Roman"/>
          <w:sz w:val="24"/>
          <w:szCs w:val="24"/>
        </w:rPr>
        <w:t xml:space="preserve"> </w:t>
      </w:r>
      <w:r w:rsidR="00C00B97" w:rsidRPr="00922658">
        <w:rPr>
          <w:rFonts w:ascii="Times New Roman" w:hAnsi="Times New Roman" w:cs="Times New Roman"/>
          <w:sz w:val="24"/>
          <w:szCs w:val="24"/>
        </w:rPr>
        <w:t>Terbatas</w:t>
      </w:r>
      <w:r w:rsidRPr="00922658">
        <w:rPr>
          <w:rFonts w:ascii="Times New Roman" w:hAnsi="Times New Roman" w:cs="Times New Roman"/>
          <w:sz w:val="24"/>
          <w:szCs w:val="24"/>
        </w:rPr>
        <w:t>.</w:t>
      </w:r>
    </w:p>
    <w:p w14:paraId="6955ECB3" w14:textId="7D978340" w:rsidR="00922658" w:rsidRDefault="00922658" w:rsidP="00922658">
      <w:pPr>
        <w:pStyle w:val="ListParagraph"/>
        <w:spacing w:line="480" w:lineRule="auto"/>
        <w:ind w:left="0" w:firstLine="567"/>
        <w:jc w:val="both"/>
        <w:rPr>
          <w:rFonts w:ascii="Times New Roman" w:hAnsi="Times New Roman" w:cs="Times New Roman"/>
          <w:sz w:val="24"/>
          <w:szCs w:val="24"/>
        </w:rPr>
      </w:pPr>
    </w:p>
    <w:p w14:paraId="389331FA" w14:textId="77777777" w:rsidR="00922658" w:rsidRPr="00922658" w:rsidRDefault="00922658" w:rsidP="00922658">
      <w:pPr>
        <w:pStyle w:val="ListParagraph"/>
        <w:spacing w:line="480" w:lineRule="auto"/>
        <w:ind w:left="0" w:firstLine="567"/>
        <w:jc w:val="both"/>
        <w:rPr>
          <w:rFonts w:ascii="Times New Roman" w:hAnsi="Times New Roman" w:cs="Times New Roman"/>
          <w:sz w:val="24"/>
          <w:szCs w:val="24"/>
        </w:rPr>
      </w:pPr>
    </w:p>
    <w:p w14:paraId="35C21908" w14:textId="77777777" w:rsidR="00922658" w:rsidRDefault="00E627A5" w:rsidP="00922658">
      <w:pPr>
        <w:pStyle w:val="ListParagraph"/>
        <w:numPr>
          <w:ilvl w:val="0"/>
          <w:numId w:val="1"/>
        </w:numPr>
        <w:spacing w:line="480" w:lineRule="auto"/>
        <w:ind w:left="0" w:hanging="426"/>
        <w:jc w:val="both"/>
        <w:rPr>
          <w:rFonts w:ascii="Times New Roman" w:hAnsi="Times New Roman" w:cs="Times New Roman"/>
          <w:sz w:val="24"/>
          <w:szCs w:val="24"/>
        </w:rPr>
      </w:pPr>
      <w:r>
        <w:rPr>
          <w:rFonts w:ascii="Times New Roman" w:hAnsi="Times New Roman" w:cs="Times New Roman"/>
          <w:sz w:val="24"/>
          <w:szCs w:val="24"/>
        </w:rPr>
        <w:t>Kerangka Teoritis</w:t>
      </w:r>
    </w:p>
    <w:p w14:paraId="4202D35D" w14:textId="15B4021F" w:rsidR="004D2A32" w:rsidRPr="00922658" w:rsidRDefault="00E627A5" w:rsidP="00922658">
      <w:pPr>
        <w:pStyle w:val="ListParagraph"/>
        <w:spacing w:line="480" w:lineRule="auto"/>
        <w:ind w:left="0" w:firstLine="567"/>
        <w:jc w:val="both"/>
        <w:rPr>
          <w:rFonts w:ascii="Times New Roman" w:hAnsi="Times New Roman" w:cs="Times New Roman"/>
          <w:sz w:val="24"/>
          <w:szCs w:val="24"/>
        </w:rPr>
      </w:pPr>
      <w:r w:rsidRPr="00922658">
        <w:rPr>
          <w:rFonts w:ascii="Times New Roman" w:hAnsi="Times New Roman" w:cs="Times New Roman"/>
          <w:sz w:val="24"/>
          <w:szCs w:val="24"/>
        </w:rPr>
        <w:t xml:space="preserve">Teori adalah pendapat atau jawaban atas suatu misteri alam, sosial maupun hukum yang telah terujin secara ilmiah. </w:t>
      </w:r>
      <w:r w:rsidRPr="00922658">
        <w:rPr>
          <w:rFonts w:ascii="Times New Roman" w:hAnsi="Times New Roman" w:cs="Times New Roman"/>
          <w:sz w:val="24"/>
          <w:szCs w:val="24"/>
          <w:lang w:val="pt-BR"/>
        </w:rPr>
        <w:t xml:space="preserve">Teori digunakan untuk menjelaskan fenomena-fenomena alam, sosial maupun hukum. Teori merupakan pedoman, petunjuk arah atau alat bagi peneliti untuk menjawab dan atau menganalisis permasalahan-permasalahan yang menjadi objek penelitian. Dengan demikian, untuk menjawab dan atau menganalisis permasalahan dalam penelitian ini, penulis akan mengunakan teori keadilan, teori kepastian hukum, teori menembus tirai perusahaan </w:t>
      </w:r>
      <w:r w:rsidRPr="00922658">
        <w:rPr>
          <w:rFonts w:ascii="Times New Roman" w:hAnsi="Times New Roman" w:cs="Times New Roman"/>
          <w:i/>
          <w:iCs/>
          <w:sz w:val="24"/>
          <w:szCs w:val="24"/>
          <w:lang w:val="pt-BR"/>
        </w:rPr>
        <w:t xml:space="preserve">(piercing the corporate veil) </w:t>
      </w:r>
      <w:r w:rsidRPr="00922658">
        <w:rPr>
          <w:rFonts w:ascii="Times New Roman" w:hAnsi="Times New Roman" w:cs="Times New Roman"/>
          <w:sz w:val="24"/>
          <w:szCs w:val="24"/>
          <w:lang w:val="pt-BR"/>
        </w:rPr>
        <w:t xml:space="preserve">dan teori keputusan bisnis </w:t>
      </w:r>
      <w:r w:rsidRPr="00922658">
        <w:rPr>
          <w:rFonts w:ascii="Times New Roman" w:hAnsi="Times New Roman" w:cs="Times New Roman"/>
          <w:i/>
          <w:iCs/>
          <w:sz w:val="24"/>
          <w:szCs w:val="24"/>
          <w:lang w:val="pt-BR"/>
        </w:rPr>
        <w:t xml:space="preserve">(business judgement rule). </w:t>
      </w:r>
      <w:r w:rsidRPr="00922658">
        <w:rPr>
          <w:rFonts w:ascii="Times New Roman" w:hAnsi="Times New Roman" w:cs="Times New Roman"/>
          <w:sz w:val="24"/>
          <w:szCs w:val="24"/>
        </w:rPr>
        <w:t>Adapun uraian teori-teori tersebut adalah sebagai berikut:</w:t>
      </w:r>
    </w:p>
    <w:p w14:paraId="632D86D3" w14:textId="77777777" w:rsidR="004B60C8" w:rsidRDefault="00E627A5" w:rsidP="004B60C8">
      <w:pPr>
        <w:pStyle w:val="ListParagraph"/>
        <w:numPr>
          <w:ilvl w:val="0"/>
          <w:numId w:val="6"/>
        </w:numPr>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Teori Keadilan</w:t>
      </w:r>
    </w:p>
    <w:p w14:paraId="424B3A57" w14:textId="4392DF5B" w:rsidR="002B30F2" w:rsidRDefault="00E627A5" w:rsidP="004B60C8">
      <w:pPr>
        <w:pStyle w:val="ListParagraph"/>
        <w:spacing w:line="480" w:lineRule="auto"/>
        <w:ind w:left="851" w:firstLine="589"/>
        <w:jc w:val="both"/>
        <w:rPr>
          <w:rFonts w:ascii="Times New Roman" w:hAnsi="Times New Roman" w:cs="Times New Roman"/>
          <w:sz w:val="24"/>
          <w:szCs w:val="24"/>
        </w:rPr>
      </w:pPr>
      <w:r w:rsidRPr="004B60C8">
        <w:rPr>
          <w:rFonts w:ascii="Times New Roman" w:hAnsi="Times New Roman" w:cs="Times New Roman"/>
          <w:sz w:val="24"/>
          <w:szCs w:val="24"/>
        </w:rPr>
        <w:t>Apa itu keadilan? Aristoteles, seorang pemikir Y</w:t>
      </w:r>
      <w:r w:rsidRPr="004B60C8">
        <w:rPr>
          <w:rFonts w:ascii="Times New Roman" w:hAnsi="Times New Roman" w:cs="Times New Roman"/>
          <w:sz w:val="24"/>
          <w:szCs w:val="24"/>
          <w:lang w:val="en-US"/>
        </w:rPr>
        <w:t xml:space="preserve">unani </w:t>
      </w:r>
      <w:r w:rsidRPr="004B60C8">
        <w:rPr>
          <w:rFonts w:ascii="Times New Roman" w:hAnsi="Times New Roman" w:cs="Times New Roman"/>
          <w:sz w:val="24"/>
          <w:szCs w:val="24"/>
        </w:rPr>
        <w:t xml:space="preserve">mengatakan bahwa </w:t>
      </w:r>
      <w:r w:rsidRPr="004B60C8">
        <w:rPr>
          <w:rFonts w:ascii="Times New Roman" w:hAnsi="Times New Roman" w:cs="Times New Roman"/>
          <w:i/>
          <w:iCs/>
          <w:sz w:val="24"/>
          <w:szCs w:val="24"/>
        </w:rPr>
        <w:t xml:space="preserve">unicuique suum tribuere </w:t>
      </w:r>
      <w:r w:rsidRPr="004B60C8">
        <w:rPr>
          <w:rFonts w:ascii="Times New Roman" w:hAnsi="Times New Roman" w:cs="Times New Roman"/>
          <w:sz w:val="24"/>
          <w:szCs w:val="24"/>
        </w:rPr>
        <w:t xml:space="preserve">(memberikan kepada setiap orang sesuatu yang menjadi haknya dan </w:t>
      </w:r>
      <w:r w:rsidRPr="004B60C8">
        <w:rPr>
          <w:rFonts w:ascii="Times New Roman" w:hAnsi="Times New Roman" w:cs="Times New Roman"/>
          <w:i/>
          <w:iCs/>
          <w:sz w:val="24"/>
          <w:szCs w:val="24"/>
        </w:rPr>
        <w:t>neminem laedere</w:t>
      </w:r>
      <w:r w:rsidRPr="004B60C8">
        <w:rPr>
          <w:rFonts w:ascii="Times New Roman" w:hAnsi="Times New Roman" w:cs="Times New Roman"/>
          <w:sz w:val="24"/>
          <w:szCs w:val="24"/>
        </w:rPr>
        <w:t xml:space="preserve"> (janganlah merugikan orang lain) atau lengkapnya menurut Kant</w:t>
      </w:r>
      <w:r w:rsidRPr="004B60C8">
        <w:rPr>
          <w:rFonts w:ascii="Times New Roman" w:hAnsi="Times New Roman" w:cs="Times New Roman"/>
          <w:i/>
          <w:iCs/>
          <w:sz w:val="24"/>
          <w:szCs w:val="24"/>
        </w:rPr>
        <w:t xml:space="preserve">, honeste vivere, neminem laedere, suum quique tribuare/tribuendi. </w:t>
      </w:r>
      <w:r w:rsidRPr="004B60C8">
        <w:rPr>
          <w:rFonts w:ascii="Times New Roman" w:hAnsi="Times New Roman" w:cs="Times New Roman"/>
          <w:sz w:val="24"/>
          <w:szCs w:val="24"/>
        </w:rPr>
        <w:t xml:space="preserve">Dengan demikian berdasarkan pada pemikiran di </w:t>
      </w:r>
      <w:r w:rsidRPr="00554663">
        <w:rPr>
          <w:rFonts w:ascii="Times New Roman" w:hAnsi="Times New Roman" w:cs="Times New Roman"/>
          <w:sz w:val="24"/>
          <w:szCs w:val="24"/>
        </w:rPr>
        <w:t>atas, maka dapat dinyatakan bahwa keadilan merupakan suatu kewajiban dimana setiap orang wajib untuk melakukan perbuatan yang tidak merugikan hak orang lain atau memberikan setiap orang apa yang menjadi haknya. Jika seseorang mempunyai hak atas sesuatu, maka kita wajib memberikan hak itu kepadannya.</w:t>
      </w:r>
      <w:r>
        <w:rPr>
          <w:rStyle w:val="FootnoteReference"/>
          <w:rFonts w:ascii="Times New Roman" w:hAnsi="Times New Roman" w:cs="Times New Roman"/>
          <w:sz w:val="24"/>
          <w:szCs w:val="24"/>
        </w:rPr>
        <w:footnoteReference w:id="12"/>
      </w:r>
    </w:p>
    <w:p w14:paraId="359D1F32" w14:textId="77777777" w:rsidR="002B30F2" w:rsidRDefault="00E627A5" w:rsidP="002B30F2">
      <w:pPr>
        <w:pStyle w:val="ListParagraph"/>
        <w:spacing w:line="480" w:lineRule="auto"/>
        <w:ind w:left="0" w:firstLine="567"/>
        <w:jc w:val="both"/>
        <w:rPr>
          <w:rFonts w:ascii="Times New Roman" w:hAnsi="Times New Roman" w:cs="Times New Roman"/>
          <w:sz w:val="24"/>
          <w:szCs w:val="24"/>
        </w:rPr>
      </w:pPr>
      <w:r w:rsidRPr="002B30F2">
        <w:rPr>
          <w:rFonts w:ascii="Times New Roman" w:hAnsi="Times New Roman" w:cs="Times New Roman"/>
          <w:sz w:val="24"/>
          <w:szCs w:val="24"/>
        </w:rPr>
        <w:t>Keadilan dapat menunjuk pada tiga hal, yaitu keadaan, tuntutan, dan keutamaan. Keadilan sebagai keadaan menyatakan bahwa setiap orang berhak memperoleh apa yang menjadi haknya dan diperlakukan sama secara adil. Keadilan sebagai tuntutan menyatakan bahwa setiap orang berhak menuntut agar keadilan itu diciptakan baik dengan mengambil tindakan yang diperlukan (bertindaklah bila perlu dan wajar menurut rasa keadilan) maupun menjauhkan diri dari tindakan yang tidak adil (berbuatlah kebajikan dan jauhkan diri dari ketidakadilan). Keadilan sebagai keutamaan adalah sebuah tekad untuk selalu berpikir, berkata, dan berprilaku adil.</w:t>
      </w:r>
      <w:r>
        <w:rPr>
          <w:rStyle w:val="FootnoteReference"/>
          <w:rFonts w:ascii="Times New Roman" w:hAnsi="Times New Roman" w:cs="Times New Roman"/>
          <w:sz w:val="24"/>
          <w:szCs w:val="24"/>
        </w:rPr>
        <w:footnoteReference w:id="13"/>
      </w:r>
    </w:p>
    <w:p w14:paraId="46B9CE4A" w14:textId="77777777" w:rsidR="002B30F2" w:rsidRDefault="00E627A5" w:rsidP="002B30F2">
      <w:pPr>
        <w:pStyle w:val="ListParagraph"/>
        <w:spacing w:line="480" w:lineRule="auto"/>
        <w:ind w:left="0" w:firstLine="567"/>
        <w:jc w:val="both"/>
        <w:rPr>
          <w:rFonts w:ascii="Times New Roman" w:hAnsi="Times New Roman" w:cs="Times New Roman"/>
          <w:sz w:val="24"/>
          <w:szCs w:val="24"/>
        </w:rPr>
      </w:pPr>
      <w:r w:rsidRPr="002B30F2">
        <w:rPr>
          <w:rFonts w:ascii="Times New Roman" w:hAnsi="Times New Roman" w:cs="Times New Roman"/>
          <w:sz w:val="24"/>
          <w:szCs w:val="24"/>
        </w:rPr>
        <w:t>Keadilan selalu terkait dengan hukum itu sendiri.</w:t>
      </w:r>
      <w:r>
        <w:rPr>
          <w:rStyle w:val="FootnoteReference"/>
          <w:rFonts w:ascii="Times New Roman" w:hAnsi="Times New Roman" w:cs="Times New Roman"/>
          <w:sz w:val="24"/>
          <w:szCs w:val="24"/>
        </w:rPr>
        <w:footnoteReference w:id="14"/>
      </w:r>
      <w:r w:rsidRPr="002B30F2">
        <w:rPr>
          <w:rFonts w:ascii="Times New Roman" w:hAnsi="Times New Roman" w:cs="Times New Roman"/>
          <w:sz w:val="24"/>
          <w:szCs w:val="24"/>
        </w:rPr>
        <w:t xml:space="preserve"> Hukum mewajibkan semua orang untuk selalu melakukan kebaikan.</w:t>
      </w:r>
      <w:r>
        <w:rPr>
          <w:rStyle w:val="FootnoteReference"/>
          <w:rFonts w:ascii="Times New Roman" w:hAnsi="Times New Roman" w:cs="Times New Roman"/>
          <w:sz w:val="24"/>
          <w:szCs w:val="24"/>
        </w:rPr>
        <w:footnoteReference w:id="15"/>
      </w:r>
      <w:r w:rsidRPr="002B30F2">
        <w:rPr>
          <w:rFonts w:ascii="Times New Roman" w:hAnsi="Times New Roman" w:cs="Times New Roman"/>
          <w:sz w:val="24"/>
          <w:szCs w:val="24"/>
        </w:rPr>
        <w:t xml:space="preserve"> Keadilan adalah kebaikan mutlak. Perbuatan adil adalah perbuatan yang selalu berdasarkan atas hukum dan tidak memihak.</w:t>
      </w:r>
      <w:r>
        <w:rPr>
          <w:rStyle w:val="FootnoteReference"/>
          <w:rFonts w:ascii="Times New Roman" w:hAnsi="Times New Roman" w:cs="Times New Roman"/>
          <w:sz w:val="24"/>
          <w:szCs w:val="24"/>
        </w:rPr>
        <w:footnoteReference w:id="16"/>
      </w:r>
    </w:p>
    <w:p w14:paraId="1DEAFAA0" w14:textId="77777777" w:rsidR="002B30F2" w:rsidRDefault="00E627A5" w:rsidP="002B30F2">
      <w:pPr>
        <w:pStyle w:val="ListParagraph"/>
        <w:spacing w:line="480" w:lineRule="auto"/>
        <w:ind w:left="0" w:firstLine="567"/>
        <w:jc w:val="both"/>
        <w:rPr>
          <w:rFonts w:ascii="Times New Roman" w:hAnsi="Times New Roman" w:cs="Times New Roman"/>
          <w:sz w:val="24"/>
          <w:szCs w:val="24"/>
          <w:lang w:val="pt-BR"/>
        </w:rPr>
      </w:pPr>
      <w:r w:rsidRPr="002B30F2">
        <w:rPr>
          <w:rFonts w:ascii="Times New Roman" w:hAnsi="Times New Roman" w:cs="Times New Roman"/>
          <w:sz w:val="24"/>
          <w:szCs w:val="24"/>
        </w:rPr>
        <w:t>Aristoteles berpendapat bahwa keadilan adalah jalan tengah yang selalu berada diantara dua titik ekstrim yaitu titik lebih dan titik kurang.</w:t>
      </w:r>
      <w:r>
        <w:rPr>
          <w:rStyle w:val="FootnoteReference"/>
          <w:rFonts w:ascii="Times New Roman" w:hAnsi="Times New Roman" w:cs="Times New Roman"/>
          <w:sz w:val="24"/>
          <w:szCs w:val="24"/>
        </w:rPr>
        <w:footnoteReference w:id="17"/>
      </w:r>
      <w:r w:rsidRPr="002B30F2">
        <w:rPr>
          <w:rFonts w:ascii="Times New Roman" w:hAnsi="Times New Roman" w:cs="Times New Roman"/>
          <w:sz w:val="24"/>
          <w:szCs w:val="24"/>
        </w:rPr>
        <w:t xml:space="preserve"> </w:t>
      </w:r>
      <w:r w:rsidRPr="002B30F2">
        <w:rPr>
          <w:rFonts w:ascii="Times New Roman" w:hAnsi="Times New Roman" w:cs="Times New Roman"/>
          <w:sz w:val="24"/>
          <w:szCs w:val="24"/>
          <w:lang w:val="pt-BR"/>
        </w:rPr>
        <w:t xml:space="preserve">Masih menurut Aristoteles, hukum memperlakukan semua pihak secara setara (adil). Kesetaraan adalah jalan tengah diantara lebih besar dan lebih kecil berdasarkan pada proporsi. Orang yang sama mendapatkan bagian </w:t>
      </w:r>
      <w:r w:rsidRPr="002B30F2">
        <w:rPr>
          <w:rFonts w:ascii="Times New Roman" w:hAnsi="Times New Roman" w:cs="Times New Roman"/>
          <w:i/>
          <w:iCs/>
          <w:sz w:val="24"/>
          <w:szCs w:val="24"/>
          <w:lang w:val="pt-BR"/>
        </w:rPr>
        <w:t>(proporsi)</w:t>
      </w:r>
      <w:r w:rsidRPr="002B30F2">
        <w:rPr>
          <w:rFonts w:ascii="Times New Roman" w:hAnsi="Times New Roman" w:cs="Times New Roman"/>
          <w:sz w:val="24"/>
          <w:szCs w:val="24"/>
          <w:lang w:val="pt-BR"/>
        </w:rPr>
        <w:t xml:space="preserve"> yang sama dan orang yang berbeda mendapatkan bagian yang berbeda. Perselisihan dan ketidakadilan timbul karena orang yang sama mendapatkan bagian yang tidak sama dan orang yang tidak sama mendapatkan bagian sama. </w:t>
      </w:r>
      <w:r>
        <w:rPr>
          <w:rStyle w:val="FootnoteReference"/>
          <w:rFonts w:ascii="Times New Roman" w:hAnsi="Times New Roman" w:cs="Times New Roman"/>
          <w:sz w:val="24"/>
          <w:szCs w:val="24"/>
        </w:rPr>
        <w:footnoteReference w:id="18"/>
      </w:r>
    </w:p>
    <w:p w14:paraId="6EDBC989" w14:textId="77777777" w:rsidR="002B30F2" w:rsidRDefault="00E627A5" w:rsidP="002B30F2">
      <w:pPr>
        <w:pStyle w:val="ListParagraph"/>
        <w:spacing w:line="480" w:lineRule="auto"/>
        <w:ind w:left="0" w:firstLine="567"/>
        <w:jc w:val="both"/>
        <w:rPr>
          <w:rFonts w:ascii="Times New Roman" w:hAnsi="Times New Roman" w:cs="Times New Roman"/>
          <w:sz w:val="24"/>
          <w:szCs w:val="24"/>
          <w:lang w:val="pt-BR"/>
        </w:rPr>
      </w:pPr>
      <w:r w:rsidRPr="002B30F2">
        <w:rPr>
          <w:rFonts w:ascii="Times New Roman" w:hAnsi="Times New Roman" w:cs="Times New Roman"/>
          <w:sz w:val="24"/>
          <w:szCs w:val="24"/>
          <w:lang w:val="pt-BR"/>
        </w:rPr>
        <w:t>Selanjutnya H.L.A. Hart berpendapat bahwa keadilan selalu berkaitan dengan pembagian hak dan kewajiban serta ganti rugi. Pembagian yang adil menurut Hart selalu didasarkan pada prinsip "perlakukan hal yang sama dengan cara sama dan hal yang berbeda dengan cara berbeda".</w:t>
      </w:r>
      <w:r>
        <w:rPr>
          <w:rStyle w:val="FootnoteReference"/>
          <w:rFonts w:ascii="Times New Roman" w:hAnsi="Times New Roman" w:cs="Times New Roman"/>
          <w:sz w:val="24"/>
          <w:szCs w:val="24"/>
        </w:rPr>
        <w:footnoteReference w:id="19"/>
      </w:r>
    </w:p>
    <w:p w14:paraId="33A3BF39" w14:textId="77777777" w:rsidR="002B30F2" w:rsidRDefault="00E627A5" w:rsidP="002B30F2">
      <w:pPr>
        <w:pStyle w:val="ListParagraph"/>
        <w:spacing w:line="480" w:lineRule="auto"/>
        <w:ind w:left="0" w:firstLine="567"/>
        <w:jc w:val="both"/>
        <w:rPr>
          <w:rFonts w:ascii="Times New Roman" w:hAnsi="Times New Roman" w:cs="Times New Roman"/>
          <w:sz w:val="24"/>
          <w:szCs w:val="24"/>
        </w:rPr>
      </w:pPr>
      <w:r w:rsidRPr="002B30F2">
        <w:rPr>
          <w:rFonts w:ascii="Times New Roman" w:hAnsi="Times New Roman" w:cs="Times New Roman"/>
          <w:sz w:val="24"/>
          <w:szCs w:val="24"/>
          <w:lang w:val="pt-BR"/>
        </w:rPr>
        <w:t xml:space="preserve">Oleh karena itu, menurut teori keadilan ini, keadilan terdapat pada hukum yang tidak memihak, hukum yang memperlakukan setiap orang secara setara. </w:t>
      </w:r>
      <w:r w:rsidRPr="002B30F2">
        <w:rPr>
          <w:rFonts w:ascii="Times New Roman" w:hAnsi="Times New Roman" w:cs="Times New Roman"/>
          <w:sz w:val="24"/>
          <w:szCs w:val="24"/>
        </w:rPr>
        <w:t xml:space="preserve">Hukum yang memberikan bagian hak dan kewajiban, serta ganti kerugian kepada setiap orang sesuai dengan proporsinya. Memberikan bagian kepada setiap orang yang keadaannya sama dengan bagian yang sama dan setiap orang yang keadaannya berbeda dengan bagian yang berbeda. </w:t>
      </w:r>
    </w:p>
    <w:p w14:paraId="5FD1DAC0" w14:textId="77777777" w:rsidR="002B30F2" w:rsidRDefault="00E627A5" w:rsidP="002B30F2">
      <w:pPr>
        <w:pStyle w:val="ListParagraph"/>
        <w:spacing w:line="480" w:lineRule="auto"/>
        <w:ind w:left="0" w:firstLine="567"/>
        <w:jc w:val="both"/>
        <w:rPr>
          <w:rFonts w:ascii="Times New Roman" w:hAnsi="Times New Roman" w:cs="Times New Roman"/>
          <w:sz w:val="24"/>
          <w:szCs w:val="24"/>
        </w:rPr>
      </w:pPr>
      <w:r w:rsidRPr="002B30F2">
        <w:rPr>
          <w:rFonts w:ascii="Times New Roman" w:hAnsi="Times New Roman" w:cs="Times New Roman"/>
          <w:sz w:val="24"/>
          <w:szCs w:val="24"/>
        </w:rPr>
        <w:t>Dengan demikian teori ini menjelaskan bahwa pembagian hak, kewajiban dan ganti kerugian yang diberikan oleh hukum kepada semua orang haruslah didasarkan pada rasio persamaan dan perbedaan, yaitu hal yang sama diberikan bagian yang sama dan hal yang berbeda diberikan bagian yang berbeda. Misalnya A berkerja 10 jam sehari menghasilkan 10 buah sepatu dengan kualitas 1 dan B bekerja 10 jam sehari menghasilkan 10 buah sepatu dengan kualitas 1 sementara C bekerja 2 jam sehari menghasilkan 2 buah sepatu dengan kualitas 1, dalam hal ini adalah adil apabila A dan B mendapatkan upah yang sama yaitu Rp. 10.000 dan C mendapatkan upah kurang dari A dan B yaitu Rp. 1000 dan merupakan hal yang tidak adil apabila A mendapat upah lebih sedikit dari pada B atau B mendapat upah lebih sedikit dari pada A atau upah A, B, dan C adalah sama, atau C mendapat upah lebih besar dari pada A dan B.</w:t>
      </w:r>
    </w:p>
    <w:p w14:paraId="0CE6002E" w14:textId="77777777" w:rsidR="002B30F2" w:rsidRDefault="00E627A5" w:rsidP="002B30F2">
      <w:pPr>
        <w:pStyle w:val="ListParagraph"/>
        <w:spacing w:line="480" w:lineRule="auto"/>
        <w:ind w:left="0" w:firstLine="567"/>
        <w:jc w:val="both"/>
        <w:rPr>
          <w:rFonts w:ascii="Times New Roman" w:hAnsi="Times New Roman" w:cs="Times New Roman"/>
          <w:sz w:val="24"/>
          <w:szCs w:val="24"/>
        </w:rPr>
      </w:pPr>
      <w:r w:rsidRPr="002B30F2">
        <w:rPr>
          <w:rFonts w:ascii="Times New Roman" w:hAnsi="Times New Roman" w:cs="Times New Roman"/>
          <w:sz w:val="24"/>
          <w:szCs w:val="24"/>
        </w:rPr>
        <w:t>Kemudian H.L.A Hart berpendapat bahwa untuk menentukan persamaan dan perbedaan dalam penerapan hukum pada kasus-kasus tertentu haruslah didasakan kepada hukum itu sendiri. Mengatakan bahwa hukum larangan pembunuhan diterapkan secara adil berarti mengatakan bahwa hukum itu secara tidak memihak berlaku bagi setiap orang yang telah melakukan pembunuhan, penegak hukum dilarang memperlakukan pelaku kejahatan pembunuhan secara tidak setara hanya berdasarkan pada perasaan dan kepentingan pribadinya.</w:t>
      </w:r>
      <w:r>
        <w:rPr>
          <w:rStyle w:val="FootnoteReference"/>
          <w:rFonts w:ascii="Times New Roman" w:hAnsi="Times New Roman" w:cs="Times New Roman"/>
          <w:sz w:val="24"/>
          <w:szCs w:val="24"/>
        </w:rPr>
        <w:footnoteReference w:id="20"/>
      </w:r>
    </w:p>
    <w:p w14:paraId="640ADED2" w14:textId="4C83F98D" w:rsidR="002B30F2" w:rsidRPr="004B60C8" w:rsidRDefault="00E627A5" w:rsidP="004B60C8">
      <w:pPr>
        <w:pStyle w:val="ListParagraph"/>
        <w:spacing w:line="480" w:lineRule="auto"/>
        <w:ind w:left="0" w:firstLine="567"/>
        <w:jc w:val="both"/>
        <w:rPr>
          <w:rFonts w:ascii="Times New Roman" w:hAnsi="Times New Roman" w:cs="Times New Roman"/>
          <w:sz w:val="24"/>
          <w:szCs w:val="24"/>
        </w:rPr>
      </w:pPr>
      <w:r w:rsidRPr="002B30F2">
        <w:rPr>
          <w:rFonts w:ascii="Times New Roman" w:hAnsi="Times New Roman" w:cs="Times New Roman"/>
          <w:sz w:val="24"/>
          <w:szCs w:val="24"/>
        </w:rPr>
        <w:t>Dengan demikian menurut teori keadilan ini, hukum yang adil adalah hukum yang memberikan hak, kewajiban dan ganti rugi kepada setiap orang berdasarkan pada prinsip persamaan dan perbedaan yaitu hal yang sama diperlakukan dengan cara yang sama dan hal yang berbeda diperlakukan dengan cara yang berbeda. Penentuan persamaan dan perbedaan ini bukanlah berdasarkan atas perasaan dan kepentingan pribadi penegak hukum tetapi berdasarkan atas hukum itu sendiri.</w:t>
      </w:r>
    </w:p>
    <w:p w14:paraId="342670E6" w14:textId="77777777" w:rsidR="004B60C8" w:rsidRDefault="00E627A5" w:rsidP="004B60C8">
      <w:pPr>
        <w:pStyle w:val="ListParagraph"/>
        <w:numPr>
          <w:ilvl w:val="0"/>
          <w:numId w:val="6"/>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Teori Kepastian Hukum</w:t>
      </w:r>
    </w:p>
    <w:p w14:paraId="3FD890F8" w14:textId="77777777" w:rsidR="004B60C8" w:rsidRDefault="00E627A5" w:rsidP="004B60C8">
      <w:pPr>
        <w:pStyle w:val="ListParagraph"/>
        <w:spacing w:line="480" w:lineRule="auto"/>
        <w:ind w:left="0" w:firstLine="567"/>
        <w:jc w:val="both"/>
        <w:rPr>
          <w:rFonts w:ascii="Times New Roman" w:hAnsi="Times New Roman" w:cs="Times New Roman"/>
          <w:sz w:val="24"/>
          <w:szCs w:val="24"/>
          <w:lang w:val="pt-BR"/>
        </w:rPr>
      </w:pPr>
      <w:r w:rsidRPr="004B60C8">
        <w:rPr>
          <w:rFonts w:ascii="Times New Roman" w:hAnsi="Times New Roman" w:cs="Times New Roman"/>
          <w:sz w:val="24"/>
          <w:szCs w:val="24"/>
        </w:rPr>
        <w:t>Beberapa kebutuhan manusia dalam kehidupan bermasyarakat yaitu dalam interaksi antar individu,</w:t>
      </w:r>
      <w:r w:rsidRPr="004B60C8">
        <w:rPr>
          <w:rFonts w:ascii="Times New Roman" w:hAnsi="Times New Roman" w:cs="Times New Roman"/>
          <w:sz w:val="24"/>
          <w:szCs w:val="24"/>
          <w:lang w:val="en-US"/>
        </w:rPr>
        <w:t xml:space="preserve"> </w:t>
      </w:r>
      <w:r w:rsidRPr="004B60C8">
        <w:rPr>
          <w:rFonts w:ascii="Times New Roman" w:hAnsi="Times New Roman" w:cs="Times New Roman"/>
          <w:sz w:val="24"/>
          <w:szCs w:val="24"/>
        </w:rPr>
        <w:t xml:space="preserve">individu dengan masyarakat, dan masyarakat dengan masyarakat adalah ketertiban, keamanan, dan keadilan. Dalam kehidupannya sebagai warga negara, hubungannya sebagai warga negara dengan negara dan negara dengan negara lain juga sama dengan kebutuhannya sebagai anggota masyarakat yaitu ketertiban, keamanan, dan keadilan. Baik sebagai warga masyarakat maupun sebagai warga negara, para manusia individu itu adalah subjek hukum yaitu subjek hukum manusia. Bukan hanya manusia individu sebagai subejak hukum, masyarakat dan Negara itu sendiri juga adalah subjek hukum, yaitu subjek hukum berbentuk badan hukum. Secara umum untuk memperoleh atau mencapai situasi dan kondisi ketertiban, keamanan, dan keadilan, instrument yang paling pertama dan utama adalah hukum, karena secara sosiologis, hukumlah yang mengatur interaksi antara subjek hukum itu. </w:t>
      </w:r>
      <w:r w:rsidRPr="004B60C8">
        <w:rPr>
          <w:rFonts w:ascii="Times New Roman" w:hAnsi="Times New Roman" w:cs="Times New Roman"/>
          <w:sz w:val="24"/>
          <w:szCs w:val="24"/>
          <w:lang w:val="pt-BR"/>
        </w:rPr>
        <w:t>Oleh karena itu, secara sosiologis hukum adalah hasil interaksi antara individu sebagai subjek hukum. Disini hukum berfungsi sebagai sarana dalam upaya mencapai ketertiban, keamanan, keadilan, kesejahteraan.</w:t>
      </w:r>
      <w:r>
        <w:rPr>
          <w:rStyle w:val="FootnoteReference"/>
          <w:rFonts w:ascii="Times New Roman" w:hAnsi="Times New Roman" w:cs="Times New Roman"/>
          <w:sz w:val="24"/>
          <w:szCs w:val="24"/>
        </w:rPr>
        <w:footnoteReference w:id="21"/>
      </w:r>
    </w:p>
    <w:p w14:paraId="695BA1F0" w14:textId="06E5FAF1" w:rsidR="00EC0959" w:rsidRPr="004B60C8" w:rsidRDefault="00E627A5" w:rsidP="004B60C8">
      <w:pPr>
        <w:pStyle w:val="ListParagraph"/>
        <w:spacing w:line="480" w:lineRule="auto"/>
        <w:ind w:left="0" w:firstLine="567"/>
        <w:jc w:val="both"/>
        <w:rPr>
          <w:rFonts w:ascii="Times New Roman" w:hAnsi="Times New Roman" w:cs="Times New Roman"/>
          <w:sz w:val="24"/>
          <w:szCs w:val="24"/>
        </w:rPr>
      </w:pPr>
      <w:r w:rsidRPr="004B60C8">
        <w:rPr>
          <w:rFonts w:ascii="Times New Roman" w:hAnsi="Times New Roman" w:cs="Times New Roman"/>
          <w:sz w:val="24"/>
          <w:szCs w:val="24"/>
          <w:lang w:val="pt-BR"/>
        </w:rPr>
        <w:t>Agar tujuan hukum di atas tercapai, maka diperlukan kaedah hukum yang tegas, jelas, tidak memiliki arti ganda, diterapkan secara konsisten, dan dipertahankan secara pasti.</w:t>
      </w:r>
      <w:r>
        <w:rPr>
          <w:rStyle w:val="FootnoteReference"/>
          <w:rFonts w:ascii="Times New Roman" w:hAnsi="Times New Roman" w:cs="Times New Roman"/>
          <w:sz w:val="24"/>
          <w:szCs w:val="24"/>
        </w:rPr>
        <w:footnoteReference w:id="22"/>
      </w:r>
    </w:p>
    <w:p w14:paraId="5E24AA1C" w14:textId="77777777" w:rsidR="002B30F2" w:rsidRDefault="00E627A5" w:rsidP="002B30F2">
      <w:pPr>
        <w:pStyle w:val="ListParagraph"/>
        <w:spacing w:line="480" w:lineRule="auto"/>
        <w:ind w:left="0" w:firstLine="556"/>
        <w:jc w:val="both"/>
        <w:rPr>
          <w:rFonts w:ascii="Times New Roman" w:hAnsi="Times New Roman" w:cs="Times New Roman"/>
          <w:sz w:val="24"/>
          <w:szCs w:val="24"/>
          <w:lang w:val="pt-BR"/>
        </w:rPr>
      </w:pPr>
      <w:r w:rsidRPr="00EC0959">
        <w:rPr>
          <w:rFonts w:ascii="Times New Roman" w:hAnsi="Times New Roman" w:cs="Times New Roman"/>
          <w:sz w:val="24"/>
          <w:szCs w:val="24"/>
          <w:lang w:val="pt-BR"/>
        </w:rPr>
        <w:t>Menurut Nyoman Gede Remaja kepastian merupakan ciri yang tidak dapat dipisahkan dari hukum, terutama yang merupakan hukum positif atau peraturan perundang-undangan atau hukum tertulis. Hukum tanpa nilai kepastian akan kehilangan makna karena tidak dapat lagi digunakan sebagai pedoman bagi setiap orang.</w:t>
      </w:r>
      <w:r>
        <w:rPr>
          <w:rStyle w:val="FootnoteReference"/>
          <w:rFonts w:ascii="Times New Roman" w:hAnsi="Times New Roman" w:cs="Times New Roman"/>
          <w:sz w:val="24"/>
          <w:szCs w:val="24"/>
        </w:rPr>
        <w:footnoteReference w:id="23"/>
      </w:r>
    </w:p>
    <w:p w14:paraId="49CB673B" w14:textId="2FC61BC9" w:rsidR="00D53AC0" w:rsidRPr="002B30F2" w:rsidRDefault="00E627A5" w:rsidP="002B30F2">
      <w:pPr>
        <w:pStyle w:val="ListParagraph"/>
        <w:spacing w:line="480" w:lineRule="auto"/>
        <w:ind w:left="0" w:firstLine="556"/>
        <w:jc w:val="both"/>
        <w:rPr>
          <w:rFonts w:ascii="Times New Roman" w:hAnsi="Times New Roman" w:cs="Times New Roman"/>
          <w:sz w:val="24"/>
          <w:szCs w:val="24"/>
          <w:lang w:val="pt-BR"/>
        </w:rPr>
      </w:pPr>
      <w:r w:rsidRPr="002B30F2">
        <w:rPr>
          <w:rFonts w:ascii="Times New Roman" w:hAnsi="Times New Roman" w:cs="Times New Roman"/>
          <w:sz w:val="24"/>
          <w:szCs w:val="24"/>
          <w:lang w:val="pt-BR"/>
        </w:rPr>
        <w:t>Masih menurut Nyoman kepastian mengandung beberapa arti, diantaranya adanya kejelasan, tidak menimbulkan multitafsir, tidak menimbulkan kontraduktif, dan dapat dilaksanakan. Hukum harus berlaku tegas di dalam masyarakat, mengandung keterbukaan sehingga siapapun dapat memahami makna atas suatu ketentuan hukum. Hukum yang satu dengan yang lain tidak boleh kontradiktif sehinga tidak menjadi keraguan.</w:t>
      </w:r>
      <w:r>
        <w:rPr>
          <w:rStyle w:val="FootnoteReference"/>
          <w:rFonts w:ascii="Times New Roman" w:hAnsi="Times New Roman" w:cs="Times New Roman"/>
          <w:sz w:val="24"/>
          <w:szCs w:val="24"/>
        </w:rPr>
        <w:footnoteReference w:id="24"/>
      </w:r>
      <w:r w:rsidRPr="002B30F2">
        <w:rPr>
          <w:rFonts w:ascii="Times New Roman" w:hAnsi="Times New Roman" w:cs="Times New Roman"/>
          <w:sz w:val="24"/>
          <w:szCs w:val="24"/>
          <w:lang w:val="pt-BR"/>
        </w:rPr>
        <w:t xml:space="preserve"> Lebih lanjut Nyoman berpendapat bahwa untuk tercapai nilai kepastian dalam hukum, maka diperlukan syarat-syarat sebagai berikut:</w:t>
      </w:r>
    </w:p>
    <w:p w14:paraId="646322D7" w14:textId="77777777" w:rsidR="00790880" w:rsidRDefault="00E627A5" w:rsidP="00A2220B">
      <w:pPr>
        <w:pStyle w:val="ListParagraph"/>
        <w:numPr>
          <w:ilvl w:val="0"/>
          <w:numId w:val="58"/>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Tersedia aturan-aturan hukum yang jelas atau jernih, kons</w:t>
      </w:r>
      <w:r>
        <w:rPr>
          <w:rFonts w:ascii="Times New Roman" w:hAnsi="Times New Roman" w:cs="Times New Roman"/>
          <w:sz w:val="24"/>
          <w:szCs w:val="24"/>
          <w:lang w:val="en-US"/>
        </w:rPr>
        <w:t>isten</w:t>
      </w:r>
      <w:r>
        <w:rPr>
          <w:rFonts w:ascii="Times New Roman" w:hAnsi="Times New Roman" w:cs="Times New Roman"/>
          <w:sz w:val="24"/>
          <w:szCs w:val="24"/>
        </w:rPr>
        <w:t xml:space="preserve"> dan mudah diperoleh </w:t>
      </w:r>
      <w:r>
        <w:rPr>
          <w:rFonts w:ascii="Times New Roman" w:hAnsi="Times New Roman" w:cs="Times New Roman"/>
          <w:i/>
          <w:iCs/>
          <w:sz w:val="24"/>
          <w:szCs w:val="24"/>
        </w:rPr>
        <w:t>(accessible)</w:t>
      </w:r>
      <w:r>
        <w:rPr>
          <w:rFonts w:ascii="Times New Roman" w:hAnsi="Times New Roman" w:cs="Times New Roman"/>
          <w:sz w:val="24"/>
          <w:szCs w:val="24"/>
        </w:rPr>
        <w:t xml:space="preserve"> yang diterbitkan oleh kekuasan negara;</w:t>
      </w:r>
    </w:p>
    <w:p w14:paraId="24A54EE3" w14:textId="77777777" w:rsidR="00790880" w:rsidRDefault="00E627A5" w:rsidP="00A2220B">
      <w:pPr>
        <w:pStyle w:val="ListParagraph"/>
        <w:numPr>
          <w:ilvl w:val="0"/>
          <w:numId w:val="58"/>
        </w:numPr>
        <w:spacing w:line="480" w:lineRule="auto"/>
        <w:ind w:left="851" w:hanging="284"/>
        <w:jc w:val="both"/>
        <w:rPr>
          <w:rFonts w:ascii="Times New Roman" w:hAnsi="Times New Roman" w:cs="Times New Roman"/>
          <w:sz w:val="24"/>
          <w:szCs w:val="24"/>
        </w:rPr>
      </w:pPr>
      <w:r w:rsidRPr="00790880">
        <w:rPr>
          <w:rFonts w:ascii="Times New Roman" w:hAnsi="Times New Roman" w:cs="Times New Roman"/>
          <w:sz w:val="24"/>
          <w:szCs w:val="24"/>
        </w:rPr>
        <w:t>Bahwa insntansi-instansi negara penguasa (pemerintah) menerapkan aturan-aturan hukum tersebut secara konsisten dan juga tunduk dan taat kepadanya;</w:t>
      </w:r>
    </w:p>
    <w:p w14:paraId="367FF3B3" w14:textId="77777777" w:rsidR="00790880" w:rsidRDefault="00E627A5" w:rsidP="00A2220B">
      <w:pPr>
        <w:pStyle w:val="ListParagraph"/>
        <w:numPr>
          <w:ilvl w:val="0"/>
          <w:numId w:val="58"/>
        </w:numPr>
        <w:spacing w:line="480" w:lineRule="auto"/>
        <w:ind w:left="851" w:hanging="284"/>
        <w:jc w:val="both"/>
        <w:rPr>
          <w:rFonts w:ascii="Times New Roman" w:hAnsi="Times New Roman" w:cs="Times New Roman"/>
          <w:sz w:val="24"/>
          <w:szCs w:val="24"/>
        </w:rPr>
      </w:pPr>
      <w:r w:rsidRPr="00790880">
        <w:rPr>
          <w:rFonts w:ascii="Times New Roman" w:hAnsi="Times New Roman" w:cs="Times New Roman"/>
          <w:sz w:val="24"/>
          <w:szCs w:val="24"/>
        </w:rPr>
        <w:t>Bahwa mayoritas warga pada prinsipnya menyetujui muatan isi dan karena itu menyesuaikan perilaku mereka terhadap aturan-aturan tersebut;</w:t>
      </w:r>
    </w:p>
    <w:p w14:paraId="6D90F1DB" w14:textId="77777777" w:rsidR="00790880" w:rsidRDefault="00E627A5" w:rsidP="00A2220B">
      <w:pPr>
        <w:pStyle w:val="ListParagraph"/>
        <w:numPr>
          <w:ilvl w:val="0"/>
          <w:numId w:val="58"/>
        </w:numPr>
        <w:spacing w:line="480" w:lineRule="auto"/>
        <w:ind w:left="851" w:hanging="284"/>
        <w:jc w:val="both"/>
        <w:rPr>
          <w:rFonts w:ascii="Times New Roman" w:hAnsi="Times New Roman" w:cs="Times New Roman"/>
          <w:sz w:val="24"/>
          <w:szCs w:val="24"/>
        </w:rPr>
      </w:pPr>
      <w:r w:rsidRPr="00790880">
        <w:rPr>
          <w:rFonts w:ascii="Times New Roman" w:hAnsi="Times New Roman" w:cs="Times New Roman"/>
          <w:sz w:val="24"/>
          <w:szCs w:val="24"/>
        </w:rPr>
        <w:t>Bahwa hakim-hakim (peradilan) yang mandiri dan tidak berpihak menerapkan aturan-aturan hukum tersebut secara konsisten sewaktu mereka menyelesaikan sengketa hukum, dan</w:t>
      </w:r>
    </w:p>
    <w:p w14:paraId="505496CC" w14:textId="0423D437" w:rsidR="00D53AC0" w:rsidRPr="00790880" w:rsidRDefault="00E627A5" w:rsidP="00A2220B">
      <w:pPr>
        <w:pStyle w:val="ListParagraph"/>
        <w:numPr>
          <w:ilvl w:val="0"/>
          <w:numId w:val="58"/>
        </w:numPr>
        <w:spacing w:line="480" w:lineRule="auto"/>
        <w:ind w:left="851" w:hanging="284"/>
        <w:jc w:val="both"/>
        <w:rPr>
          <w:rFonts w:ascii="Times New Roman" w:hAnsi="Times New Roman" w:cs="Times New Roman"/>
          <w:sz w:val="24"/>
          <w:szCs w:val="24"/>
        </w:rPr>
      </w:pPr>
      <w:r w:rsidRPr="00790880">
        <w:rPr>
          <w:rFonts w:ascii="Times New Roman" w:hAnsi="Times New Roman" w:cs="Times New Roman"/>
          <w:sz w:val="24"/>
          <w:szCs w:val="24"/>
        </w:rPr>
        <w:t>Bahwa putusan peradilan secara kongkrit dapat dilaksanakan.</w:t>
      </w:r>
      <w:r>
        <w:rPr>
          <w:rStyle w:val="FootnoteReference"/>
          <w:rFonts w:ascii="Times New Roman" w:hAnsi="Times New Roman" w:cs="Times New Roman"/>
          <w:sz w:val="24"/>
          <w:szCs w:val="24"/>
        </w:rPr>
        <w:footnoteReference w:id="25"/>
      </w:r>
    </w:p>
    <w:p w14:paraId="28FC6717" w14:textId="77777777" w:rsidR="002B30F2" w:rsidRDefault="00E627A5" w:rsidP="002B30F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Berikutnya menurut pendapat Dominikus Rato kepastian hukum haruslah dibuat secara umum yaitu aturan-aturan yang bersifat umum dan berlaku umum. Aturan-aturan tersebut haruslah memenuhi syarat sebagai berikut: hukum tidak boleh berlaku surut, keputusan hukum tidak boleh simpang siur, keputusan hukum tidak boleh pandang buluh dan pilih kasih, kondisi sosial politik harus stabil dan normal.</w:t>
      </w:r>
      <w:r>
        <w:rPr>
          <w:rStyle w:val="FootnoteReference"/>
          <w:rFonts w:ascii="Times New Roman" w:hAnsi="Times New Roman" w:cs="Times New Roman"/>
          <w:sz w:val="24"/>
          <w:szCs w:val="24"/>
        </w:rPr>
        <w:footnoteReference w:id="26"/>
      </w:r>
    </w:p>
    <w:p w14:paraId="5DBA73FD" w14:textId="6E3CE597" w:rsidR="00D53AC0" w:rsidRDefault="00E627A5" w:rsidP="004B60C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Sedangkan menurut Utrecht, dalam kepastian hukum terkandung dua pengertian. Pertama, adanya peraturan yang memiliki sifat umum untuk dapat membuat seseorang individu mengetahui apa perbuatan yang boleh serta tidak boleh dilakukan. Kedua, keamanan hukum untuk seseorang individu dari kesewenangan pemerintah sebab, dengan adanya peraturan yang bersifat umum, individu dapat mengetahui apa yang boleh dilakukan oleh negara terhadap seorang individu.</w:t>
      </w:r>
      <w:r>
        <w:rPr>
          <w:rStyle w:val="FootnoteReference"/>
          <w:rFonts w:ascii="Times New Roman" w:hAnsi="Times New Roman" w:cs="Times New Roman"/>
          <w:sz w:val="24"/>
          <w:szCs w:val="24"/>
        </w:rPr>
        <w:footnoteReference w:id="27"/>
      </w:r>
      <w:r w:rsidR="00854CC6">
        <w:rPr>
          <w:rFonts w:ascii="Times New Roman" w:hAnsi="Times New Roman" w:cs="Times New Roman"/>
          <w:sz w:val="24"/>
          <w:szCs w:val="24"/>
        </w:rPr>
        <w:t xml:space="preserve"> </w:t>
      </w:r>
      <w:r>
        <w:rPr>
          <w:rFonts w:ascii="Times New Roman" w:hAnsi="Times New Roman" w:cs="Times New Roman"/>
          <w:sz w:val="24"/>
          <w:szCs w:val="24"/>
        </w:rPr>
        <w:t>Dengan demikian teori kepatian hukum ini menjelaskan bahwa hukum harus pasti dan tidak mudah berubah. Hukum haruslah dibuat secara tertulis. Hukum haruslah dirumuskan dalam bentuk undang-undang dan mudah diakses,</w:t>
      </w:r>
      <w:r w:rsidR="0066793D">
        <w:rPr>
          <w:rFonts w:ascii="Times New Roman" w:hAnsi="Times New Roman" w:cs="Times New Roman"/>
          <w:sz w:val="24"/>
          <w:szCs w:val="24"/>
        </w:rPr>
        <w:t xml:space="preserve"> </w:t>
      </w:r>
      <w:r>
        <w:rPr>
          <w:rFonts w:ascii="Times New Roman" w:hAnsi="Times New Roman" w:cs="Times New Roman"/>
          <w:sz w:val="24"/>
          <w:szCs w:val="24"/>
        </w:rPr>
        <w:t>sehingga orang dapat mengetahui perbuatan apa yang boleh dan tidak boleh dilakukan.</w:t>
      </w:r>
    </w:p>
    <w:p w14:paraId="658A9CBB" w14:textId="77777777" w:rsidR="004B60C8" w:rsidRDefault="00E627A5" w:rsidP="004B60C8">
      <w:pPr>
        <w:pStyle w:val="ListParagraph"/>
        <w:numPr>
          <w:ilvl w:val="0"/>
          <w:numId w:val="6"/>
        </w:numPr>
        <w:spacing w:line="480" w:lineRule="auto"/>
        <w:ind w:left="0" w:hanging="284"/>
        <w:jc w:val="both"/>
        <w:rPr>
          <w:rFonts w:ascii="Times New Roman" w:hAnsi="Times New Roman" w:cs="Times New Roman"/>
          <w:i/>
          <w:iCs/>
          <w:sz w:val="24"/>
          <w:szCs w:val="24"/>
        </w:rPr>
      </w:pPr>
      <w:r>
        <w:rPr>
          <w:rFonts w:ascii="Times New Roman" w:hAnsi="Times New Roman" w:cs="Times New Roman"/>
          <w:sz w:val="24"/>
          <w:szCs w:val="24"/>
        </w:rPr>
        <w:t xml:space="preserve">Teori Keputusan Bisnis </w:t>
      </w:r>
      <w:r>
        <w:rPr>
          <w:rFonts w:ascii="Times New Roman" w:hAnsi="Times New Roman" w:cs="Times New Roman"/>
          <w:i/>
          <w:iCs/>
          <w:sz w:val="24"/>
          <w:szCs w:val="24"/>
        </w:rPr>
        <w:t>(Business Judgement Rule)</w:t>
      </w:r>
    </w:p>
    <w:p w14:paraId="133EDDC0" w14:textId="28231934" w:rsidR="00D53AC0" w:rsidRPr="004B60C8" w:rsidRDefault="00E627A5" w:rsidP="004B60C8">
      <w:pPr>
        <w:pStyle w:val="ListParagraph"/>
        <w:spacing w:line="480" w:lineRule="auto"/>
        <w:ind w:left="0" w:firstLine="567"/>
        <w:jc w:val="both"/>
        <w:rPr>
          <w:rFonts w:ascii="Times New Roman" w:hAnsi="Times New Roman" w:cs="Times New Roman"/>
          <w:i/>
          <w:iCs/>
          <w:sz w:val="24"/>
          <w:szCs w:val="24"/>
        </w:rPr>
      </w:pPr>
      <w:r w:rsidRPr="004B60C8">
        <w:rPr>
          <w:rFonts w:ascii="Times New Roman" w:hAnsi="Times New Roman" w:cs="Times New Roman"/>
          <w:sz w:val="24"/>
          <w:szCs w:val="24"/>
        </w:rPr>
        <w:t xml:space="preserve">Menurut teori ini, keputusan bisnis direktur </w:t>
      </w:r>
      <w:r w:rsidR="00C00B97" w:rsidRPr="004B60C8">
        <w:rPr>
          <w:rFonts w:ascii="Times New Roman" w:hAnsi="Times New Roman" w:cs="Times New Roman"/>
          <w:sz w:val="24"/>
          <w:szCs w:val="24"/>
        </w:rPr>
        <w:t>Perseroan</w:t>
      </w:r>
      <w:r w:rsidRPr="004B60C8">
        <w:rPr>
          <w:rFonts w:ascii="Times New Roman" w:hAnsi="Times New Roman" w:cs="Times New Roman"/>
          <w:sz w:val="24"/>
          <w:szCs w:val="24"/>
        </w:rPr>
        <w:t xml:space="preserve"> tidak dapat diganggu gugat oleh pihak manapun meskipun putusan tersebut ternyata salah dan merugikan </w:t>
      </w:r>
      <w:r w:rsidR="00C00B97" w:rsidRPr="004B60C8">
        <w:rPr>
          <w:rFonts w:ascii="Times New Roman" w:hAnsi="Times New Roman" w:cs="Times New Roman"/>
          <w:sz w:val="24"/>
          <w:szCs w:val="24"/>
        </w:rPr>
        <w:t>Perseroan</w:t>
      </w:r>
      <w:r>
        <w:rPr>
          <w:rStyle w:val="FootnoteReference"/>
          <w:rFonts w:ascii="Times New Roman" w:hAnsi="Times New Roman" w:cs="Times New Roman"/>
          <w:sz w:val="24"/>
          <w:szCs w:val="24"/>
        </w:rPr>
        <w:footnoteReference w:id="28"/>
      </w:r>
      <w:r w:rsidRPr="004B60C8">
        <w:rPr>
          <w:rFonts w:ascii="Times New Roman" w:hAnsi="Times New Roman" w:cs="Times New Roman"/>
          <w:sz w:val="24"/>
          <w:szCs w:val="24"/>
        </w:rPr>
        <w:t>, asalkan keputusan bisnis tersebut telah memenuhi syarat berikut:</w:t>
      </w:r>
    </w:p>
    <w:p w14:paraId="58784E1F" w14:textId="77777777" w:rsidR="00790880" w:rsidRDefault="00E627A5" w:rsidP="004B60C8">
      <w:pPr>
        <w:pStyle w:val="ListParagraph"/>
        <w:numPr>
          <w:ilvl w:val="1"/>
          <w:numId w:val="6"/>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Putusan sesuai dengan hukum yang berlaku. </w:t>
      </w:r>
    </w:p>
    <w:p w14:paraId="2DD5DBC2" w14:textId="77777777" w:rsidR="00790880" w:rsidRDefault="00E627A5" w:rsidP="004B60C8">
      <w:pPr>
        <w:pStyle w:val="ListParagraph"/>
        <w:numPr>
          <w:ilvl w:val="1"/>
          <w:numId w:val="6"/>
        </w:numPr>
        <w:spacing w:line="480" w:lineRule="auto"/>
        <w:ind w:left="851" w:hanging="284"/>
        <w:jc w:val="both"/>
        <w:rPr>
          <w:rFonts w:ascii="Times New Roman" w:hAnsi="Times New Roman" w:cs="Times New Roman"/>
          <w:sz w:val="24"/>
          <w:szCs w:val="24"/>
        </w:rPr>
      </w:pPr>
      <w:r w:rsidRPr="00790880">
        <w:rPr>
          <w:rFonts w:ascii="Times New Roman" w:hAnsi="Times New Roman" w:cs="Times New Roman"/>
          <w:sz w:val="24"/>
          <w:szCs w:val="24"/>
        </w:rPr>
        <w:t xml:space="preserve">Dilakukan dengan itikad baik. </w:t>
      </w:r>
    </w:p>
    <w:p w14:paraId="6A4AE8AD" w14:textId="77777777" w:rsidR="00790880" w:rsidRPr="00790880" w:rsidRDefault="00E627A5" w:rsidP="004B60C8">
      <w:pPr>
        <w:pStyle w:val="ListParagraph"/>
        <w:numPr>
          <w:ilvl w:val="1"/>
          <w:numId w:val="6"/>
        </w:numPr>
        <w:spacing w:line="480" w:lineRule="auto"/>
        <w:ind w:left="851" w:hanging="284"/>
        <w:jc w:val="both"/>
        <w:rPr>
          <w:rFonts w:ascii="Times New Roman" w:hAnsi="Times New Roman" w:cs="Times New Roman"/>
          <w:sz w:val="24"/>
          <w:szCs w:val="24"/>
        </w:rPr>
      </w:pPr>
      <w:r w:rsidRPr="00790880">
        <w:rPr>
          <w:rFonts w:ascii="Times New Roman" w:hAnsi="Times New Roman" w:cs="Times New Roman"/>
          <w:sz w:val="24"/>
          <w:szCs w:val="24"/>
        </w:rPr>
        <w:t xml:space="preserve">Dilakukan dengan tujuan yang benar </w:t>
      </w:r>
      <w:r w:rsidRPr="00790880">
        <w:rPr>
          <w:rFonts w:ascii="Times New Roman" w:hAnsi="Times New Roman" w:cs="Times New Roman"/>
          <w:i/>
          <w:iCs/>
          <w:sz w:val="24"/>
          <w:szCs w:val="24"/>
        </w:rPr>
        <w:t>(proper purpose).</w:t>
      </w:r>
    </w:p>
    <w:p w14:paraId="3799B71C" w14:textId="77777777" w:rsidR="00790880" w:rsidRDefault="00E627A5" w:rsidP="004B60C8">
      <w:pPr>
        <w:pStyle w:val="ListParagraph"/>
        <w:numPr>
          <w:ilvl w:val="1"/>
          <w:numId w:val="6"/>
        </w:numPr>
        <w:spacing w:line="480" w:lineRule="auto"/>
        <w:ind w:left="851" w:hanging="284"/>
        <w:jc w:val="both"/>
        <w:rPr>
          <w:rFonts w:ascii="Times New Roman" w:hAnsi="Times New Roman" w:cs="Times New Roman"/>
          <w:sz w:val="24"/>
          <w:szCs w:val="24"/>
        </w:rPr>
      </w:pPr>
      <w:r w:rsidRPr="00790880">
        <w:rPr>
          <w:rFonts w:ascii="Times New Roman" w:hAnsi="Times New Roman" w:cs="Times New Roman"/>
          <w:sz w:val="24"/>
          <w:szCs w:val="24"/>
        </w:rPr>
        <w:t xml:space="preserve">Putusan tersebut mempunyai dasar-dasar yang rasional (rasional basis). </w:t>
      </w:r>
    </w:p>
    <w:p w14:paraId="329DD92E" w14:textId="77777777" w:rsidR="00790880" w:rsidRDefault="00E627A5" w:rsidP="004B60C8">
      <w:pPr>
        <w:pStyle w:val="ListParagraph"/>
        <w:numPr>
          <w:ilvl w:val="1"/>
          <w:numId w:val="6"/>
        </w:numPr>
        <w:spacing w:line="480" w:lineRule="auto"/>
        <w:ind w:left="851" w:hanging="284"/>
        <w:jc w:val="both"/>
        <w:rPr>
          <w:rFonts w:ascii="Times New Roman" w:hAnsi="Times New Roman" w:cs="Times New Roman"/>
          <w:sz w:val="24"/>
          <w:szCs w:val="24"/>
        </w:rPr>
      </w:pPr>
      <w:r w:rsidRPr="00790880">
        <w:rPr>
          <w:rFonts w:ascii="Times New Roman" w:hAnsi="Times New Roman" w:cs="Times New Roman"/>
          <w:sz w:val="24"/>
          <w:szCs w:val="24"/>
        </w:rPr>
        <w:t xml:space="preserve">Dilakukan dengan hati-hati </w:t>
      </w:r>
      <w:r w:rsidRPr="00790880">
        <w:rPr>
          <w:rFonts w:ascii="Times New Roman" w:hAnsi="Times New Roman" w:cs="Times New Roman"/>
          <w:i/>
          <w:iCs/>
          <w:sz w:val="24"/>
          <w:szCs w:val="24"/>
        </w:rPr>
        <w:t>(due care)</w:t>
      </w:r>
      <w:r w:rsidRPr="00790880">
        <w:rPr>
          <w:rFonts w:ascii="Times New Roman" w:hAnsi="Times New Roman" w:cs="Times New Roman"/>
          <w:sz w:val="24"/>
          <w:szCs w:val="24"/>
        </w:rPr>
        <w:t xml:space="preserve"> seperti yang dilakukan orang yang cukup hati-hati dalam kondisi serupa. </w:t>
      </w:r>
    </w:p>
    <w:p w14:paraId="63800AC2" w14:textId="65100507" w:rsidR="00D53AC0" w:rsidRPr="00790880" w:rsidRDefault="00E627A5" w:rsidP="004B60C8">
      <w:pPr>
        <w:pStyle w:val="ListParagraph"/>
        <w:numPr>
          <w:ilvl w:val="1"/>
          <w:numId w:val="6"/>
        </w:numPr>
        <w:spacing w:line="480" w:lineRule="auto"/>
        <w:ind w:left="851" w:hanging="284"/>
        <w:jc w:val="both"/>
        <w:rPr>
          <w:rFonts w:ascii="Times New Roman" w:hAnsi="Times New Roman" w:cs="Times New Roman"/>
          <w:sz w:val="24"/>
          <w:szCs w:val="24"/>
        </w:rPr>
      </w:pPr>
      <w:r w:rsidRPr="00790880">
        <w:rPr>
          <w:rFonts w:ascii="Times New Roman" w:hAnsi="Times New Roman" w:cs="Times New Roman"/>
          <w:sz w:val="24"/>
          <w:szCs w:val="24"/>
        </w:rPr>
        <w:t xml:space="preserve">Dilakukan dengan cara yang secara layak dipercaya </w:t>
      </w:r>
      <w:r w:rsidRPr="00790880">
        <w:rPr>
          <w:rFonts w:ascii="Times New Roman" w:hAnsi="Times New Roman" w:cs="Times New Roman"/>
          <w:i/>
          <w:iCs/>
          <w:sz w:val="24"/>
          <w:szCs w:val="24"/>
        </w:rPr>
        <w:t>(reasonable belief)</w:t>
      </w:r>
      <w:r w:rsidRPr="00790880">
        <w:rPr>
          <w:rFonts w:ascii="Times New Roman" w:hAnsi="Times New Roman" w:cs="Times New Roman"/>
          <w:sz w:val="24"/>
          <w:szCs w:val="24"/>
        </w:rPr>
        <w:t xml:space="preserve"> sebagai yang terbaik </w:t>
      </w:r>
      <w:r w:rsidRPr="00790880">
        <w:rPr>
          <w:rFonts w:ascii="Times New Roman" w:hAnsi="Times New Roman" w:cs="Times New Roman"/>
          <w:i/>
          <w:iCs/>
          <w:sz w:val="24"/>
          <w:szCs w:val="24"/>
        </w:rPr>
        <w:t>(best interest)</w:t>
      </w:r>
      <w:r w:rsidRPr="00790880">
        <w:rPr>
          <w:rFonts w:ascii="Times New Roman" w:hAnsi="Times New Roman" w:cs="Times New Roman"/>
          <w:sz w:val="24"/>
          <w:szCs w:val="24"/>
        </w:rPr>
        <w:t xml:space="preserve"> bagi </w:t>
      </w:r>
      <w:r w:rsidR="00C00B97" w:rsidRPr="00790880">
        <w:rPr>
          <w:rFonts w:ascii="Times New Roman" w:hAnsi="Times New Roman" w:cs="Times New Roman"/>
          <w:sz w:val="24"/>
          <w:szCs w:val="24"/>
        </w:rPr>
        <w:t>Perseroan</w:t>
      </w:r>
      <w:r w:rsidRPr="00790880">
        <w:rPr>
          <w:rFonts w:ascii="Times New Roman" w:hAnsi="Times New Roman" w:cs="Times New Roman"/>
          <w:sz w:val="24"/>
          <w:szCs w:val="24"/>
        </w:rPr>
        <w:t>.</w:t>
      </w:r>
      <w:r>
        <w:rPr>
          <w:rStyle w:val="FootnoteReference"/>
          <w:rFonts w:ascii="Times New Roman" w:hAnsi="Times New Roman" w:cs="Times New Roman"/>
          <w:sz w:val="24"/>
          <w:szCs w:val="24"/>
        </w:rPr>
        <w:footnoteReference w:id="29"/>
      </w:r>
    </w:p>
    <w:p w14:paraId="75A961BE" w14:textId="1380D619" w:rsidR="00E04B6E" w:rsidRDefault="00E627A5" w:rsidP="00674AC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Teori keputusan bisnis </w:t>
      </w:r>
      <w:r>
        <w:rPr>
          <w:rFonts w:ascii="Times New Roman" w:hAnsi="Times New Roman" w:cs="Times New Roman"/>
          <w:i/>
          <w:iCs/>
          <w:sz w:val="24"/>
          <w:szCs w:val="24"/>
        </w:rPr>
        <w:t>(business judgement rule)</w:t>
      </w:r>
      <w:r>
        <w:rPr>
          <w:rFonts w:ascii="Times New Roman" w:hAnsi="Times New Roman" w:cs="Times New Roman"/>
          <w:sz w:val="24"/>
          <w:szCs w:val="24"/>
        </w:rPr>
        <w:t xml:space="preserve"> ini lahir disebabkan kerena diantara semua organ dalam </w:t>
      </w:r>
      <w:r w:rsidR="00C00B97">
        <w:rPr>
          <w:rFonts w:ascii="Times New Roman" w:hAnsi="Times New Roman" w:cs="Times New Roman"/>
          <w:sz w:val="24"/>
          <w:szCs w:val="24"/>
        </w:rPr>
        <w:t>Perseroan</w:t>
      </w:r>
      <w:r>
        <w:rPr>
          <w:rFonts w:ascii="Times New Roman" w:hAnsi="Times New Roman" w:cs="Times New Roman"/>
          <w:sz w:val="24"/>
          <w:szCs w:val="24"/>
        </w:rPr>
        <w:t xml:space="preserve">, </w:t>
      </w:r>
      <w:r w:rsidR="00C00B97">
        <w:rPr>
          <w:rFonts w:ascii="Times New Roman" w:hAnsi="Times New Roman" w:cs="Times New Roman"/>
          <w:sz w:val="24"/>
          <w:szCs w:val="24"/>
        </w:rPr>
        <w:t>Direksi</w:t>
      </w:r>
      <w:r>
        <w:rPr>
          <w:rFonts w:ascii="Times New Roman" w:hAnsi="Times New Roman" w:cs="Times New Roman"/>
          <w:sz w:val="24"/>
          <w:szCs w:val="24"/>
        </w:rPr>
        <w:t xml:space="preserve"> merupakan organ yang paling berwenang dan professional dalam memutuskan tindakan terbaik apa</w:t>
      </w:r>
      <w:r w:rsidR="00E04B6E">
        <w:rPr>
          <w:rFonts w:ascii="Times New Roman" w:hAnsi="Times New Roman" w:cs="Times New Roman"/>
          <w:sz w:val="24"/>
          <w:szCs w:val="24"/>
        </w:rPr>
        <w:t xml:space="preserve"> </w:t>
      </w:r>
      <w:r>
        <w:rPr>
          <w:rFonts w:ascii="Times New Roman" w:hAnsi="Times New Roman" w:cs="Times New Roman"/>
          <w:sz w:val="24"/>
          <w:szCs w:val="24"/>
        </w:rPr>
        <w:t xml:space="preserve">yang harus dilakukan oleh </w:t>
      </w:r>
      <w:r w:rsidR="00C00B97">
        <w:rPr>
          <w:rFonts w:ascii="Times New Roman" w:hAnsi="Times New Roman" w:cs="Times New Roman"/>
          <w:sz w:val="24"/>
          <w:szCs w:val="24"/>
        </w:rPr>
        <w:t>Perseroan</w:t>
      </w:r>
      <w:r>
        <w:rPr>
          <w:rFonts w:ascii="Times New Roman" w:hAnsi="Times New Roman" w:cs="Times New Roman"/>
          <w:sz w:val="24"/>
          <w:szCs w:val="24"/>
        </w:rPr>
        <w:t xml:space="preserve">. Oleh karena itu, dalam batas-batas tertentu apabila keputusan </w:t>
      </w:r>
      <w:r w:rsidR="00C00B97">
        <w:rPr>
          <w:rFonts w:ascii="Times New Roman" w:hAnsi="Times New Roman" w:cs="Times New Roman"/>
          <w:sz w:val="24"/>
          <w:szCs w:val="24"/>
        </w:rPr>
        <w:t>Direksi</w:t>
      </w:r>
      <w:r>
        <w:rPr>
          <w:rFonts w:ascii="Times New Roman" w:hAnsi="Times New Roman" w:cs="Times New Roman"/>
          <w:sz w:val="24"/>
          <w:szCs w:val="24"/>
        </w:rPr>
        <w:t xml:space="preserve"> merugikan </w:t>
      </w:r>
      <w:r w:rsidR="00C00B97">
        <w:rPr>
          <w:rFonts w:ascii="Times New Roman" w:hAnsi="Times New Roman" w:cs="Times New Roman"/>
          <w:sz w:val="24"/>
          <w:szCs w:val="24"/>
        </w:rPr>
        <w:t>Perseroan</w:t>
      </w:r>
      <w:r>
        <w:rPr>
          <w:rFonts w:ascii="Times New Roman" w:hAnsi="Times New Roman" w:cs="Times New Roman"/>
          <w:sz w:val="24"/>
          <w:szCs w:val="24"/>
        </w:rPr>
        <w:t xml:space="preserve"> maka </w:t>
      </w:r>
      <w:r w:rsidR="00C00B97">
        <w:rPr>
          <w:rFonts w:ascii="Times New Roman" w:hAnsi="Times New Roman" w:cs="Times New Roman"/>
          <w:sz w:val="24"/>
          <w:szCs w:val="24"/>
        </w:rPr>
        <w:t>Direksi</w:t>
      </w:r>
      <w:r>
        <w:rPr>
          <w:rFonts w:ascii="Times New Roman" w:hAnsi="Times New Roman" w:cs="Times New Roman"/>
          <w:sz w:val="24"/>
          <w:szCs w:val="24"/>
        </w:rPr>
        <w:t xml:space="preserve"> tidak dapat dimintai pertanggunjawaban dengan harta pibadinya karena tidak semua kegiatan bisnis pasti mendapatkan keuntungan, dalam hal seperti ini </w:t>
      </w:r>
      <w:r w:rsidR="00C00B97">
        <w:rPr>
          <w:rFonts w:ascii="Times New Roman" w:hAnsi="Times New Roman" w:cs="Times New Roman"/>
          <w:sz w:val="24"/>
          <w:szCs w:val="24"/>
        </w:rPr>
        <w:t>Perseroan</w:t>
      </w:r>
      <w:r>
        <w:rPr>
          <w:rFonts w:ascii="Times New Roman" w:hAnsi="Times New Roman" w:cs="Times New Roman"/>
          <w:sz w:val="24"/>
          <w:szCs w:val="24"/>
        </w:rPr>
        <w:t xml:space="preserve"> harus mananggung resiko bisnis, termasuk resiko kerugian </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dan karena </w:t>
      </w:r>
      <w:r w:rsidR="00C00B97">
        <w:rPr>
          <w:rFonts w:ascii="Times New Roman" w:hAnsi="Times New Roman" w:cs="Times New Roman"/>
          <w:sz w:val="24"/>
          <w:szCs w:val="24"/>
        </w:rPr>
        <w:t>Direksi</w:t>
      </w:r>
      <w:r>
        <w:rPr>
          <w:rFonts w:ascii="Times New Roman" w:hAnsi="Times New Roman" w:cs="Times New Roman"/>
          <w:sz w:val="24"/>
          <w:szCs w:val="24"/>
        </w:rPr>
        <w:t xml:space="preserve"> merupakan organ yang paling kompeten dalam membuat keputusan bisnis </w:t>
      </w:r>
      <w:r w:rsidR="00C00B97">
        <w:rPr>
          <w:rFonts w:ascii="Times New Roman" w:hAnsi="Times New Roman" w:cs="Times New Roman"/>
          <w:sz w:val="24"/>
          <w:szCs w:val="24"/>
        </w:rPr>
        <w:t>Perseroan</w:t>
      </w:r>
      <w:r>
        <w:rPr>
          <w:rFonts w:ascii="Times New Roman" w:hAnsi="Times New Roman" w:cs="Times New Roman"/>
          <w:sz w:val="24"/>
          <w:szCs w:val="24"/>
        </w:rPr>
        <w:t xml:space="preserve">, maka keputusan bisnis </w:t>
      </w:r>
      <w:r w:rsidR="00C00B97">
        <w:rPr>
          <w:rFonts w:ascii="Times New Roman" w:hAnsi="Times New Roman" w:cs="Times New Roman"/>
          <w:sz w:val="24"/>
          <w:szCs w:val="24"/>
        </w:rPr>
        <w:t>Direksi</w:t>
      </w:r>
      <w:r>
        <w:rPr>
          <w:rFonts w:ascii="Times New Roman" w:hAnsi="Times New Roman" w:cs="Times New Roman"/>
          <w:sz w:val="24"/>
          <w:szCs w:val="24"/>
        </w:rPr>
        <w:t xml:space="preserve"> tidak boleh dipertanyakan. Bahkan pengadilan tidak boleh memperlakukan pendapat bandingan </w:t>
      </w:r>
      <w:r>
        <w:rPr>
          <w:rFonts w:ascii="Times New Roman" w:hAnsi="Times New Roman" w:cs="Times New Roman"/>
          <w:i/>
          <w:iCs/>
          <w:sz w:val="24"/>
          <w:szCs w:val="24"/>
        </w:rPr>
        <w:t>(second guess)</w:t>
      </w:r>
      <w:r>
        <w:rPr>
          <w:rFonts w:ascii="Times New Roman" w:hAnsi="Times New Roman" w:cs="Times New Roman"/>
          <w:sz w:val="24"/>
          <w:szCs w:val="24"/>
        </w:rPr>
        <w:t xml:space="preserve"> terhadap putusan bisnis dari </w:t>
      </w:r>
      <w:r w:rsidR="00C00B97">
        <w:rPr>
          <w:rFonts w:ascii="Times New Roman" w:hAnsi="Times New Roman" w:cs="Times New Roman"/>
          <w:sz w:val="24"/>
          <w:szCs w:val="24"/>
        </w:rPr>
        <w:t>Direksi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1"/>
      </w:r>
    </w:p>
    <w:p w14:paraId="07CFD3B6" w14:textId="77777777" w:rsidR="007C4985" w:rsidRDefault="00E627A5" w:rsidP="007C4985">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Wenberger dalam Diky Anandya, Kurnia Ramadhana dan Lalola Ester berpendapat bahwa terdapat empat alasan yang mendasari lahirnya teori</w:t>
      </w:r>
      <w:r>
        <w:rPr>
          <w:rFonts w:ascii="Times New Roman" w:hAnsi="Times New Roman" w:cs="Times New Roman"/>
          <w:i/>
          <w:iCs/>
          <w:sz w:val="24"/>
          <w:szCs w:val="24"/>
        </w:rPr>
        <w:t xml:space="preserve"> business judgement rule</w:t>
      </w:r>
      <w:r>
        <w:rPr>
          <w:rFonts w:ascii="Times New Roman" w:hAnsi="Times New Roman" w:cs="Times New Roman"/>
          <w:sz w:val="24"/>
          <w:szCs w:val="24"/>
        </w:rPr>
        <w:t xml:space="preserve">. Pertama, kepakaran bisnis dan pengadilan. Hakim di sejumlah keputusan, menyatakan bahwa pengadilan sejatinya tidak memiliki kualifikasi untuk mengadili keputusan bisnis dibandingkan para pebisnis, yang memang memiliki keahlian dalam membuat keputusan bisnis. Kedua, pengadilan sendiri mengakui bahwa </w:t>
      </w:r>
      <w:bookmarkStart w:id="0" w:name="_Hlk149475248"/>
      <w:r>
        <w:rPr>
          <w:rFonts w:ascii="Times New Roman" w:hAnsi="Times New Roman" w:cs="Times New Roman"/>
          <w:i/>
          <w:iCs/>
          <w:sz w:val="24"/>
          <w:szCs w:val="24"/>
        </w:rPr>
        <w:t>business judgement rule</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dimaksudkan untuk mendorong pengambilan resiko bisnis. Ketiga, dalam rangka mengedepankan efisiensi, pengadilan sebaiknya tidak menghabiskan sumber daya untuk mengadili keputusan bisnis yang seharusnya dibolehkan bagi </w:t>
      </w:r>
      <w:r w:rsidR="00C00B97">
        <w:rPr>
          <w:rFonts w:ascii="Times New Roman" w:hAnsi="Times New Roman" w:cs="Times New Roman"/>
          <w:sz w:val="24"/>
          <w:szCs w:val="24"/>
        </w:rPr>
        <w:t>Direksi</w:t>
      </w:r>
      <w:r>
        <w:rPr>
          <w:rFonts w:ascii="Times New Roman" w:hAnsi="Times New Roman" w:cs="Times New Roman"/>
          <w:sz w:val="24"/>
          <w:szCs w:val="24"/>
        </w:rPr>
        <w:t>. Keempat, penghormatan terhadap struktur bisnis.</w:t>
      </w:r>
      <w:r>
        <w:rPr>
          <w:rStyle w:val="FootnoteReference"/>
          <w:rFonts w:ascii="Times New Roman" w:hAnsi="Times New Roman" w:cs="Times New Roman"/>
          <w:sz w:val="24"/>
          <w:szCs w:val="24"/>
        </w:rPr>
        <w:footnoteReference w:id="32"/>
      </w:r>
    </w:p>
    <w:p w14:paraId="3D9E9083" w14:textId="77777777" w:rsidR="007C4985" w:rsidRDefault="00E627A5" w:rsidP="007C4985">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Branso dalam Diky Anandya, Kurnia Ramadhana dan Lalola Ester menjelaskan bahwa </w:t>
      </w:r>
      <w:r>
        <w:rPr>
          <w:rFonts w:ascii="Times New Roman" w:hAnsi="Times New Roman" w:cs="Times New Roman"/>
          <w:i/>
          <w:iCs/>
          <w:sz w:val="24"/>
          <w:szCs w:val="24"/>
        </w:rPr>
        <w:t xml:space="preserve">business judgement rule </w:t>
      </w:r>
      <w:r>
        <w:rPr>
          <w:rFonts w:ascii="Times New Roman" w:hAnsi="Times New Roman" w:cs="Times New Roman"/>
          <w:sz w:val="24"/>
          <w:szCs w:val="24"/>
        </w:rPr>
        <w:t xml:space="preserve">memiliki ciri mendasar, yaitu pertama </w:t>
      </w:r>
      <w:r>
        <w:rPr>
          <w:rFonts w:ascii="Times New Roman" w:hAnsi="Times New Roman" w:cs="Times New Roman"/>
          <w:i/>
          <w:iCs/>
          <w:sz w:val="24"/>
          <w:szCs w:val="24"/>
        </w:rPr>
        <w:t xml:space="preserve">business judgement rule </w:t>
      </w:r>
      <w:r>
        <w:rPr>
          <w:rFonts w:ascii="Times New Roman" w:hAnsi="Times New Roman" w:cs="Times New Roman"/>
          <w:sz w:val="24"/>
          <w:szCs w:val="24"/>
        </w:rPr>
        <w:t xml:space="preserve">merupakan jaringan pengaman atau yang lazim disebut </w:t>
      </w:r>
      <w:r>
        <w:rPr>
          <w:rFonts w:ascii="Times New Roman" w:hAnsi="Times New Roman" w:cs="Times New Roman"/>
          <w:i/>
          <w:iCs/>
          <w:sz w:val="24"/>
          <w:szCs w:val="24"/>
        </w:rPr>
        <w:t xml:space="preserve">a safe harbour </w:t>
      </w:r>
      <w:r>
        <w:rPr>
          <w:rFonts w:ascii="Times New Roman" w:hAnsi="Times New Roman" w:cs="Times New Roman"/>
          <w:sz w:val="24"/>
          <w:szCs w:val="24"/>
        </w:rPr>
        <w:t xml:space="preserve">bagi </w:t>
      </w:r>
      <w:r w:rsidR="00C00B97">
        <w:rPr>
          <w:rFonts w:ascii="Times New Roman" w:hAnsi="Times New Roman" w:cs="Times New Roman"/>
          <w:sz w:val="24"/>
          <w:szCs w:val="24"/>
        </w:rPr>
        <w:t>Direksi</w:t>
      </w:r>
      <w:r>
        <w:rPr>
          <w:rFonts w:ascii="Times New Roman" w:hAnsi="Times New Roman" w:cs="Times New Roman"/>
          <w:sz w:val="24"/>
          <w:szCs w:val="24"/>
        </w:rPr>
        <w:t xml:space="preserve"> </w:t>
      </w:r>
      <w:r w:rsidR="00C00B97">
        <w:rPr>
          <w:rFonts w:ascii="Times New Roman" w:hAnsi="Times New Roman" w:cs="Times New Roman"/>
          <w:sz w:val="24"/>
          <w:szCs w:val="24"/>
        </w:rPr>
        <w:t>Perseroan</w:t>
      </w:r>
      <w:r>
        <w:rPr>
          <w:rFonts w:ascii="Times New Roman" w:hAnsi="Times New Roman" w:cs="Times New Roman"/>
          <w:sz w:val="24"/>
          <w:szCs w:val="24"/>
        </w:rPr>
        <w:t xml:space="preserve"> agar keputusannya tidak diproses hukum. Kedua, </w:t>
      </w:r>
      <w:r>
        <w:rPr>
          <w:rFonts w:ascii="Times New Roman" w:hAnsi="Times New Roman" w:cs="Times New Roman"/>
          <w:i/>
          <w:iCs/>
          <w:sz w:val="24"/>
          <w:szCs w:val="24"/>
        </w:rPr>
        <w:t xml:space="preserve">business judgement rule </w:t>
      </w:r>
      <w:r>
        <w:rPr>
          <w:rFonts w:ascii="Times New Roman" w:hAnsi="Times New Roman" w:cs="Times New Roman"/>
          <w:sz w:val="24"/>
          <w:szCs w:val="24"/>
        </w:rPr>
        <w:t xml:space="preserve">sebagai metode pencegahan agar pengadilan tidak terjerumus pada putusan subjektif, mengigat majelis hakim bukan pembisnis. Ketiga, </w:t>
      </w:r>
      <w:r>
        <w:rPr>
          <w:rFonts w:ascii="Times New Roman" w:hAnsi="Times New Roman" w:cs="Times New Roman"/>
          <w:i/>
          <w:iCs/>
          <w:sz w:val="24"/>
          <w:szCs w:val="24"/>
        </w:rPr>
        <w:t xml:space="preserve">business judgement rule </w:t>
      </w:r>
      <w:r>
        <w:rPr>
          <w:rFonts w:ascii="Times New Roman" w:hAnsi="Times New Roman" w:cs="Times New Roman"/>
          <w:sz w:val="24"/>
          <w:szCs w:val="24"/>
        </w:rPr>
        <w:t>dipandang sebagai wujud dari hukum kebijakan ekonomi yang dibangun atas kebebasan ekonomi dan dorongan untuk mengambil resiko sepanjang didasarkan kepada informasi sebenar-benarnya.</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Dari sini terlihat persinggungan antara ekonomi dan hukum yang sangat erat. Satu sisi sebuah </w:t>
      </w:r>
      <w:r w:rsidR="00C00B97">
        <w:rPr>
          <w:rFonts w:ascii="Times New Roman" w:hAnsi="Times New Roman" w:cs="Times New Roman"/>
          <w:sz w:val="24"/>
          <w:szCs w:val="24"/>
        </w:rPr>
        <w:t>Perseroan</w:t>
      </w:r>
      <w:r>
        <w:rPr>
          <w:rFonts w:ascii="Times New Roman" w:hAnsi="Times New Roman" w:cs="Times New Roman"/>
          <w:sz w:val="24"/>
          <w:szCs w:val="24"/>
        </w:rPr>
        <w:t xml:space="preserve"> harus memikirkan peningkatan nilai ekonomi atau mencari laba, namun pada bagian lain, setiap keputusan harus dilaksanakan kepastian hukum melalui proses yang benar.</w:t>
      </w:r>
      <w:r>
        <w:rPr>
          <w:rStyle w:val="FootnoteReference"/>
          <w:rFonts w:ascii="Times New Roman" w:hAnsi="Times New Roman" w:cs="Times New Roman"/>
          <w:sz w:val="24"/>
          <w:szCs w:val="24"/>
        </w:rPr>
        <w:footnoteReference w:id="34"/>
      </w:r>
    </w:p>
    <w:p w14:paraId="523433CA" w14:textId="2B143417" w:rsidR="00D53AC0" w:rsidRDefault="00E627A5" w:rsidP="00674AC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Dengan demikian, inti dari teori putusan bisnis </w:t>
      </w:r>
      <w:r>
        <w:rPr>
          <w:rFonts w:ascii="Times New Roman" w:hAnsi="Times New Roman" w:cs="Times New Roman"/>
          <w:i/>
          <w:iCs/>
          <w:sz w:val="24"/>
          <w:szCs w:val="24"/>
        </w:rPr>
        <w:t xml:space="preserve">(business judgement rule) </w:t>
      </w:r>
      <w:r>
        <w:rPr>
          <w:rFonts w:ascii="Times New Roman" w:hAnsi="Times New Roman" w:cs="Times New Roman"/>
          <w:sz w:val="24"/>
          <w:szCs w:val="24"/>
        </w:rPr>
        <w:t xml:space="preserve">ini adalah semua pihak, termasuk pengadilan wajib menghormati keputusan bisnis yang diambil oleh orang-orang yang memang mengerti dan berpengalaman dalam melakukan kegiatan bisnis terutama sekali terhadap masalah-masalah bisnis yang kompleks. Karena itu, kepada mereka diberikan dikresi yang besar. Mereka yang berpengalaman dan mempunyai pengetahuan tentang bisnis tentunya adalah </w:t>
      </w:r>
      <w:r w:rsidR="00C00B97">
        <w:rPr>
          <w:rFonts w:ascii="Times New Roman" w:hAnsi="Times New Roman" w:cs="Times New Roman"/>
          <w:sz w:val="24"/>
          <w:szCs w:val="24"/>
        </w:rPr>
        <w:t>Direksi</w:t>
      </w:r>
      <w:r>
        <w:rPr>
          <w:rFonts w:ascii="Times New Roman" w:hAnsi="Times New Roman" w:cs="Times New Roman"/>
          <w:sz w:val="24"/>
          <w:szCs w:val="24"/>
        </w:rPr>
        <w:t>. Paling tidak mereka lebih berpengalaman dari pada para hakim di pengadilan, yang sama sekali tidak mengetahui bisnis.</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Oleh karenanya, </w:t>
      </w:r>
      <w:r w:rsidR="00C00B97">
        <w:rPr>
          <w:rFonts w:ascii="Times New Roman" w:hAnsi="Times New Roman" w:cs="Times New Roman"/>
          <w:sz w:val="24"/>
          <w:szCs w:val="24"/>
        </w:rPr>
        <w:t>Direksi</w:t>
      </w:r>
      <w:r>
        <w:rPr>
          <w:rFonts w:ascii="Times New Roman" w:hAnsi="Times New Roman" w:cs="Times New Roman"/>
          <w:sz w:val="24"/>
          <w:szCs w:val="24"/>
        </w:rPr>
        <w:t xml:space="preserve"> tidak dapat dimintai pertanggungjawaban secara pribadi atas putusan bisnisnya meskipun keputusan bisnis tersebut menyebabkan </w:t>
      </w:r>
      <w:r w:rsidR="00C00B97">
        <w:rPr>
          <w:rFonts w:ascii="Times New Roman" w:hAnsi="Times New Roman" w:cs="Times New Roman"/>
          <w:sz w:val="24"/>
          <w:szCs w:val="24"/>
        </w:rPr>
        <w:t>Perseroan</w:t>
      </w:r>
      <w:r>
        <w:rPr>
          <w:rFonts w:ascii="Times New Roman" w:hAnsi="Times New Roman" w:cs="Times New Roman"/>
          <w:sz w:val="24"/>
          <w:szCs w:val="24"/>
        </w:rPr>
        <w:t xml:space="preserve"> mengalami kerugian.</w:t>
      </w:r>
    </w:p>
    <w:p w14:paraId="5A74E01E" w14:textId="77777777" w:rsidR="00674ACE" w:rsidRPr="00674ACE" w:rsidRDefault="00E627A5" w:rsidP="00674ACE">
      <w:pPr>
        <w:pStyle w:val="ListParagraph"/>
        <w:numPr>
          <w:ilvl w:val="0"/>
          <w:numId w:val="6"/>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 xml:space="preserve">Teori Menembus Tirai Perusahaan </w:t>
      </w:r>
      <w:r>
        <w:rPr>
          <w:rFonts w:ascii="Times New Roman" w:hAnsi="Times New Roman" w:cs="Times New Roman"/>
          <w:i/>
          <w:iCs/>
          <w:sz w:val="24"/>
          <w:szCs w:val="24"/>
        </w:rPr>
        <w:t>(Piercing the Corporate Veil)</w:t>
      </w:r>
    </w:p>
    <w:p w14:paraId="5D1D0EE3" w14:textId="77777777" w:rsidR="00674ACE" w:rsidRDefault="00E627A5" w:rsidP="00674ACE">
      <w:pPr>
        <w:pStyle w:val="ListParagraph"/>
        <w:spacing w:line="480" w:lineRule="auto"/>
        <w:ind w:left="0" w:firstLine="567"/>
        <w:jc w:val="both"/>
        <w:rPr>
          <w:rFonts w:ascii="Times New Roman" w:hAnsi="Times New Roman" w:cs="Times New Roman"/>
          <w:sz w:val="24"/>
          <w:szCs w:val="24"/>
        </w:rPr>
      </w:pPr>
      <w:r w:rsidRPr="00674ACE">
        <w:rPr>
          <w:rFonts w:ascii="Times New Roman" w:hAnsi="Times New Roman" w:cs="Times New Roman"/>
          <w:sz w:val="24"/>
          <w:szCs w:val="24"/>
        </w:rPr>
        <w:t xml:space="preserve">Hukum memberikan </w:t>
      </w:r>
      <w:r w:rsidR="00C00B97" w:rsidRPr="00674ACE">
        <w:rPr>
          <w:rFonts w:ascii="Times New Roman" w:hAnsi="Times New Roman" w:cs="Times New Roman"/>
          <w:sz w:val="24"/>
          <w:szCs w:val="24"/>
        </w:rPr>
        <w:t>Perseroan</w:t>
      </w:r>
      <w:r w:rsidRPr="00674ACE">
        <w:rPr>
          <w:rFonts w:ascii="Times New Roman" w:hAnsi="Times New Roman" w:cs="Times New Roman"/>
          <w:sz w:val="24"/>
          <w:szCs w:val="24"/>
        </w:rPr>
        <w:t xml:space="preserve"> </w:t>
      </w:r>
      <w:r w:rsidR="00C00B97" w:rsidRPr="00674ACE">
        <w:rPr>
          <w:rFonts w:ascii="Times New Roman" w:hAnsi="Times New Roman" w:cs="Times New Roman"/>
          <w:sz w:val="24"/>
          <w:szCs w:val="24"/>
        </w:rPr>
        <w:t>Terbatas</w:t>
      </w:r>
      <w:r w:rsidRPr="00674ACE">
        <w:rPr>
          <w:rFonts w:ascii="Times New Roman" w:hAnsi="Times New Roman" w:cs="Times New Roman"/>
          <w:sz w:val="24"/>
          <w:szCs w:val="24"/>
        </w:rPr>
        <w:t xml:space="preserve"> kedudukan sebagai badan hukum yang memiliki sifat yang sama dengan subjek hukum alamiah</w:t>
      </w:r>
      <w:r>
        <w:rPr>
          <w:rStyle w:val="FootnoteReference"/>
          <w:rFonts w:ascii="Times New Roman" w:hAnsi="Times New Roman" w:cs="Times New Roman"/>
          <w:sz w:val="24"/>
          <w:szCs w:val="24"/>
        </w:rPr>
        <w:footnoteReference w:id="36"/>
      </w:r>
      <w:r w:rsidRPr="00674ACE">
        <w:rPr>
          <w:rFonts w:ascii="Times New Roman" w:hAnsi="Times New Roman" w:cs="Times New Roman"/>
          <w:sz w:val="24"/>
          <w:szCs w:val="24"/>
        </w:rPr>
        <w:t xml:space="preserve">. Sebagai subjek hukum yang memiliki kedudukan sama dengan subjek hukum alamiah, </w:t>
      </w:r>
      <w:r w:rsidR="00C00B97" w:rsidRPr="00674ACE">
        <w:rPr>
          <w:rFonts w:ascii="Times New Roman" w:hAnsi="Times New Roman" w:cs="Times New Roman"/>
          <w:sz w:val="24"/>
          <w:szCs w:val="24"/>
        </w:rPr>
        <w:t>Perseroan</w:t>
      </w:r>
      <w:r w:rsidRPr="00674ACE">
        <w:rPr>
          <w:rFonts w:ascii="Times New Roman" w:hAnsi="Times New Roman" w:cs="Times New Roman"/>
          <w:sz w:val="24"/>
          <w:szCs w:val="24"/>
        </w:rPr>
        <w:t xml:space="preserve"> </w:t>
      </w:r>
      <w:r w:rsidR="00C00B97" w:rsidRPr="00674ACE">
        <w:rPr>
          <w:rFonts w:ascii="Times New Roman" w:hAnsi="Times New Roman" w:cs="Times New Roman"/>
          <w:sz w:val="24"/>
          <w:szCs w:val="24"/>
        </w:rPr>
        <w:t>Terbatas</w:t>
      </w:r>
      <w:r w:rsidRPr="00674ACE">
        <w:rPr>
          <w:rFonts w:ascii="Times New Roman" w:hAnsi="Times New Roman" w:cs="Times New Roman"/>
          <w:sz w:val="24"/>
          <w:szCs w:val="24"/>
        </w:rPr>
        <w:t xml:space="preserve"> dapat memiliki hak dan kewajiban tersendiri yang terpisah dari hak dan kewajiban pemiliknya. </w:t>
      </w:r>
    </w:p>
    <w:p w14:paraId="7DB83835" w14:textId="77777777" w:rsidR="00674ACE" w:rsidRDefault="00C00B97" w:rsidP="00674ACE">
      <w:pPr>
        <w:pStyle w:val="ListParagraph"/>
        <w:spacing w:line="480" w:lineRule="auto"/>
        <w:ind w:left="0" w:firstLine="567"/>
        <w:jc w:val="both"/>
        <w:rPr>
          <w:rFonts w:ascii="Times New Roman" w:hAnsi="Times New Roman" w:cs="Times New Roman"/>
          <w:sz w:val="24"/>
          <w:szCs w:val="24"/>
        </w:rPr>
      </w:pPr>
      <w:r w:rsidRPr="00674ACE">
        <w:rPr>
          <w:rFonts w:ascii="Times New Roman" w:hAnsi="Times New Roman" w:cs="Times New Roman"/>
          <w:sz w:val="24"/>
          <w:szCs w:val="24"/>
        </w:rPr>
        <w:t>Perseroan</w:t>
      </w:r>
      <w:r w:rsidR="00E627A5" w:rsidRPr="00674ACE">
        <w:rPr>
          <w:rFonts w:ascii="Times New Roman" w:hAnsi="Times New Roman" w:cs="Times New Roman"/>
          <w:sz w:val="24"/>
          <w:szCs w:val="24"/>
        </w:rPr>
        <w:t xml:space="preserve"> </w:t>
      </w:r>
      <w:r w:rsidRPr="00674ACE">
        <w:rPr>
          <w:rFonts w:ascii="Times New Roman" w:hAnsi="Times New Roman" w:cs="Times New Roman"/>
          <w:sz w:val="24"/>
          <w:szCs w:val="24"/>
        </w:rPr>
        <w:t>Terbatas</w:t>
      </w:r>
      <w:r w:rsidR="00E627A5" w:rsidRPr="00674ACE">
        <w:rPr>
          <w:rFonts w:ascii="Times New Roman" w:hAnsi="Times New Roman" w:cs="Times New Roman"/>
          <w:sz w:val="24"/>
          <w:szCs w:val="24"/>
        </w:rPr>
        <w:t xml:space="preserve"> selaku badan hukum memiliki harta kekayaan terpisah dari harta kekayaan pemiliknya. Oleh karenanya, tanggung jawab yang timbul dari semua perbuatan hukum </w:t>
      </w:r>
      <w:r w:rsidRPr="00674ACE">
        <w:rPr>
          <w:rFonts w:ascii="Times New Roman" w:hAnsi="Times New Roman" w:cs="Times New Roman"/>
          <w:sz w:val="24"/>
          <w:szCs w:val="24"/>
        </w:rPr>
        <w:t>Perseroan</w:t>
      </w:r>
      <w:r w:rsidR="00E627A5" w:rsidRPr="00674ACE">
        <w:rPr>
          <w:rFonts w:ascii="Times New Roman" w:hAnsi="Times New Roman" w:cs="Times New Roman"/>
          <w:sz w:val="24"/>
          <w:szCs w:val="24"/>
        </w:rPr>
        <w:t xml:space="preserve"> </w:t>
      </w:r>
      <w:r w:rsidRPr="00674ACE">
        <w:rPr>
          <w:rFonts w:ascii="Times New Roman" w:hAnsi="Times New Roman" w:cs="Times New Roman"/>
          <w:sz w:val="24"/>
          <w:szCs w:val="24"/>
        </w:rPr>
        <w:t>Terbatas</w:t>
      </w:r>
      <w:r w:rsidR="00E627A5" w:rsidRPr="00674ACE">
        <w:rPr>
          <w:rFonts w:ascii="Times New Roman" w:hAnsi="Times New Roman" w:cs="Times New Roman"/>
          <w:sz w:val="24"/>
          <w:szCs w:val="24"/>
        </w:rPr>
        <w:t xml:space="preserve"> menjadi tanggung jawab </w:t>
      </w:r>
      <w:r w:rsidRPr="00674ACE">
        <w:rPr>
          <w:rFonts w:ascii="Times New Roman" w:hAnsi="Times New Roman" w:cs="Times New Roman"/>
          <w:sz w:val="24"/>
          <w:szCs w:val="24"/>
        </w:rPr>
        <w:t>Perseroan</w:t>
      </w:r>
      <w:r w:rsidR="00E627A5" w:rsidRPr="00674ACE">
        <w:rPr>
          <w:rFonts w:ascii="Times New Roman" w:hAnsi="Times New Roman" w:cs="Times New Roman"/>
          <w:sz w:val="24"/>
          <w:szCs w:val="24"/>
        </w:rPr>
        <w:t xml:space="preserve"> </w:t>
      </w:r>
      <w:r w:rsidRPr="00674ACE">
        <w:rPr>
          <w:rFonts w:ascii="Times New Roman" w:hAnsi="Times New Roman" w:cs="Times New Roman"/>
          <w:sz w:val="24"/>
          <w:szCs w:val="24"/>
        </w:rPr>
        <w:t>Terbatas</w:t>
      </w:r>
      <w:r w:rsidR="00E627A5" w:rsidRPr="00674ACE">
        <w:rPr>
          <w:rFonts w:ascii="Times New Roman" w:hAnsi="Times New Roman" w:cs="Times New Roman"/>
          <w:sz w:val="24"/>
          <w:szCs w:val="24"/>
        </w:rPr>
        <w:t xml:space="preserve"> itu sendiri bukan pemiliknya.</w:t>
      </w:r>
      <w:r w:rsidR="00E627A5">
        <w:rPr>
          <w:rStyle w:val="FootnoteReference"/>
          <w:rFonts w:ascii="Times New Roman" w:hAnsi="Times New Roman" w:cs="Times New Roman"/>
          <w:sz w:val="24"/>
          <w:szCs w:val="24"/>
        </w:rPr>
        <w:footnoteReference w:id="37"/>
      </w:r>
      <w:r w:rsidR="00E627A5" w:rsidRPr="00674ACE">
        <w:rPr>
          <w:rFonts w:ascii="Times New Roman" w:hAnsi="Times New Roman" w:cs="Times New Roman"/>
          <w:sz w:val="24"/>
          <w:szCs w:val="24"/>
        </w:rPr>
        <w:t xml:space="preserve"> Dalam hal ini apabila perbuatan hukum </w:t>
      </w:r>
      <w:r w:rsidRPr="00674ACE">
        <w:rPr>
          <w:rFonts w:ascii="Times New Roman" w:hAnsi="Times New Roman" w:cs="Times New Roman"/>
          <w:sz w:val="24"/>
          <w:szCs w:val="24"/>
        </w:rPr>
        <w:t>Perseroan</w:t>
      </w:r>
      <w:r w:rsidR="00E627A5" w:rsidRPr="00674ACE">
        <w:rPr>
          <w:rFonts w:ascii="Times New Roman" w:hAnsi="Times New Roman" w:cs="Times New Roman"/>
          <w:sz w:val="24"/>
          <w:szCs w:val="24"/>
        </w:rPr>
        <w:t xml:space="preserve"> </w:t>
      </w:r>
      <w:r w:rsidRPr="00674ACE">
        <w:rPr>
          <w:rFonts w:ascii="Times New Roman" w:hAnsi="Times New Roman" w:cs="Times New Roman"/>
          <w:sz w:val="24"/>
          <w:szCs w:val="24"/>
        </w:rPr>
        <w:t>Terbatas</w:t>
      </w:r>
      <w:r w:rsidR="00E627A5" w:rsidRPr="00674ACE">
        <w:rPr>
          <w:rFonts w:ascii="Times New Roman" w:hAnsi="Times New Roman" w:cs="Times New Roman"/>
          <w:sz w:val="24"/>
          <w:szCs w:val="24"/>
        </w:rPr>
        <w:t xml:space="preserve"> itu merugikan pihak ketiga maka pihak yang bertanggung jawab atas kerugian pihak ketiga tersebut adalah </w:t>
      </w:r>
      <w:r w:rsidRPr="00674ACE">
        <w:rPr>
          <w:rFonts w:ascii="Times New Roman" w:hAnsi="Times New Roman" w:cs="Times New Roman"/>
          <w:sz w:val="24"/>
          <w:szCs w:val="24"/>
        </w:rPr>
        <w:t>Perseroan</w:t>
      </w:r>
      <w:r w:rsidR="00E627A5" w:rsidRPr="00674ACE">
        <w:rPr>
          <w:rFonts w:ascii="Times New Roman" w:hAnsi="Times New Roman" w:cs="Times New Roman"/>
          <w:sz w:val="24"/>
          <w:szCs w:val="24"/>
        </w:rPr>
        <w:t xml:space="preserve"> </w:t>
      </w:r>
      <w:r w:rsidRPr="00674ACE">
        <w:rPr>
          <w:rFonts w:ascii="Times New Roman" w:hAnsi="Times New Roman" w:cs="Times New Roman"/>
          <w:sz w:val="24"/>
          <w:szCs w:val="24"/>
        </w:rPr>
        <w:t>Terbatas</w:t>
      </w:r>
      <w:r w:rsidR="00E627A5" w:rsidRPr="00674ACE">
        <w:rPr>
          <w:rFonts w:ascii="Times New Roman" w:hAnsi="Times New Roman" w:cs="Times New Roman"/>
          <w:sz w:val="24"/>
          <w:szCs w:val="24"/>
        </w:rPr>
        <w:t xml:space="preserve"> itu sendiri bukan pemiliknya atau organ-organ </w:t>
      </w:r>
      <w:r w:rsidRPr="00674ACE">
        <w:rPr>
          <w:rFonts w:ascii="Times New Roman" w:hAnsi="Times New Roman" w:cs="Times New Roman"/>
          <w:sz w:val="24"/>
          <w:szCs w:val="24"/>
        </w:rPr>
        <w:t>Perseroan</w:t>
      </w:r>
      <w:r w:rsidR="00E627A5" w:rsidRPr="00674ACE">
        <w:rPr>
          <w:rFonts w:ascii="Times New Roman" w:hAnsi="Times New Roman" w:cs="Times New Roman"/>
          <w:sz w:val="24"/>
          <w:szCs w:val="24"/>
        </w:rPr>
        <w:t xml:space="preserve"> </w:t>
      </w:r>
      <w:r w:rsidRPr="00674ACE">
        <w:rPr>
          <w:rFonts w:ascii="Times New Roman" w:hAnsi="Times New Roman" w:cs="Times New Roman"/>
          <w:sz w:val="24"/>
          <w:szCs w:val="24"/>
        </w:rPr>
        <w:t>Terbatas</w:t>
      </w:r>
      <w:r w:rsidR="00E627A5" w:rsidRPr="00674ACE">
        <w:rPr>
          <w:rFonts w:ascii="Times New Roman" w:hAnsi="Times New Roman" w:cs="Times New Roman"/>
          <w:sz w:val="24"/>
          <w:szCs w:val="24"/>
        </w:rPr>
        <w:t xml:space="preserve"> seperti direktur atau </w:t>
      </w:r>
      <w:r w:rsidRPr="00674ACE">
        <w:rPr>
          <w:rFonts w:ascii="Times New Roman" w:hAnsi="Times New Roman" w:cs="Times New Roman"/>
          <w:sz w:val="24"/>
          <w:szCs w:val="24"/>
        </w:rPr>
        <w:t>Komisaris</w:t>
      </w:r>
      <w:r w:rsidR="00E627A5" w:rsidRPr="00674ACE">
        <w:rPr>
          <w:rFonts w:ascii="Times New Roman" w:hAnsi="Times New Roman" w:cs="Times New Roman"/>
          <w:sz w:val="24"/>
          <w:szCs w:val="24"/>
        </w:rPr>
        <w:t xml:space="preserve">. </w:t>
      </w:r>
    </w:p>
    <w:p w14:paraId="2CF393D9" w14:textId="15EB44B9" w:rsidR="004550CD" w:rsidRDefault="00E627A5" w:rsidP="00674ACE">
      <w:pPr>
        <w:pStyle w:val="ListParagraph"/>
        <w:spacing w:line="480" w:lineRule="auto"/>
        <w:ind w:left="0" w:firstLine="567"/>
        <w:jc w:val="both"/>
        <w:rPr>
          <w:rFonts w:ascii="Times New Roman" w:hAnsi="Times New Roman" w:cs="Times New Roman"/>
          <w:sz w:val="24"/>
          <w:szCs w:val="24"/>
        </w:rPr>
      </w:pPr>
      <w:r w:rsidRPr="00501568">
        <w:rPr>
          <w:rFonts w:ascii="Times New Roman" w:hAnsi="Times New Roman" w:cs="Times New Roman"/>
          <w:sz w:val="24"/>
          <w:szCs w:val="24"/>
        </w:rPr>
        <w:t xml:space="preserve">Prinsip pemisahan tanggung jawab </w:t>
      </w:r>
      <w:r w:rsidR="00C00B97" w:rsidRPr="00501568">
        <w:rPr>
          <w:rFonts w:ascii="Times New Roman" w:hAnsi="Times New Roman" w:cs="Times New Roman"/>
          <w:sz w:val="24"/>
          <w:szCs w:val="24"/>
        </w:rPr>
        <w:t>Perseroan</w:t>
      </w:r>
      <w:r w:rsidRPr="00501568">
        <w:rPr>
          <w:rFonts w:ascii="Times New Roman" w:hAnsi="Times New Roman" w:cs="Times New Roman"/>
          <w:sz w:val="24"/>
          <w:szCs w:val="24"/>
        </w:rPr>
        <w:t xml:space="preserve"> </w:t>
      </w:r>
      <w:r w:rsidR="00C00B97" w:rsidRPr="00501568">
        <w:rPr>
          <w:rFonts w:ascii="Times New Roman" w:hAnsi="Times New Roman" w:cs="Times New Roman"/>
          <w:sz w:val="24"/>
          <w:szCs w:val="24"/>
        </w:rPr>
        <w:t>Terbatas</w:t>
      </w:r>
      <w:r w:rsidRPr="00501568">
        <w:rPr>
          <w:rFonts w:ascii="Times New Roman" w:hAnsi="Times New Roman" w:cs="Times New Roman"/>
          <w:sz w:val="24"/>
          <w:szCs w:val="24"/>
        </w:rPr>
        <w:t xml:space="preserve"> dengan pemiliknya merupakan hal yang telah diterima secara umum dalam sistem manapun. Dalam sistem hukum Indonesia prinsip pemisahan tanggungjawab ini diakui secara tegas dalam dalam Pasal 3 ayat (1) Undang-undang </w:t>
      </w:r>
      <w:r w:rsidR="00C00B97" w:rsidRPr="00501568">
        <w:rPr>
          <w:rFonts w:ascii="Times New Roman" w:hAnsi="Times New Roman" w:cs="Times New Roman"/>
          <w:sz w:val="24"/>
          <w:szCs w:val="24"/>
        </w:rPr>
        <w:t>Perseroan</w:t>
      </w:r>
      <w:r w:rsidRPr="00501568">
        <w:rPr>
          <w:rFonts w:ascii="Times New Roman" w:hAnsi="Times New Roman" w:cs="Times New Roman"/>
          <w:sz w:val="24"/>
          <w:szCs w:val="24"/>
        </w:rPr>
        <w:t xml:space="preserve"> </w:t>
      </w:r>
      <w:r w:rsidR="00C00B97" w:rsidRPr="00501568">
        <w:rPr>
          <w:rFonts w:ascii="Times New Roman" w:hAnsi="Times New Roman" w:cs="Times New Roman"/>
          <w:sz w:val="24"/>
          <w:szCs w:val="24"/>
        </w:rPr>
        <w:t>Terbatas</w:t>
      </w:r>
      <w:r w:rsidRPr="00501568">
        <w:rPr>
          <w:rFonts w:ascii="Times New Roman" w:hAnsi="Times New Roman" w:cs="Times New Roman"/>
          <w:sz w:val="24"/>
          <w:szCs w:val="24"/>
        </w:rPr>
        <w:t xml:space="preserve"> Nomor 40 tahun 20</w:t>
      </w:r>
      <w:r w:rsidRPr="00501568">
        <w:rPr>
          <w:rFonts w:ascii="Times New Roman" w:hAnsi="Times New Roman" w:cs="Times New Roman"/>
          <w:sz w:val="24"/>
          <w:szCs w:val="24"/>
          <w:lang w:val="en-US"/>
        </w:rPr>
        <w:t>0</w:t>
      </w:r>
      <w:r w:rsidRPr="00501568">
        <w:rPr>
          <w:rFonts w:ascii="Times New Roman" w:hAnsi="Times New Roman" w:cs="Times New Roman"/>
          <w:sz w:val="24"/>
          <w:szCs w:val="24"/>
        </w:rPr>
        <w:t>7.</w:t>
      </w:r>
      <w:r>
        <w:rPr>
          <w:rStyle w:val="FootnoteReference"/>
          <w:rFonts w:ascii="Times New Roman" w:hAnsi="Times New Roman" w:cs="Times New Roman"/>
          <w:sz w:val="24"/>
          <w:szCs w:val="24"/>
        </w:rPr>
        <w:footnoteReference w:id="38"/>
      </w:r>
    </w:p>
    <w:p w14:paraId="765D9311" w14:textId="77777777" w:rsidR="004550CD" w:rsidRDefault="00E627A5" w:rsidP="004550CD">
      <w:pPr>
        <w:pStyle w:val="ListParagraph"/>
        <w:spacing w:line="480" w:lineRule="auto"/>
        <w:ind w:left="0" w:firstLine="567"/>
        <w:jc w:val="both"/>
        <w:rPr>
          <w:rFonts w:ascii="Times New Roman" w:hAnsi="Times New Roman" w:cs="Times New Roman"/>
          <w:i/>
          <w:iCs/>
          <w:sz w:val="24"/>
          <w:szCs w:val="24"/>
        </w:rPr>
      </w:pPr>
      <w:r w:rsidRPr="004550CD">
        <w:rPr>
          <w:rFonts w:ascii="Times New Roman" w:hAnsi="Times New Roman" w:cs="Times New Roman"/>
          <w:sz w:val="24"/>
          <w:szCs w:val="24"/>
        </w:rPr>
        <w:t xml:space="preserve">Meskipun begitu, prinsip pemisahan tanggungjawab ini dalam keadaan tertentu dirasakan tidak adil dan merugikan pihak ketiga. Oleh karenanya, dalam keadaan tertentu prinsip ini dapat dikoyak dengan mengunakan teori hukum yang telah diterima secara meluas yaitu teori penyingkap tirai perusahaan </w:t>
      </w:r>
      <w:r w:rsidRPr="004550CD">
        <w:rPr>
          <w:rFonts w:ascii="Times New Roman" w:hAnsi="Times New Roman" w:cs="Times New Roman"/>
          <w:i/>
          <w:iCs/>
          <w:sz w:val="24"/>
          <w:szCs w:val="24"/>
        </w:rPr>
        <w:t>(piercing the corporate veil).</w:t>
      </w:r>
      <w:r>
        <w:rPr>
          <w:rStyle w:val="FootnoteReference"/>
          <w:rFonts w:ascii="Times New Roman" w:hAnsi="Times New Roman" w:cs="Times New Roman"/>
          <w:i/>
          <w:iCs/>
          <w:sz w:val="24"/>
          <w:szCs w:val="24"/>
        </w:rPr>
        <w:footnoteReference w:id="39"/>
      </w:r>
    </w:p>
    <w:p w14:paraId="17C22022" w14:textId="597CE928" w:rsidR="005D61B3" w:rsidRPr="00674ACE" w:rsidRDefault="00E627A5" w:rsidP="00674ACE">
      <w:pPr>
        <w:pStyle w:val="ListParagraph"/>
        <w:spacing w:line="480" w:lineRule="auto"/>
        <w:ind w:left="0" w:firstLine="567"/>
        <w:jc w:val="both"/>
        <w:rPr>
          <w:rFonts w:ascii="Times New Roman" w:hAnsi="Times New Roman" w:cs="Times New Roman"/>
          <w:sz w:val="24"/>
          <w:szCs w:val="24"/>
        </w:rPr>
      </w:pPr>
      <w:r w:rsidRPr="004550CD">
        <w:rPr>
          <w:rFonts w:ascii="Times New Roman" w:hAnsi="Times New Roman" w:cs="Times New Roman"/>
          <w:sz w:val="24"/>
          <w:szCs w:val="24"/>
        </w:rPr>
        <w:t xml:space="preserve">Dalam hukum </w:t>
      </w:r>
      <w:r w:rsidR="00C00B97" w:rsidRPr="004550CD">
        <w:rPr>
          <w:rFonts w:ascii="Times New Roman" w:hAnsi="Times New Roman" w:cs="Times New Roman"/>
          <w:sz w:val="24"/>
          <w:szCs w:val="24"/>
        </w:rPr>
        <w:t>Perseroan</w:t>
      </w:r>
      <w:r w:rsidRPr="004550CD">
        <w:rPr>
          <w:rFonts w:ascii="Times New Roman" w:hAnsi="Times New Roman" w:cs="Times New Roman"/>
          <w:sz w:val="24"/>
          <w:szCs w:val="24"/>
        </w:rPr>
        <w:t xml:space="preserve"> </w:t>
      </w:r>
      <w:r w:rsidR="00C00B97" w:rsidRPr="004550CD">
        <w:rPr>
          <w:rFonts w:ascii="Times New Roman" w:hAnsi="Times New Roman" w:cs="Times New Roman"/>
          <w:sz w:val="24"/>
          <w:szCs w:val="24"/>
        </w:rPr>
        <w:t>Terbatas</w:t>
      </w:r>
      <w:r w:rsidRPr="004550CD">
        <w:rPr>
          <w:rFonts w:ascii="Times New Roman" w:hAnsi="Times New Roman" w:cs="Times New Roman"/>
          <w:i/>
          <w:iCs/>
          <w:sz w:val="24"/>
          <w:szCs w:val="24"/>
        </w:rPr>
        <w:t>, piercing the corporate veil</w:t>
      </w:r>
      <w:r w:rsidRPr="004550CD">
        <w:rPr>
          <w:rFonts w:ascii="Times New Roman" w:hAnsi="Times New Roman" w:cs="Times New Roman"/>
          <w:sz w:val="24"/>
          <w:szCs w:val="24"/>
        </w:rPr>
        <w:t xml:space="preserve"> merupakan suatu teori yang membebankan tanggungjawab kepada orang atau </w:t>
      </w:r>
      <w:r w:rsidR="00C00B97" w:rsidRPr="004550CD">
        <w:rPr>
          <w:rFonts w:ascii="Times New Roman" w:hAnsi="Times New Roman" w:cs="Times New Roman"/>
          <w:sz w:val="24"/>
          <w:szCs w:val="24"/>
        </w:rPr>
        <w:t>Perseroan</w:t>
      </w:r>
      <w:r w:rsidR="00674ACE">
        <w:rPr>
          <w:rFonts w:ascii="Times New Roman" w:hAnsi="Times New Roman" w:cs="Times New Roman"/>
          <w:sz w:val="24"/>
          <w:szCs w:val="24"/>
        </w:rPr>
        <w:t xml:space="preserve"> lain </w:t>
      </w:r>
      <w:r w:rsidRPr="004550CD">
        <w:rPr>
          <w:rFonts w:ascii="Times New Roman" w:hAnsi="Times New Roman" w:cs="Times New Roman"/>
          <w:sz w:val="24"/>
          <w:szCs w:val="24"/>
        </w:rPr>
        <w:t xml:space="preserve">secara pribadi atas perbuatan hukum yang dilakukan oleh </w:t>
      </w:r>
      <w:r w:rsidR="00C00B97" w:rsidRPr="004550CD">
        <w:rPr>
          <w:rFonts w:ascii="Times New Roman" w:hAnsi="Times New Roman" w:cs="Times New Roman"/>
          <w:sz w:val="24"/>
          <w:szCs w:val="24"/>
        </w:rPr>
        <w:t>Perseroan</w:t>
      </w:r>
      <w:r w:rsidRPr="004550CD">
        <w:rPr>
          <w:rFonts w:ascii="Times New Roman" w:hAnsi="Times New Roman" w:cs="Times New Roman"/>
          <w:sz w:val="24"/>
          <w:szCs w:val="24"/>
        </w:rPr>
        <w:t xml:space="preserve"> </w:t>
      </w:r>
      <w:r w:rsidR="00C00B97" w:rsidRPr="004550CD">
        <w:rPr>
          <w:rFonts w:ascii="Times New Roman" w:hAnsi="Times New Roman" w:cs="Times New Roman"/>
          <w:sz w:val="24"/>
          <w:szCs w:val="24"/>
        </w:rPr>
        <w:t>Terbatas</w:t>
      </w:r>
      <w:r w:rsidRPr="004550CD">
        <w:rPr>
          <w:rFonts w:ascii="Times New Roman" w:hAnsi="Times New Roman" w:cs="Times New Roman"/>
          <w:sz w:val="24"/>
          <w:szCs w:val="24"/>
        </w:rPr>
        <w:t xml:space="preserve"> tanpa melihat pada fakta bahwa perbuatan itu senyatanya dilakukan oleh </w:t>
      </w:r>
      <w:r w:rsidR="00C00B97" w:rsidRPr="004550CD">
        <w:rPr>
          <w:rFonts w:ascii="Times New Roman" w:hAnsi="Times New Roman" w:cs="Times New Roman"/>
          <w:sz w:val="24"/>
          <w:szCs w:val="24"/>
        </w:rPr>
        <w:t>Perseroan</w:t>
      </w:r>
      <w:r w:rsidRPr="004550CD">
        <w:rPr>
          <w:rFonts w:ascii="Times New Roman" w:hAnsi="Times New Roman" w:cs="Times New Roman"/>
          <w:sz w:val="24"/>
          <w:szCs w:val="24"/>
        </w:rPr>
        <w:t xml:space="preserve"> </w:t>
      </w:r>
      <w:r w:rsidR="00C00B97" w:rsidRPr="004550CD">
        <w:rPr>
          <w:rFonts w:ascii="Times New Roman" w:hAnsi="Times New Roman" w:cs="Times New Roman"/>
          <w:sz w:val="24"/>
          <w:szCs w:val="24"/>
        </w:rPr>
        <w:t>Terbatas</w:t>
      </w:r>
      <w:r w:rsidRPr="004550CD">
        <w:rPr>
          <w:rFonts w:ascii="Times New Roman" w:hAnsi="Times New Roman" w:cs="Times New Roman"/>
          <w:sz w:val="24"/>
          <w:szCs w:val="24"/>
        </w:rPr>
        <w:t xml:space="preserve"> tersebut. Dalam hal ini, pengadilan akan mengabaikan status badan hukum </w:t>
      </w:r>
      <w:r w:rsidR="00C00B97" w:rsidRPr="004550CD">
        <w:rPr>
          <w:rFonts w:ascii="Times New Roman" w:hAnsi="Times New Roman" w:cs="Times New Roman"/>
          <w:sz w:val="24"/>
          <w:szCs w:val="24"/>
        </w:rPr>
        <w:t>Perseroan</w:t>
      </w:r>
      <w:r w:rsidRPr="004550CD">
        <w:rPr>
          <w:rFonts w:ascii="Times New Roman" w:hAnsi="Times New Roman" w:cs="Times New Roman"/>
          <w:sz w:val="24"/>
          <w:szCs w:val="24"/>
        </w:rPr>
        <w:t xml:space="preserve"> </w:t>
      </w:r>
      <w:r w:rsidR="00C00B97" w:rsidRPr="004550CD">
        <w:rPr>
          <w:rFonts w:ascii="Times New Roman" w:hAnsi="Times New Roman" w:cs="Times New Roman"/>
          <w:sz w:val="24"/>
          <w:szCs w:val="24"/>
        </w:rPr>
        <w:t>Terbatas</w:t>
      </w:r>
      <w:r w:rsidRPr="004550CD">
        <w:rPr>
          <w:rFonts w:ascii="Times New Roman" w:hAnsi="Times New Roman" w:cs="Times New Roman"/>
          <w:sz w:val="24"/>
          <w:szCs w:val="24"/>
        </w:rPr>
        <w:t xml:space="preserve"> tersebut, serta membebankan tanggungjawab pribadi kepada pemiliknya atau organ-organnya.</w:t>
      </w:r>
      <w:r>
        <w:rPr>
          <w:rStyle w:val="FootnoteReference"/>
          <w:rFonts w:ascii="Times New Roman" w:hAnsi="Times New Roman" w:cs="Times New Roman"/>
          <w:sz w:val="24"/>
          <w:szCs w:val="24"/>
        </w:rPr>
        <w:footnoteReference w:id="40"/>
      </w:r>
      <w:r w:rsidR="00674ACE">
        <w:rPr>
          <w:rFonts w:ascii="Times New Roman" w:hAnsi="Times New Roman" w:cs="Times New Roman"/>
          <w:sz w:val="24"/>
          <w:szCs w:val="24"/>
        </w:rPr>
        <w:t xml:space="preserve"> </w:t>
      </w:r>
      <w:r w:rsidRPr="00674ACE">
        <w:rPr>
          <w:rFonts w:ascii="Times New Roman" w:hAnsi="Times New Roman" w:cs="Times New Roman"/>
          <w:sz w:val="24"/>
          <w:szCs w:val="24"/>
        </w:rPr>
        <w:t xml:space="preserve">Dengan demikian teori </w:t>
      </w:r>
      <w:r w:rsidRPr="00674ACE">
        <w:rPr>
          <w:rFonts w:ascii="Times New Roman" w:hAnsi="Times New Roman" w:cs="Times New Roman"/>
          <w:i/>
          <w:iCs/>
          <w:sz w:val="24"/>
          <w:szCs w:val="24"/>
        </w:rPr>
        <w:t>piercing the corporate veil</w:t>
      </w:r>
      <w:r w:rsidRPr="00674ACE">
        <w:rPr>
          <w:rFonts w:ascii="Times New Roman" w:hAnsi="Times New Roman" w:cs="Times New Roman"/>
          <w:sz w:val="24"/>
          <w:szCs w:val="24"/>
        </w:rPr>
        <w:t xml:space="preserve"> ini pada hakikatnya merupakan teori yang memindahkan tanggungjawab dari </w:t>
      </w:r>
      <w:r w:rsidR="00C00B97" w:rsidRPr="00674ACE">
        <w:rPr>
          <w:rFonts w:ascii="Times New Roman" w:hAnsi="Times New Roman" w:cs="Times New Roman"/>
          <w:sz w:val="24"/>
          <w:szCs w:val="24"/>
        </w:rPr>
        <w:t>Perseroan</w:t>
      </w:r>
      <w:r w:rsidRPr="00674ACE">
        <w:rPr>
          <w:rFonts w:ascii="Times New Roman" w:hAnsi="Times New Roman" w:cs="Times New Roman"/>
          <w:sz w:val="24"/>
          <w:szCs w:val="24"/>
        </w:rPr>
        <w:t xml:space="preserve"> kepada pemegang saham, </w:t>
      </w:r>
      <w:r w:rsidR="00C00B97" w:rsidRPr="00674ACE">
        <w:rPr>
          <w:rFonts w:ascii="Times New Roman" w:hAnsi="Times New Roman" w:cs="Times New Roman"/>
          <w:sz w:val="24"/>
          <w:szCs w:val="24"/>
        </w:rPr>
        <w:t>Direksi</w:t>
      </w:r>
      <w:r w:rsidRPr="00674ACE">
        <w:rPr>
          <w:rFonts w:ascii="Times New Roman" w:hAnsi="Times New Roman" w:cs="Times New Roman"/>
          <w:sz w:val="24"/>
          <w:szCs w:val="24"/>
        </w:rPr>
        <w:t xml:space="preserve"> dan </w:t>
      </w:r>
      <w:r w:rsidR="00C00B97" w:rsidRPr="00674ACE">
        <w:rPr>
          <w:rFonts w:ascii="Times New Roman" w:hAnsi="Times New Roman" w:cs="Times New Roman"/>
          <w:sz w:val="24"/>
          <w:szCs w:val="24"/>
        </w:rPr>
        <w:t>Komisaris</w:t>
      </w:r>
      <w:r w:rsidRPr="00674ACE">
        <w:rPr>
          <w:rFonts w:ascii="Times New Roman" w:hAnsi="Times New Roman" w:cs="Times New Roman"/>
          <w:sz w:val="24"/>
          <w:szCs w:val="24"/>
        </w:rPr>
        <w:t xml:space="preserve"> tanpa melihat pada fakta bahwa perbuatan itu senyatanya dilakukan oleh </w:t>
      </w:r>
      <w:r w:rsidR="00C00B97" w:rsidRPr="00674ACE">
        <w:rPr>
          <w:rFonts w:ascii="Times New Roman" w:hAnsi="Times New Roman" w:cs="Times New Roman"/>
          <w:sz w:val="24"/>
          <w:szCs w:val="24"/>
        </w:rPr>
        <w:t>Perseroan</w:t>
      </w:r>
      <w:r w:rsidRPr="00674ACE">
        <w:rPr>
          <w:rFonts w:ascii="Times New Roman" w:hAnsi="Times New Roman" w:cs="Times New Roman"/>
          <w:sz w:val="24"/>
          <w:szCs w:val="24"/>
        </w:rPr>
        <w:t>.</w:t>
      </w:r>
      <w:r>
        <w:rPr>
          <w:rStyle w:val="FootnoteReference"/>
          <w:rFonts w:ascii="Times New Roman" w:hAnsi="Times New Roman" w:cs="Times New Roman"/>
          <w:sz w:val="24"/>
          <w:szCs w:val="24"/>
        </w:rPr>
        <w:footnoteReference w:id="41"/>
      </w:r>
    </w:p>
    <w:p w14:paraId="3734EDC8" w14:textId="77777777" w:rsidR="00674ACE" w:rsidRDefault="00F235B4" w:rsidP="00674ACE">
      <w:pPr>
        <w:pStyle w:val="ListParagraph"/>
        <w:numPr>
          <w:ilvl w:val="0"/>
          <w:numId w:val="6"/>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Teori Organ</w:t>
      </w:r>
    </w:p>
    <w:p w14:paraId="1E8A10D2" w14:textId="520E94D2" w:rsidR="004550CD" w:rsidRPr="00674ACE" w:rsidRDefault="004E6D58" w:rsidP="00674ACE">
      <w:pPr>
        <w:pStyle w:val="ListParagraph"/>
        <w:spacing w:line="480" w:lineRule="auto"/>
        <w:ind w:left="0" w:firstLine="567"/>
        <w:jc w:val="both"/>
        <w:rPr>
          <w:rFonts w:ascii="Times New Roman" w:hAnsi="Times New Roman" w:cs="Times New Roman"/>
          <w:sz w:val="24"/>
          <w:szCs w:val="24"/>
        </w:rPr>
      </w:pPr>
      <w:r w:rsidRPr="00674ACE">
        <w:rPr>
          <w:rFonts w:ascii="Times New Roman" w:hAnsi="Times New Roman" w:cs="Times New Roman"/>
          <w:sz w:val="24"/>
          <w:szCs w:val="24"/>
        </w:rPr>
        <w:t>Menurut teori organ, badan hukum bukan suatu khayalan atau sesuatu yang hanya berada di angan-angan saja, akan tetapi suatu kenyataan dan diakui keberadaannya</w:t>
      </w:r>
      <w:r w:rsidR="0007175A" w:rsidRPr="00674ACE">
        <w:rPr>
          <w:rFonts w:ascii="Times New Roman" w:hAnsi="Times New Roman" w:cs="Times New Roman"/>
          <w:sz w:val="24"/>
          <w:szCs w:val="24"/>
        </w:rPr>
        <w:t>.</w:t>
      </w:r>
      <w:r>
        <w:rPr>
          <w:rStyle w:val="FootnoteReference"/>
          <w:rFonts w:ascii="Times New Roman" w:hAnsi="Times New Roman" w:cs="Times New Roman"/>
          <w:sz w:val="24"/>
          <w:szCs w:val="24"/>
        </w:rPr>
        <w:footnoteReference w:id="42"/>
      </w:r>
      <w:r w:rsidR="0007175A" w:rsidRPr="00674ACE">
        <w:rPr>
          <w:rFonts w:ascii="Times New Roman" w:hAnsi="Times New Roman" w:cs="Times New Roman"/>
          <w:sz w:val="24"/>
          <w:szCs w:val="24"/>
        </w:rPr>
        <w:t xml:space="preserve"> Menurut teori ini badan hukum itu seperti manusia, menjadi penjelmaan yang benar-benar dalam pergaulan hukum.</w:t>
      </w:r>
      <w:r w:rsidR="00D0159E">
        <w:rPr>
          <w:rStyle w:val="FootnoteReference"/>
          <w:rFonts w:ascii="Times New Roman" w:hAnsi="Times New Roman" w:cs="Times New Roman"/>
          <w:sz w:val="24"/>
          <w:szCs w:val="24"/>
        </w:rPr>
        <w:footnoteReference w:id="43"/>
      </w:r>
      <w:r w:rsidR="0007175A" w:rsidRPr="00674ACE">
        <w:rPr>
          <w:rFonts w:ascii="Times New Roman" w:hAnsi="Times New Roman" w:cs="Times New Roman"/>
          <w:sz w:val="24"/>
          <w:szCs w:val="24"/>
        </w:rPr>
        <w:t xml:space="preserve"> Badan hukum merupakan suatu badan yang membentuk kehendak dengan perantaraan alat-alat atau organ-organ badan.</w:t>
      </w:r>
      <w:r w:rsidR="003B4778">
        <w:rPr>
          <w:rStyle w:val="FootnoteReference"/>
          <w:rFonts w:ascii="Times New Roman" w:hAnsi="Times New Roman" w:cs="Times New Roman"/>
          <w:sz w:val="24"/>
          <w:szCs w:val="24"/>
        </w:rPr>
        <w:footnoteReference w:id="44"/>
      </w:r>
      <w:r w:rsidR="0007175A" w:rsidRPr="00674ACE">
        <w:rPr>
          <w:rFonts w:ascii="Times New Roman" w:hAnsi="Times New Roman" w:cs="Times New Roman"/>
          <w:sz w:val="24"/>
          <w:szCs w:val="24"/>
        </w:rPr>
        <w:t xml:space="preserve"> Menurut teori organ badan hukum bukanlah suatu hal yang abstrak, tetapi benar-benar ada. Badan hukum bukanlah suatu kekayaan (hak) yang tidak bersubjek, tetapi badan hukum itu suatu organisme yang riil, yang hidup dan bekerja seperti manusia biasa.</w:t>
      </w:r>
      <w:r w:rsidR="003B4778">
        <w:rPr>
          <w:rStyle w:val="FootnoteReference"/>
          <w:rFonts w:ascii="Times New Roman" w:hAnsi="Times New Roman" w:cs="Times New Roman"/>
          <w:sz w:val="24"/>
          <w:szCs w:val="24"/>
        </w:rPr>
        <w:footnoteReference w:id="45"/>
      </w:r>
    </w:p>
    <w:p w14:paraId="0D57689C" w14:textId="77777777" w:rsidR="00D53AC0" w:rsidRDefault="00E627A5" w:rsidP="00674ACE">
      <w:pPr>
        <w:pStyle w:val="ListParagraph"/>
        <w:numPr>
          <w:ilvl w:val="0"/>
          <w:numId w:val="1"/>
        </w:numPr>
        <w:spacing w:line="480" w:lineRule="auto"/>
        <w:ind w:left="0" w:hanging="426"/>
        <w:jc w:val="both"/>
        <w:rPr>
          <w:rFonts w:ascii="Times New Roman" w:hAnsi="Times New Roman" w:cs="Times New Roman"/>
          <w:sz w:val="24"/>
          <w:szCs w:val="24"/>
        </w:rPr>
      </w:pPr>
      <w:r>
        <w:rPr>
          <w:rFonts w:ascii="Times New Roman" w:hAnsi="Times New Roman" w:cs="Times New Roman"/>
          <w:sz w:val="24"/>
          <w:szCs w:val="24"/>
        </w:rPr>
        <w:t>Metode Penelitian</w:t>
      </w:r>
      <w:r>
        <w:rPr>
          <w:rFonts w:ascii="Times New Roman" w:hAnsi="Times New Roman" w:cs="Times New Roman"/>
          <w:sz w:val="24"/>
          <w:szCs w:val="24"/>
        </w:rPr>
        <w:tab/>
      </w:r>
    </w:p>
    <w:p w14:paraId="3FF0F444" w14:textId="77777777" w:rsidR="00674ACE" w:rsidRDefault="00E627A5" w:rsidP="00674ACE">
      <w:pPr>
        <w:pStyle w:val="ListParagraph"/>
        <w:numPr>
          <w:ilvl w:val="0"/>
          <w:numId w:val="7"/>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Tipe Penelitian</w:t>
      </w:r>
    </w:p>
    <w:p w14:paraId="554BDD0F" w14:textId="77777777" w:rsidR="00674ACE" w:rsidRDefault="00E627A5" w:rsidP="00674ACE">
      <w:pPr>
        <w:pStyle w:val="ListParagraph"/>
        <w:spacing w:line="480" w:lineRule="auto"/>
        <w:ind w:left="0" w:firstLine="567"/>
        <w:jc w:val="both"/>
        <w:rPr>
          <w:rFonts w:ascii="Times New Roman" w:hAnsi="Times New Roman" w:cs="Times New Roman"/>
          <w:sz w:val="24"/>
          <w:szCs w:val="24"/>
        </w:rPr>
      </w:pPr>
      <w:r w:rsidRPr="00674ACE">
        <w:rPr>
          <w:rFonts w:ascii="Times New Roman" w:hAnsi="Times New Roman" w:cs="Times New Roman"/>
          <w:sz w:val="24"/>
          <w:szCs w:val="24"/>
        </w:rPr>
        <w:t xml:space="preserve">Metode penelitian adalah rencana sistematis yang disusun oleh peneliti dalam rangka mencari, mengumpulkan, dan menganalisis data untuk menjawab permasalahan penelitian. Dalam ilmu hukum dikenal dua jenis penelitian yaitu, penelitian hukum normatif dan penelitian hukum empiris. Adapun metode penelitian yang penulis pilih untuk menjawab permasalahan penelitian ini adalah penelitian hukum normatif. Penelitian hukum normatif adalah langkah-langkah pencarian tersistematis untuk mencari, menemukan, dan menganalisis isu hukum yang diteliti dengan mengumpulkan nilai, asas, norma, teori, dan doktrin hukum. </w:t>
      </w:r>
    </w:p>
    <w:p w14:paraId="270A7E2C" w14:textId="06891DE0" w:rsidR="00D53AC0" w:rsidRPr="00674ACE" w:rsidRDefault="00E627A5" w:rsidP="00674ACE">
      <w:pPr>
        <w:pStyle w:val="ListParagraph"/>
        <w:spacing w:line="480" w:lineRule="auto"/>
        <w:ind w:left="0" w:firstLine="567"/>
        <w:jc w:val="both"/>
        <w:rPr>
          <w:rFonts w:ascii="Times New Roman" w:hAnsi="Times New Roman" w:cs="Times New Roman"/>
          <w:sz w:val="24"/>
          <w:szCs w:val="24"/>
        </w:rPr>
      </w:pPr>
      <w:r w:rsidRPr="00674ACE">
        <w:rPr>
          <w:rFonts w:ascii="Times New Roman" w:hAnsi="Times New Roman" w:cs="Times New Roman"/>
          <w:sz w:val="24"/>
          <w:szCs w:val="24"/>
        </w:rPr>
        <w:t xml:space="preserve">Dalam penelitian ini, penulis hendak mencari jawaban atas isu hukum dengan mencari, mengumpulkan dan menganalisis aturan, asas, nilai, teori dan doktrin terkait aturan hukum yang mengatur tentang keputusan bisnis dan pertanggungjawaban </w:t>
      </w:r>
      <w:r w:rsidR="00C00B97" w:rsidRPr="00674ACE">
        <w:rPr>
          <w:rFonts w:ascii="Times New Roman" w:hAnsi="Times New Roman" w:cs="Times New Roman"/>
          <w:sz w:val="24"/>
          <w:szCs w:val="24"/>
        </w:rPr>
        <w:t>Direksi</w:t>
      </w:r>
      <w:r w:rsidRPr="00674ACE">
        <w:rPr>
          <w:rFonts w:ascii="Times New Roman" w:hAnsi="Times New Roman" w:cs="Times New Roman"/>
          <w:sz w:val="24"/>
          <w:szCs w:val="24"/>
        </w:rPr>
        <w:t xml:space="preserve"> atas putusan bisnisnya yang menyebabkan kerugian pada pihak ketiga di Indonesia.</w:t>
      </w:r>
    </w:p>
    <w:p w14:paraId="29B0679F" w14:textId="77777777" w:rsidR="00674ACE" w:rsidRDefault="00E627A5" w:rsidP="00674ACE">
      <w:pPr>
        <w:pStyle w:val="ListParagraph"/>
        <w:numPr>
          <w:ilvl w:val="0"/>
          <w:numId w:val="7"/>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 xml:space="preserve">Metode Pendekatan </w:t>
      </w:r>
    </w:p>
    <w:p w14:paraId="3BF4EEF2" w14:textId="17C7F8F7" w:rsidR="00D53AC0" w:rsidRPr="00D6783F" w:rsidRDefault="00E627A5" w:rsidP="00674ACE">
      <w:pPr>
        <w:pStyle w:val="ListParagraph"/>
        <w:spacing w:line="480" w:lineRule="auto"/>
        <w:ind w:left="0" w:firstLine="567"/>
        <w:jc w:val="both"/>
        <w:rPr>
          <w:rFonts w:ascii="Times New Roman" w:hAnsi="Times New Roman" w:cs="Times New Roman"/>
          <w:sz w:val="24"/>
          <w:szCs w:val="24"/>
        </w:rPr>
      </w:pPr>
      <w:r w:rsidRPr="00674ACE">
        <w:rPr>
          <w:rFonts w:ascii="Times New Roman" w:hAnsi="Times New Roman" w:cs="Times New Roman"/>
          <w:sz w:val="24"/>
          <w:szCs w:val="24"/>
        </w:rPr>
        <w:t xml:space="preserve">Dalam penelitian hukum, pendekatan sebagai usaha dan pedoman untuk mencari jawaban atas isu hukum yang akan diteliti merupakan hal yang sangat penting sebab dengan pendekatan penelitian hukum, peneliti akan mengetahui arah bagaimana isu hukum itu akan dijawab sehingga membuat penelitian lebih efektif dan efisien. Oleh karena itu, dalam mencari jawaban atas isu hukum penelitian ini, penulis akan mengunakan </w:t>
      </w:r>
      <w:r w:rsidRPr="00D6783F">
        <w:rPr>
          <w:rFonts w:ascii="Times New Roman" w:hAnsi="Times New Roman" w:cs="Times New Roman"/>
          <w:sz w:val="24"/>
          <w:szCs w:val="24"/>
        </w:rPr>
        <w:t xml:space="preserve">pendekatan peraturan perundangan-undang </w:t>
      </w:r>
      <w:r w:rsidRPr="00D6783F">
        <w:rPr>
          <w:rFonts w:ascii="Times New Roman" w:hAnsi="Times New Roman" w:cs="Times New Roman"/>
          <w:i/>
          <w:iCs/>
          <w:sz w:val="24"/>
          <w:szCs w:val="24"/>
        </w:rPr>
        <w:t>(statute approach)</w:t>
      </w:r>
      <w:r w:rsidRPr="00D6783F">
        <w:rPr>
          <w:rFonts w:ascii="Times New Roman" w:hAnsi="Times New Roman" w:cs="Times New Roman"/>
          <w:sz w:val="24"/>
          <w:szCs w:val="24"/>
        </w:rPr>
        <w:t>, pendekatan konsep</w:t>
      </w:r>
      <w:r w:rsidR="005D61B3" w:rsidRPr="00D6783F">
        <w:rPr>
          <w:rFonts w:ascii="Times New Roman" w:hAnsi="Times New Roman" w:cs="Times New Roman"/>
          <w:sz w:val="24"/>
          <w:szCs w:val="24"/>
        </w:rPr>
        <w:t xml:space="preserve">tual </w:t>
      </w:r>
      <w:r w:rsidR="005D61B3" w:rsidRPr="00D6783F">
        <w:rPr>
          <w:rFonts w:ascii="Times New Roman" w:hAnsi="Times New Roman" w:cs="Times New Roman"/>
          <w:i/>
          <w:sz w:val="24"/>
          <w:szCs w:val="24"/>
        </w:rPr>
        <w:t>(conceptual approach),</w:t>
      </w:r>
      <w:r w:rsidR="005D61B3" w:rsidRPr="00D6783F">
        <w:rPr>
          <w:rFonts w:ascii="Times New Roman" w:hAnsi="Times New Roman" w:cs="Times New Roman"/>
          <w:sz w:val="24"/>
          <w:szCs w:val="24"/>
        </w:rPr>
        <w:t xml:space="preserve"> </w:t>
      </w:r>
      <w:r w:rsidRPr="00D6783F">
        <w:rPr>
          <w:rFonts w:ascii="Times New Roman" w:hAnsi="Times New Roman" w:cs="Times New Roman"/>
          <w:sz w:val="24"/>
          <w:szCs w:val="24"/>
        </w:rPr>
        <w:t xml:space="preserve">pendekatan analitikal </w:t>
      </w:r>
      <w:r w:rsidR="005D61B3" w:rsidRPr="00D6783F">
        <w:rPr>
          <w:rFonts w:ascii="Times New Roman" w:hAnsi="Times New Roman" w:cs="Times New Roman"/>
          <w:i/>
          <w:iCs/>
          <w:sz w:val="24"/>
          <w:szCs w:val="24"/>
        </w:rPr>
        <w:t xml:space="preserve">(analytical approach), </w:t>
      </w:r>
      <w:r w:rsidR="005D61B3" w:rsidRPr="00D6783F">
        <w:rPr>
          <w:rFonts w:ascii="Times New Roman" w:hAnsi="Times New Roman" w:cs="Times New Roman"/>
          <w:iCs/>
          <w:sz w:val="24"/>
          <w:szCs w:val="24"/>
        </w:rPr>
        <w:t xml:space="preserve">pendekatan kasus </w:t>
      </w:r>
      <w:r w:rsidR="005D61B3" w:rsidRPr="00D6783F">
        <w:rPr>
          <w:rFonts w:ascii="Times New Roman" w:hAnsi="Times New Roman" w:cs="Times New Roman"/>
          <w:i/>
          <w:iCs/>
          <w:sz w:val="24"/>
          <w:szCs w:val="24"/>
        </w:rPr>
        <w:t xml:space="preserve">(case approach). </w:t>
      </w:r>
      <w:r w:rsidRPr="00D6783F">
        <w:rPr>
          <w:rFonts w:ascii="Times New Roman" w:hAnsi="Times New Roman" w:cs="Times New Roman"/>
          <w:sz w:val="24"/>
          <w:szCs w:val="24"/>
        </w:rPr>
        <w:t>Adapun uraian atas pendekatan ini adalah sebagai berikut:</w:t>
      </w:r>
    </w:p>
    <w:p w14:paraId="247D858C" w14:textId="77777777" w:rsidR="00674ACE" w:rsidRPr="00674ACE" w:rsidRDefault="00E627A5" w:rsidP="00674ACE">
      <w:pPr>
        <w:pStyle w:val="ListParagraph"/>
        <w:numPr>
          <w:ilvl w:val="0"/>
          <w:numId w:val="8"/>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Pendekatan perundang-undangan </w:t>
      </w:r>
      <w:r>
        <w:rPr>
          <w:rFonts w:ascii="Times New Roman" w:hAnsi="Times New Roman" w:cs="Times New Roman"/>
          <w:i/>
          <w:iCs/>
          <w:sz w:val="24"/>
          <w:szCs w:val="24"/>
        </w:rPr>
        <w:t>(Statute Approach)</w:t>
      </w:r>
    </w:p>
    <w:p w14:paraId="054FA0E2" w14:textId="12E554D3" w:rsidR="00674ACE" w:rsidRDefault="00E627A5" w:rsidP="00674ACE">
      <w:pPr>
        <w:pStyle w:val="ListParagraph"/>
        <w:spacing w:line="480" w:lineRule="auto"/>
        <w:ind w:left="284" w:firstLine="567"/>
        <w:jc w:val="both"/>
        <w:rPr>
          <w:rFonts w:ascii="Times New Roman" w:hAnsi="Times New Roman" w:cs="Times New Roman"/>
          <w:sz w:val="24"/>
          <w:szCs w:val="24"/>
        </w:rPr>
      </w:pPr>
      <w:r w:rsidRPr="00674ACE">
        <w:rPr>
          <w:rFonts w:ascii="Times New Roman" w:hAnsi="Times New Roman" w:cs="Times New Roman"/>
          <w:sz w:val="24"/>
          <w:szCs w:val="24"/>
        </w:rPr>
        <w:t xml:space="preserve">Irwansyah berpendapat bahwa “pendekatan peraturan perundang-undangan dilakukan dengan </w:t>
      </w:r>
      <w:r w:rsidR="00674ACE">
        <w:rPr>
          <w:rFonts w:ascii="Times New Roman" w:hAnsi="Times New Roman" w:cs="Times New Roman"/>
          <w:sz w:val="24"/>
          <w:szCs w:val="24"/>
        </w:rPr>
        <w:t xml:space="preserve"> </w:t>
      </w:r>
      <w:r w:rsidRPr="00674ACE">
        <w:rPr>
          <w:rFonts w:ascii="Times New Roman" w:hAnsi="Times New Roman" w:cs="Times New Roman"/>
          <w:sz w:val="24"/>
          <w:szCs w:val="24"/>
        </w:rPr>
        <w:t xml:space="preserve">menelaah </w:t>
      </w:r>
      <w:r w:rsidR="00674ACE">
        <w:rPr>
          <w:rFonts w:ascii="Times New Roman" w:hAnsi="Times New Roman" w:cs="Times New Roman"/>
          <w:sz w:val="24"/>
          <w:szCs w:val="24"/>
        </w:rPr>
        <w:t xml:space="preserve"> </w:t>
      </w:r>
      <w:r w:rsidRPr="00674ACE">
        <w:rPr>
          <w:rFonts w:ascii="Times New Roman" w:hAnsi="Times New Roman" w:cs="Times New Roman"/>
          <w:sz w:val="24"/>
          <w:szCs w:val="24"/>
        </w:rPr>
        <w:t xml:space="preserve">semua </w:t>
      </w:r>
      <w:r w:rsidR="00674ACE">
        <w:rPr>
          <w:rFonts w:ascii="Times New Roman" w:hAnsi="Times New Roman" w:cs="Times New Roman"/>
          <w:sz w:val="24"/>
          <w:szCs w:val="24"/>
        </w:rPr>
        <w:t xml:space="preserve"> </w:t>
      </w:r>
      <w:r w:rsidRPr="00674ACE">
        <w:rPr>
          <w:rFonts w:ascii="Times New Roman" w:hAnsi="Times New Roman" w:cs="Times New Roman"/>
          <w:sz w:val="24"/>
          <w:szCs w:val="24"/>
        </w:rPr>
        <w:t xml:space="preserve">peraturan </w:t>
      </w:r>
      <w:r w:rsidR="00674ACE">
        <w:rPr>
          <w:rFonts w:ascii="Times New Roman" w:hAnsi="Times New Roman" w:cs="Times New Roman"/>
          <w:sz w:val="24"/>
          <w:szCs w:val="24"/>
        </w:rPr>
        <w:t xml:space="preserve"> </w:t>
      </w:r>
      <w:r w:rsidRPr="00674ACE">
        <w:rPr>
          <w:rFonts w:ascii="Times New Roman" w:hAnsi="Times New Roman" w:cs="Times New Roman"/>
          <w:sz w:val="24"/>
          <w:szCs w:val="24"/>
        </w:rPr>
        <w:t xml:space="preserve">perundang-undangan </w:t>
      </w:r>
      <w:r w:rsidR="00674ACE">
        <w:rPr>
          <w:rFonts w:ascii="Times New Roman" w:hAnsi="Times New Roman" w:cs="Times New Roman"/>
          <w:sz w:val="24"/>
          <w:szCs w:val="24"/>
        </w:rPr>
        <w:t xml:space="preserve"> </w:t>
      </w:r>
    </w:p>
    <w:p w14:paraId="62404DD7" w14:textId="77777777" w:rsidR="00674ACE" w:rsidRDefault="00E627A5" w:rsidP="00674ACE">
      <w:pPr>
        <w:spacing w:line="480" w:lineRule="auto"/>
        <w:jc w:val="both"/>
        <w:rPr>
          <w:rFonts w:ascii="Times New Roman" w:hAnsi="Times New Roman" w:cs="Times New Roman"/>
          <w:sz w:val="24"/>
          <w:szCs w:val="24"/>
        </w:rPr>
      </w:pPr>
      <w:r w:rsidRPr="00674ACE">
        <w:rPr>
          <w:rFonts w:ascii="Times New Roman" w:hAnsi="Times New Roman" w:cs="Times New Roman"/>
          <w:sz w:val="24"/>
          <w:szCs w:val="24"/>
        </w:rPr>
        <w:t>yang bersangkutan paut dengan permasalahan (isu hukum) yang dihadapi”.</w:t>
      </w:r>
      <w:r>
        <w:rPr>
          <w:rStyle w:val="FootnoteReference"/>
          <w:rFonts w:ascii="Times New Roman" w:hAnsi="Times New Roman" w:cs="Times New Roman"/>
          <w:sz w:val="24"/>
          <w:szCs w:val="24"/>
        </w:rPr>
        <w:footnoteReference w:id="46"/>
      </w:r>
      <w:r w:rsidRPr="00674ACE">
        <w:rPr>
          <w:rFonts w:ascii="Times New Roman" w:hAnsi="Times New Roman" w:cs="Times New Roman"/>
          <w:sz w:val="24"/>
          <w:szCs w:val="24"/>
        </w:rPr>
        <w:t xml:space="preserve"> Peraturan perundang-undangan yang ditelaah dalam pendekatan ini adalah peraturan perundang-undangan yang relevan dengan isu Hukum yang akan dipecahkan. </w:t>
      </w:r>
    </w:p>
    <w:p w14:paraId="3D8738A1" w14:textId="12BFC6F5" w:rsidR="00D53AC0" w:rsidRPr="00674ACE" w:rsidRDefault="00E627A5" w:rsidP="00674ACE">
      <w:pPr>
        <w:spacing w:line="480" w:lineRule="auto"/>
        <w:ind w:firstLine="567"/>
        <w:jc w:val="both"/>
        <w:rPr>
          <w:rFonts w:ascii="Times New Roman" w:hAnsi="Times New Roman" w:cs="Times New Roman"/>
          <w:sz w:val="24"/>
          <w:szCs w:val="24"/>
        </w:rPr>
      </w:pPr>
      <w:r w:rsidRPr="00674ACE">
        <w:rPr>
          <w:rFonts w:ascii="Times New Roman" w:hAnsi="Times New Roman" w:cs="Times New Roman"/>
          <w:sz w:val="24"/>
          <w:szCs w:val="24"/>
        </w:rPr>
        <w:t xml:space="preserve">Oleh karena itu, untuk memecahkan isu hukum dalan penelitian ini, penulis akan mengumpulkan dan menelaah peraturan perundang-undangan yang berhubungan dengan pertanggungjawaban </w:t>
      </w:r>
      <w:r w:rsidR="00C00B97" w:rsidRPr="00674ACE">
        <w:rPr>
          <w:rFonts w:ascii="Times New Roman" w:hAnsi="Times New Roman" w:cs="Times New Roman"/>
          <w:sz w:val="24"/>
          <w:szCs w:val="24"/>
        </w:rPr>
        <w:t>Direksi</w:t>
      </w:r>
      <w:r w:rsidRPr="00674ACE">
        <w:rPr>
          <w:rFonts w:ascii="Times New Roman" w:hAnsi="Times New Roman" w:cs="Times New Roman"/>
          <w:sz w:val="24"/>
          <w:szCs w:val="24"/>
        </w:rPr>
        <w:t xml:space="preserve">, seperti yang termuat dalam, Hukum Dagang, UU No. 40 Tahun 2007 Tentang </w:t>
      </w:r>
      <w:r w:rsidR="00C00B97" w:rsidRPr="00674ACE">
        <w:rPr>
          <w:rFonts w:ascii="Times New Roman" w:hAnsi="Times New Roman" w:cs="Times New Roman"/>
          <w:sz w:val="24"/>
          <w:szCs w:val="24"/>
        </w:rPr>
        <w:t>Perseroan</w:t>
      </w:r>
      <w:r w:rsidRPr="00674ACE">
        <w:rPr>
          <w:rFonts w:ascii="Times New Roman" w:hAnsi="Times New Roman" w:cs="Times New Roman"/>
          <w:sz w:val="24"/>
          <w:szCs w:val="24"/>
        </w:rPr>
        <w:t xml:space="preserve"> </w:t>
      </w:r>
      <w:r w:rsidR="00C00B97" w:rsidRPr="00674ACE">
        <w:rPr>
          <w:rFonts w:ascii="Times New Roman" w:hAnsi="Times New Roman" w:cs="Times New Roman"/>
          <w:sz w:val="24"/>
          <w:szCs w:val="24"/>
        </w:rPr>
        <w:t>Terbatas</w:t>
      </w:r>
      <w:r w:rsidRPr="00674ACE">
        <w:rPr>
          <w:rFonts w:ascii="Times New Roman" w:hAnsi="Times New Roman" w:cs="Times New Roman"/>
          <w:sz w:val="24"/>
          <w:szCs w:val="24"/>
        </w:rPr>
        <w:t xml:space="preserve">, PERPU No. 2 Tahun 2022 Tentang Cipta Kerja, dan peraturan perundang-undangan lainnya. </w:t>
      </w:r>
    </w:p>
    <w:p w14:paraId="4F7D430E" w14:textId="77777777" w:rsidR="00674ACE" w:rsidRDefault="00E627A5" w:rsidP="00674ACE">
      <w:pPr>
        <w:pStyle w:val="ListParagraph"/>
        <w:numPr>
          <w:ilvl w:val="0"/>
          <w:numId w:val="8"/>
        </w:numPr>
        <w:spacing w:line="480" w:lineRule="auto"/>
        <w:ind w:left="0" w:hanging="284"/>
        <w:jc w:val="both"/>
        <w:rPr>
          <w:rFonts w:ascii="Times New Roman" w:hAnsi="Times New Roman" w:cs="Times New Roman"/>
          <w:i/>
          <w:iCs/>
          <w:sz w:val="24"/>
          <w:szCs w:val="24"/>
        </w:rPr>
      </w:pPr>
      <w:r>
        <w:rPr>
          <w:rFonts w:ascii="Times New Roman" w:hAnsi="Times New Roman" w:cs="Times New Roman"/>
          <w:sz w:val="24"/>
          <w:szCs w:val="24"/>
        </w:rPr>
        <w:t xml:space="preserve">Pendekatan Konseptual </w:t>
      </w:r>
      <w:r>
        <w:rPr>
          <w:rFonts w:ascii="Times New Roman" w:hAnsi="Times New Roman" w:cs="Times New Roman"/>
          <w:i/>
          <w:iCs/>
          <w:sz w:val="24"/>
          <w:szCs w:val="24"/>
        </w:rPr>
        <w:t>(Conceptual Approach)</w:t>
      </w:r>
    </w:p>
    <w:p w14:paraId="75C7923E" w14:textId="77777777" w:rsidR="00AD37F0" w:rsidRDefault="00E627A5" w:rsidP="00AD37F0">
      <w:pPr>
        <w:pStyle w:val="ListParagraph"/>
        <w:spacing w:line="480" w:lineRule="auto"/>
        <w:ind w:left="0" w:firstLine="567"/>
        <w:jc w:val="both"/>
        <w:rPr>
          <w:rFonts w:ascii="Times New Roman" w:hAnsi="Times New Roman" w:cs="Times New Roman"/>
          <w:sz w:val="24"/>
          <w:szCs w:val="24"/>
        </w:rPr>
      </w:pPr>
      <w:r w:rsidRPr="00674ACE">
        <w:rPr>
          <w:rFonts w:ascii="Times New Roman" w:hAnsi="Times New Roman" w:cs="Times New Roman"/>
          <w:sz w:val="24"/>
          <w:szCs w:val="24"/>
        </w:rPr>
        <w:t xml:space="preserve">Konsep adalah tanda pengenal dari himpunan peristiwa yang memiliki ciri yang sama. Pengetahuan tentang konsep merupakan bagian sangat penting bagi ilmu hukum. Tanpa konsep ilmu hukum tidak akan ada. </w:t>
      </w:r>
    </w:p>
    <w:p w14:paraId="5E4CE786" w14:textId="1D69900A" w:rsidR="00D53AC0" w:rsidRPr="00AD37F0" w:rsidRDefault="00E627A5" w:rsidP="00AD37F0">
      <w:pPr>
        <w:pStyle w:val="ListParagraph"/>
        <w:spacing w:line="480" w:lineRule="auto"/>
        <w:ind w:left="0" w:firstLine="567"/>
        <w:jc w:val="both"/>
        <w:rPr>
          <w:rFonts w:ascii="Times New Roman" w:hAnsi="Times New Roman" w:cs="Times New Roman"/>
          <w:i/>
          <w:iCs/>
          <w:sz w:val="24"/>
          <w:szCs w:val="24"/>
        </w:rPr>
      </w:pPr>
      <w:r w:rsidRPr="00AD37F0">
        <w:rPr>
          <w:rFonts w:ascii="Times New Roman" w:hAnsi="Times New Roman" w:cs="Times New Roman"/>
          <w:sz w:val="24"/>
          <w:szCs w:val="24"/>
        </w:rPr>
        <w:t>Dalam ilmu hukum, konsep digunakan untuk mengenal peristiwa abstrak, peristiwa yang bisa dipahami namun tidak dapat ditangkap oleh panca indra seperti keadilan, hak, kewajiban, kebahagian, hukum, dan lain-lain. Dalam penelitian hukum, mencari jawaban atas isu hukum dapat dilakukan dengan menelaah konsep-konsep hukum yang ada. Pencarian jawaban atas isu hukum dengan menggunakan konsep-konsep hukum inilah disebut sebagai pendekat konseptual. Peter Mahmud Marzuki berpendapat bahwa;</w:t>
      </w:r>
    </w:p>
    <w:p w14:paraId="475AF4DE" w14:textId="77777777" w:rsidR="00D53AC0" w:rsidRDefault="00E627A5" w:rsidP="00AD37F0">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Pendekatan konseptual dilakukan manakala peneliti tidak beranjak dari aturan hukum yang ada. Hal itu dilakukan karena memang belum atau tidak ada aturan hukum untuk masalah yang dihadapi.</w:t>
      </w:r>
      <w:r>
        <w:rPr>
          <w:rStyle w:val="FootnoteReference"/>
          <w:rFonts w:ascii="Times New Roman" w:hAnsi="Times New Roman" w:cs="Times New Roman"/>
          <w:sz w:val="24"/>
          <w:szCs w:val="24"/>
        </w:rPr>
        <w:footnoteReference w:id="47"/>
      </w:r>
    </w:p>
    <w:p w14:paraId="0770C5CA" w14:textId="77777777" w:rsidR="00D53AC0" w:rsidRDefault="00D53AC0" w:rsidP="00AD37F0">
      <w:pPr>
        <w:pStyle w:val="ListParagraph"/>
        <w:spacing w:line="240" w:lineRule="auto"/>
        <w:ind w:left="567"/>
        <w:jc w:val="both"/>
        <w:rPr>
          <w:rFonts w:ascii="Times New Roman" w:hAnsi="Times New Roman" w:cs="Times New Roman"/>
          <w:sz w:val="24"/>
          <w:szCs w:val="24"/>
        </w:rPr>
      </w:pPr>
    </w:p>
    <w:p w14:paraId="65CF8EAC" w14:textId="25968F6B" w:rsidR="001F2274" w:rsidRPr="004550CD" w:rsidRDefault="00E627A5" w:rsidP="00AD37F0">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Dalam penelitian ini penulis akan menelaah dan mengunakan konsep-konsep hukum yang relevan dengan isu penelitian seperti konsep keputusan bisnis, pertanggungjawaban, hak, kewajiban, hukum, badan hukum, dan lain-lain. Dengan konsep-konsep tersebut penulis akan mencari jawaban atas isu apakah </w:t>
      </w:r>
      <w:r w:rsidR="00C00B97">
        <w:rPr>
          <w:rFonts w:ascii="Times New Roman" w:hAnsi="Times New Roman" w:cs="Times New Roman"/>
          <w:sz w:val="24"/>
          <w:szCs w:val="24"/>
        </w:rPr>
        <w:t>Direksi</w:t>
      </w:r>
      <w:r>
        <w:rPr>
          <w:rFonts w:ascii="Times New Roman" w:hAnsi="Times New Roman" w:cs="Times New Roman"/>
          <w:sz w:val="24"/>
          <w:szCs w:val="24"/>
        </w:rPr>
        <w:t xml:space="preserve"> bertanggungjawab secara pribadi atas kerugian pihak ketiga yang timbul dari keputusan bisnisnya. </w:t>
      </w:r>
    </w:p>
    <w:p w14:paraId="322B4F48" w14:textId="77777777" w:rsidR="00AD37F0" w:rsidRPr="00AD37F0" w:rsidRDefault="00E627A5" w:rsidP="00AD37F0">
      <w:pPr>
        <w:pStyle w:val="ListParagraph"/>
        <w:numPr>
          <w:ilvl w:val="0"/>
          <w:numId w:val="8"/>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 xml:space="preserve">Pendekatan Analitis </w:t>
      </w:r>
      <w:r>
        <w:rPr>
          <w:rFonts w:ascii="Times New Roman" w:hAnsi="Times New Roman" w:cs="Times New Roman"/>
          <w:i/>
          <w:iCs/>
          <w:sz w:val="24"/>
          <w:szCs w:val="24"/>
        </w:rPr>
        <w:t>(Analytical Approach)</w:t>
      </w:r>
    </w:p>
    <w:p w14:paraId="1D5A006D" w14:textId="77777777" w:rsidR="00275600" w:rsidRDefault="00E627A5" w:rsidP="00275600">
      <w:pPr>
        <w:pStyle w:val="ListParagraph"/>
        <w:spacing w:line="480" w:lineRule="auto"/>
        <w:ind w:left="0" w:firstLine="567"/>
        <w:jc w:val="both"/>
        <w:rPr>
          <w:rFonts w:ascii="Times New Roman" w:hAnsi="Times New Roman" w:cs="Times New Roman"/>
          <w:sz w:val="24"/>
          <w:szCs w:val="24"/>
        </w:rPr>
      </w:pPr>
      <w:r w:rsidRPr="00AD37F0">
        <w:rPr>
          <w:rFonts w:ascii="Times New Roman" w:hAnsi="Times New Roman" w:cs="Times New Roman"/>
          <w:sz w:val="24"/>
          <w:szCs w:val="24"/>
        </w:rPr>
        <w:t xml:space="preserve">Menurut Johny Ibrahim dalam Irwansyah pendekatan analitis merupakan pendekatan penelitian yang ditujukan untuk menelaah makna suatu istilah hukum didalam praktek hukum dan peradilan. Pendekatan penelitian ini menelaah pengertian, asas, kaidah, sistem hukum, dan konsep yuridis. Maksud utama analisis terhadap bahan hukum adalah mengetahui makna istilah-istilah yang digunakan dalam peraturan perundang-undangan secara konsepsional, </w:t>
      </w:r>
      <w:r w:rsidRPr="00275600">
        <w:rPr>
          <w:rFonts w:ascii="Times New Roman" w:hAnsi="Times New Roman" w:cs="Times New Roman"/>
          <w:sz w:val="24"/>
          <w:szCs w:val="24"/>
        </w:rPr>
        <w:t xml:space="preserve">sekaligus mengetahui penerapan dalam praktek dan putusan-putusan hukum. Hal ini dilakukan melalui dua pemeriksaan: pertama peneliti berusaha memperoleh makna baru yang terkandung dalam aturan hukum yang bersangkutan. Kedua, mengkaji istilah-istilah hukum tersebut dalam praktek melalui analisis putusan-putusan hukum. </w:t>
      </w:r>
      <w:r>
        <w:rPr>
          <w:rStyle w:val="FootnoteReference"/>
          <w:rFonts w:ascii="Times New Roman" w:hAnsi="Times New Roman" w:cs="Times New Roman"/>
          <w:sz w:val="24"/>
          <w:szCs w:val="24"/>
        </w:rPr>
        <w:footnoteReference w:id="48"/>
      </w:r>
    </w:p>
    <w:p w14:paraId="6902FA31" w14:textId="77777777" w:rsidR="00275600" w:rsidRDefault="00E627A5" w:rsidP="00275600">
      <w:pPr>
        <w:pStyle w:val="ListParagraph"/>
        <w:spacing w:line="480" w:lineRule="auto"/>
        <w:ind w:left="0" w:firstLine="567"/>
        <w:jc w:val="both"/>
        <w:rPr>
          <w:rFonts w:ascii="Times New Roman" w:hAnsi="Times New Roman" w:cs="Times New Roman"/>
          <w:sz w:val="24"/>
          <w:szCs w:val="24"/>
        </w:rPr>
      </w:pPr>
      <w:r w:rsidRPr="00604C99">
        <w:rPr>
          <w:rFonts w:ascii="Times New Roman" w:hAnsi="Times New Roman" w:cs="Times New Roman"/>
          <w:sz w:val="24"/>
          <w:szCs w:val="24"/>
        </w:rPr>
        <w:t xml:space="preserve">Terkadang dalam suatu kata yang temuat dalam aturan hukum memililiki makna yang tidak jelas maksudnya, kemungkinan, makna kata yang diberikan pada aturan hukum sudah tidak memadai, baik oleh perkembangan zaman atau untuk memenuhi sifat sebuah sistem yang </w:t>
      </w:r>
      <w:r w:rsidRPr="00604C99">
        <w:rPr>
          <w:rFonts w:ascii="Times New Roman" w:hAnsi="Times New Roman" w:cs="Times New Roman"/>
          <w:i/>
          <w:iCs/>
          <w:sz w:val="24"/>
          <w:szCs w:val="24"/>
        </w:rPr>
        <w:t xml:space="preserve">all inclusive, </w:t>
      </w:r>
      <w:r w:rsidRPr="00604C99">
        <w:rPr>
          <w:rFonts w:ascii="Times New Roman" w:hAnsi="Times New Roman" w:cs="Times New Roman"/>
          <w:sz w:val="24"/>
          <w:szCs w:val="24"/>
        </w:rPr>
        <w:t xml:space="preserve">sehingga diperlukan pemberian makna baru pada kata tersebut karena ketepatan makna kata dalam aturan hukum diperlukan demi kepastian hukum sementara itu menemukan makna </w:t>
      </w:r>
      <w:r w:rsidRPr="00604C99">
        <w:rPr>
          <w:rFonts w:ascii="Times New Roman" w:hAnsi="Times New Roman" w:cs="Times New Roman"/>
          <w:i/>
          <w:iCs/>
          <w:sz w:val="24"/>
          <w:szCs w:val="24"/>
        </w:rPr>
        <w:t xml:space="preserve">(begrip) </w:t>
      </w:r>
      <w:r w:rsidRPr="00604C99">
        <w:rPr>
          <w:rFonts w:ascii="Times New Roman" w:hAnsi="Times New Roman" w:cs="Times New Roman"/>
          <w:sz w:val="24"/>
          <w:szCs w:val="24"/>
        </w:rPr>
        <w:t>pada kata-kata hukum merupakan kekuatan keilmuan hukum aspek normatif. Dengan demikian, dapat dikatakan bahwa pada dasarnya tugas analisis hukum adalah menganalisis pengertian hukum, asas hukum, kaidah hukum, dan berbagai konsep yuridis.</w:t>
      </w:r>
      <w:r>
        <w:rPr>
          <w:rStyle w:val="FootnoteReference"/>
          <w:rFonts w:ascii="Times New Roman" w:hAnsi="Times New Roman" w:cs="Times New Roman"/>
          <w:sz w:val="24"/>
          <w:szCs w:val="24"/>
        </w:rPr>
        <w:footnoteReference w:id="49"/>
      </w:r>
    </w:p>
    <w:p w14:paraId="6F1D4E9C" w14:textId="778575FC" w:rsidR="00D53AC0" w:rsidRPr="00275600" w:rsidRDefault="00E627A5" w:rsidP="00275600">
      <w:pPr>
        <w:pStyle w:val="ListParagraph"/>
        <w:spacing w:line="480" w:lineRule="auto"/>
        <w:ind w:left="0" w:firstLine="567"/>
        <w:jc w:val="both"/>
        <w:rPr>
          <w:rFonts w:ascii="Times New Roman" w:hAnsi="Times New Roman" w:cs="Times New Roman"/>
          <w:sz w:val="24"/>
          <w:szCs w:val="24"/>
        </w:rPr>
      </w:pPr>
      <w:r w:rsidRPr="00604C99">
        <w:rPr>
          <w:rFonts w:ascii="Times New Roman" w:hAnsi="Times New Roman" w:cs="Times New Roman"/>
          <w:sz w:val="24"/>
          <w:szCs w:val="24"/>
        </w:rPr>
        <w:t xml:space="preserve">Oleh karena itu, dengan mengunakan pendekatan ini, penulis akan berusaha menjawab isu penelitian dengan melakukan analisis terhadap pengertian hukum, asas hukum, kaidah hukum, dan berbagai konsep yuridis yang berhubungan dengan isu penelitian, seperti pertanggungjawaban, kerugian, keputusan bisnis, pihak ketiga, </w:t>
      </w:r>
      <w:r w:rsidR="00C00B97" w:rsidRPr="00604C99">
        <w:rPr>
          <w:rFonts w:ascii="Times New Roman" w:hAnsi="Times New Roman" w:cs="Times New Roman"/>
          <w:sz w:val="24"/>
          <w:szCs w:val="24"/>
        </w:rPr>
        <w:t>Perseroan</w:t>
      </w:r>
      <w:r w:rsidRPr="00604C99">
        <w:rPr>
          <w:rFonts w:ascii="Times New Roman" w:hAnsi="Times New Roman" w:cs="Times New Roman"/>
          <w:sz w:val="24"/>
          <w:szCs w:val="24"/>
        </w:rPr>
        <w:t xml:space="preserve"> </w:t>
      </w:r>
      <w:r w:rsidR="00C00B97" w:rsidRPr="00604C99">
        <w:rPr>
          <w:rFonts w:ascii="Times New Roman" w:hAnsi="Times New Roman" w:cs="Times New Roman"/>
          <w:sz w:val="24"/>
          <w:szCs w:val="24"/>
        </w:rPr>
        <w:t>Terbatas</w:t>
      </w:r>
      <w:r w:rsidRPr="00604C99">
        <w:rPr>
          <w:rFonts w:ascii="Times New Roman" w:hAnsi="Times New Roman" w:cs="Times New Roman"/>
          <w:sz w:val="24"/>
          <w:szCs w:val="24"/>
        </w:rPr>
        <w:t xml:space="preserve">, </w:t>
      </w:r>
      <w:r w:rsidR="00C00B97" w:rsidRPr="00604C99">
        <w:rPr>
          <w:rFonts w:ascii="Times New Roman" w:hAnsi="Times New Roman" w:cs="Times New Roman"/>
          <w:sz w:val="24"/>
          <w:szCs w:val="24"/>
        </w:rPr>
        <w:t>Direksi</w:t>
      </w:r>
      <w:r w:rsidRPr="00604C99">
        <w:rPr>
          <w:rFonts w:ascii="Times New Roman" w:hAnsi="Times New Roman" w:cs="Times New Roman"/>
          <w:sz w:val="24"/>
          <w:szCs w:val="24"/>
        </w:rPr>
        <w:t xml:space="preserve">, subjek hukum, badan hukum, keadilan, </w:t>
      </w:r>
      <w:r w:rsidRPr="00604C99">
        <w:rPr>
          <w:rFonts w:ascii="Times New Roman" w:hAnsi="Times New Roman" w:cs="Times New Roman"/>
          <w:i/>
          <w:iCs/>
          <w:sz w:val="24"/>
          <w:szCs w:val="24"/>
        </w:rPr>
        <w:t xml:space="preserve">business judgement rule, piercing the corporate veil </w:t>
      </w:r>
      <w:r w:rsidRPr="00604C99">
        <w:rPr>
          <w:rFonts w:ascii="Times New Roman" w:hAnsi="Times New Roman" w:cs="Times New Roman"/>
          <w:sz w:val="24"/>
          <w:szCs w:val="24"/>
        </w:rPr>
        <w:t xml:space="preserve">dan sebagainya, dengan cara </w:t>
      </w:r>
      <w:r w:rsidRPr="00275600">
        <w:rPr>
          <w:rFonts w:ascii="Times New Roman" w:hAnsi="Times New Roman" w:cs="Times New Roman"/>
          <w:sz w:val="24"/>
          <w:szCs w:val="24"/>
        </w:rPr>
        <w:t>menguraikan, mengklasifikasikan, membandingkan, dan menghubungkan asas-asas dan pengertian-pengertian tersebut.</w:t>
      </w:r>
    </w:p>
    <w:p w14:paraId="5FA47701" w14:textId="77777777" w:rsidR="00275600" w:rsidRPr="00275600" w:rsidRDefault="00F55EB3" w:rsidP="00275600">
      <w:pPr>
        <w:pStyle w:val="ListParagraph"/>
        <w:numPr>
          <w:ilvl w:val="0"/>
          <w:numId w:val="8"/>
        </w:numPr>
        <w:tabs>
          <w:tab w:val="left" w:pos="0"/>
        </w:tabs>
        <w:spacing w:line="480" w:lineRule="auto"/>
        <w:ind w:left="709" w:hanging="993"/>
        <w:jc w:val="both"/>
        <w:rPr>
          <w:rFonts w:ascii="Times New Roman" w:hAnsi="Times New Roman" w:cs="Times New Roman"/>
          <w:sz w:val="24"/>
          <w:szCs w:val="24"/>
        </w:rPr>
      </w:pPr>
      <w:r w:rsidRPr="005F4794">
        <w:rPr>
          <w:rFonts w:ascii="Times New Roman" w:hAnsi="Times New Roman" w:cs="Times New Roman"/>
          <w:sz w:val="24"/>
          <w:szCs w:val="24"/>
          <w:lang w:val="id-ID"/>
        </w:rPr>
        <w:t>Pe</w:t>
      </w:r>
      <w:r>
        <w:rPr>
          <w:rFonts w:ascii="Times New Roman" w:hAnsi="Times New Roman" w:cs="Times New Roman"/>
          <w:sz w:val="24"/>
          <w:szCs w:val="24"/>
          <w:lang w:val="id-ID"/>
        </w:rPr>
        <w:t xml:space="preserve">ndekatan </w:t>
      </w:r>
      <w:r>
        <w:rPr>
          <w:rFonts w:ascii="Times New Roman" w:hAnsi="Times New Roman" w:cs="Times New Roman"/>
          <w:sz w:val="24"/>
          <w:szCs w:val="24"/>
        </w:rPr>
        <w:t>Kasus</w:t>
      </w:r>
      <w:r w:rsidRPr="005F4794">
        <w:rPr>
          <w:rFonts w:ascii="Times New Roman" w:hAnsi="Times New Roman" w:cs="Times New Roman"/>
          <w:sz w:val="24"/>
          <w:szCs w:val="24"/>
          <w:lang w:val="id-ID"/>
        </w:rPr>
        <w:t xml:space="preserve"> (</w:t>
      </w:r>
      <w:r>
        <w:rPr>
          <w:rFonts w:ascii="Times New Roman" w:hAnsi="Times New Roman" w:cs="Times New Roman"/>
          <w:i/>
          <w:sz w:val="24"/>
          <w:szCs w:val="24"/>
        </w:rPr>
        <w:t>Case</w:t>
      </w:r>
      <w:r w:rsidRPr="005F4794">
        <w:rPr>
          <w:rFonts w:ascii="Times New Roman" w:hAnsi="Times New Roman" w:cs="Times New Roman"/>
          <w:i/>
          <w:sz w:val="24"/>
          <w:szCs w:val="24"/>
          <w:lang w:val="id-ID"/>
        </w:rPr>
        <w:t xml:space="preserve"> Approach)</w:t>
      </w:r>
    </w:p>
    <w:p w14:paraId="6C6C2D17" w14:textId="6D1BD417" w:rsidR="00F55EB3" w:rsidRPr="00275600" w:rsidRDefault="00F55EB3" w:rsidP="00275600">
      <w:pPr>
        <w:tabs>
          <w:tab w:val="left" w:pos="0"/>
        </w:tabs>
        <w:spacing w:line="480" w:lineRule="auto"/>
        <w:ind w:firstLine="567"/>
        <w:jc w:val="both"/>
        <w:rPr>
          <w:rFonts w:ascii="Times New Roman" w:hAnsi="Times New Roman" w:cs="Times New Roman"/>
          <w:sz w:val="24"/>
          <w:szCs w:val="24"/>
        </w:rPr>
      </w:pPr>
      <w:r w:rsidRPr="00275600">
        <w:rPr>
          <w:rFonts w:ascii="Times New Roman" w:hAnsi="Times New Roman" w:cs="Times New Roman"/>
          <w:sz w:val="24"/>
          <w:szCs w:val="24"/>
          <w:lang w:val="id-ID"/>
        </w:rPr>
        <w:t>Pendekatan kasus dilakukan dengan cara melakukan telaah terhadap kasus-kasus yang berkaitan dengan isu yang dihadapi yang telah menjadi putusan pengadilan yang telah mempunyai kekuatan yang tetap. Kasus itu dapat berupa kasus yang terjadi di Indonesia maupun di negara lain.</w:t>
      </w:r>
      <w:r w:rsidRPr="005F4794">
        <w:rPr>
          <w:rStyle w:val="FootnoteReference"/>
          <w:rFonts w:ascii="Times New Roman" w:hAnsi="Times New Roman" w:cs="Times New Roman"/>
          <w:sz w:val="24"/>
          <w:szCs w:val="24"/>
          <w:lang w:val="id-ID"/>
        </w:rPr>
        <w:footnoteReference w:id="50"/>
      </w:r>
    </w:p>
    <w:p w14:paraId="3D4E44AC" w14:textId="77777777" w:rsidR="00275600" w:rsidRDefault="00E627A5" w:rsidP="00275600">
      <w:pPr>
        <w:pStyle w:val="ListParagraph"/>
        <w:numPr>
          <w:ilvl w:val="0"/>
          <w:numId w:val="7"/>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Pengumpulan Bahan Hukum</w:t>
      </w:r>
    </w:p>
    <w:p w14:paraId="7A2DAEA2" w14:textId="77777777" w:rsidR="00275600" w:rsidRDefault="00E627A5" w:rsidP="00275600">
      <w:pPr>
        <w:pStyle w:val="ListParagraph"/>
        <w:spacing w:line="480" w:lineRule="auto"/>
        <w:ind w:left="0" w:firstLine="567"/>
        <w:jc w:val="both"/>
        <w:rPr>
          <w:rFonts w:ascii="Times New Roman" w:hAnsi="Times New Roman" w:cs="Times New Roman"/>
          <w:sz w:val="24"/>
          <w:szCs w:val="24"/>
        </w:rPr>
      </w:pPr>
      <w:r w:rsidRPr="00275600">
        <w:rPr>
          <w:rFonts w:ascii="Times New Roman" w:hAnsi="Times New Roman" w:cs="Times New Roman"/>
          <w:sz w:val="24"/>
          <w:szCs w:val="24"/>
        </w:rPr>
        <w:t>Menurut Peter Mahmud Marjuki untuk memecahkan isu hukum dan sekaligus memberikaan preskripsi mengenai apa yang seyogianya, diperlukan sumber-sumber penelitian. Sumber-sumber penelitian hukum dapat dapat dibedakan menjadi sumber-sumber penelitian yang berupa bahan-bahan hukum primer dan bahan-bahan hukum sekunder. Bahan hukum primer merupakan bahan hukum yang bersifat autoritatif, artinya mempunyai otoritas. Bahan-bahan hukum primer terdiri dari perundang-undangan, catatan-catatan resmi atau risalah dalam perbuatan perundang-undangan dan putusan-putusan hakim. Adapun bahan-bahan sekunder berupa semua publikasi tentang hukum yang bukan merupakan dokumen-dokumen resmi. Publikasi tentang hukum meliputi buku-buku teks, kamus-kamus hukum, jurnal-jurnal hukum, dan komentar-komentar atas putusan pengadilan.</w:t>
      </w:r>
      <w:r>
        <w:rPr>
          <w:rStyle w:val="FootnoteReference"/>
          <w:rFonts w:ascii="Times New Roman" w:hAnsi="Times New Roman" w:cs="Times New Roman"/>
          <w:sz w:val="24"/>
          <w:szCs w:val="24"/>
        </w:rPr>
        <w:footnoteReference w:id="51"/>
      </w:r>
    </w:p>
    <w:p w14:paraId="151EC210" w14:textId="3BF9D358" w:rsidR="00D53AC0" w:rsidRPr="00923447" w:rsidRDefault="00E627A5" w:rsidP="00275600">
      <w:pPr>
        <w:pStyle w:val="ListParagraph"/>
        <w:spacing w:line="480" w:lineRule="auto"/>
        <w:ind w:left="0" w:firstLine="567"/>
        <w:jc w:val="both"/>
        <w:rPr>
          <w:rFonts w:ascii="Times New Roman" w:hAnsi="Times New Roman" w:cs="Times New Roman"/>
          <w:sz w:val="24"/>
          <w:szCs w:val="24"/>
        </w:rPr>
      </w:pPr>
      <w:r w:rsidRPr="00923447">
        <w:rPr>
          <w:rFonts w:ascii="Times New Roman" w:hAnsi="Times New Roman" w:cs="Times New Roman"/>
          <w:sz w:val="24"/>
          <w:szCs w:val="24"/>
        </w:rPr>
        <w:t>Data yang akan penulis kumpulkan dalam menjawab isu hukum penelitian ini adalan data sekunder berupa bahan-bahan hukum. Bahan-bahan hukum dalam penelitian normatif terdiri atas bahan hukum primer, sekunde</w:t>
      </w:r>
      <w:r w:rsidRPr="00923447">
        <w:rPr>
          <w:rFonts w:ascii="Times New Roman" w:hAnsi="Times New Roman" w:cs="Times New Roman"/>
          <w:sz w:val="24"/>
          <w:szCs w:val="24"/>
          <w:lang w:val="en-US"/>
        </w:rPr>
        <w:t>r</w:t>
      </w:r>
      <w:r w:rsidRPr="00923447">
        <w:rPr>
          <w:rFonts w:ascii="Times New Roman" w:hAnsi="Times New Roman" w:cs="Times New Roman"/>
          <w:sz w:val="24"/>
          <w:szCs w:val="24"/>
        </w:rPr>
        <w:t>. Adapun bahan-bahan hukum yang akan penulis kumpulkan untuk menjawab isu hukum penelitian ini adalah sebagai berikut:</w:t>
      </w:r>
    </w:p>
    <w:p w14:paraId="1A03C503" w14:textId="77777777" w:rsidR="00275600" w:rsidRDefault="00E627A5" w:rsidP="00275600">
      <w:pPr>
        <w:pStyle w:val="ListParagraph"/>
        <w:numPr>
          <w:ilvl w:val="0"/>
          <w:numId w:val="9"/>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Bahan Hukum Primer</w:t>
      </w:r>
    </w:p>
    <w:p w14:paraId="1D47DB1C" w14:textId="667791B1" w:rsidR="00275600" w:rsidRDefault="00E627A5" w:rsidP="00275600">
      <w:pPr>
        <w:pStyle w:val="ListParagraph"/>
        <w:spacing w:line="480" w:lineRule="auto"/>
        <w:ind w:left="851" w:firstLine="589"/>
        <w:jc w:val="both"/>
        <w:rPr>
          <w:rFonts w:ascii="Times New Roman" w:hAnsi="Times New Roman" w:cs="Times New Roman"/>
          <w:sz w:val="24"/>
          <w:szCs w:val="24"/>
        </w:rPr>
      </w:pPr>
      <w:r w:rsidRPr="00275600">
        <w:rPr>
          <w:rFonts w:ascii="Times New Roman" w:hAnsi="Times New Roman" w:cs="Times New Roman"/>
          <w:sz w:val="24"/>
          <w:szCs w:val="24"/>
        </w:rPr>
        <w:t xml:space="preserve">Dalam penelitian hukum, bahan hukum primer terdiri atas peraturan perundang-undangan dan putusan pengadilan. Oleh karena itu, untuk menjawab isu dalam penelitian ini penulis akan mencari, mengumpulkan, dan menganalisis peraturan perundang-undangan dan putusan </w:t>
      </w:r>
      <w:r w:rsidR="00275600">
        <w:rPr>
          <w:rFonts w:ascii="Times New Roman" w:hAnsi="Times New Roman" w:cs="Times New Roman"/>
          <w:sz w:val="24"/>
          <w:szCs w:val="24"/>
        </w:rPr>
        <w:t xml:space="preserve"> </w:t>
      </w:r>
      <w:r w:rsidRPr="00275600">
        <w:rPr>
          <w:rFonts w:ascii="Times New Roman" w:hAnsi="Times New Roman" w:cs="Times New Roman"/>
          <w:sz w:val="24"/>
          <w:szCs w:val="24"/>
        </w:rPr>
        <w:t>pengadilan</w:t>
      </w:r>
    </w:p>
    <w:p w14:paraId="356552A9" w14:textId="4D219B19" w:rsidR="00D53AC0" w:rsidRPr="00275600" w:rsidRDefault="00E627A5" w:rsidP="00275600">
      <w:pPr>
        <w:pStyle w:val="ListParagraph"/>
        <w:spacing w:line="480" w:lineRule="auto"/>
        <w:ind w:left="0"/>
        <w:jc w:val="both"/>
        <w:rPr>
          <w:rFonts w:ascii="Times New Roman" w:hAnsi="Times New Roman" w:cs="Times New Roman"/>
          <w:sz w:val="24"/>
          <w:szCs w:val="24"/>
        </w:rPr>
      </w:pPr>
      <w:r w:rsidRPr="00275600">
        <w:rPr>
          <w:rFonts w:ascii="Times New Roman" w:hAnsi="Times New Roman" w:cs="Times New Roman"/>
          <w:sz w:val="24"/>
          <w:szCs w:val="24"/>
        </w:rPr>
        <w:t xml:space="preserve"> yang berhubungan dengan aturan yang mengatur tanggungjawab </w:t>
      </w:r>
      <w:r w:rsidR="00C00B97" w:rsidRPr="00275600">
        <w:rPr>
          <w:rFonts w:ascii="Times New Roman" w:hAnsi="Times New Roman" w:cs="Times New Roman"/>
          <w:sz w:val="24"/>
          <w:szCs w:val="24"/>
        </w:rPr>
        <w:t>Direksi</w:t>
      </w:r>
      <w:r w:rsidRPr="00275600">
        <w:rPr>
          <w:rFonts w:ascii="Times New Roman" w:hAnsi="Times New Roman" w:cs="Times New Roman"/>
          <w:sz w:val="24"/>
          <w:szCs w:val="24"/>
        </w:rPr>
        <w:t xml:space="preserve"> secara pribadi atas kerugian pihak ketiga yang timbul dari keputusan bisnisnya.</w:t>
      </w:r>
    </w:p>
    <w:p w14:paraId="65B31A23" w14:textId="77777777" w:rsidR="00275600" w:rsidRDefault="00E627A5" w:rsidP="00275600">
      <w:pPr>
        <w:pStyle w:val="ListParagraph"/>
        <w:numPr>
          <w:ilvl w:val="0"/>
          <w:numId w:val="9"/>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Bahan Hukum Sekunder</w:t>
      </w:r>
    </w:p>
    <w:p w14:paraId="083B672F" w14:textId="6D0B4DC3" w:rsidR="00D53AC0" w:rsidRPr="00275600" w:rsidRDefault="00E627A5" w:rsidP="00275600">
      <w:pPr>
        <w:pStyle w:val="ListParagraph"/>
        <w:spacing w:line="480" w:lineRule="auto"/>
        <w:ind w:left="0" w:firstLine="567"/>
        <w:jc w:val="both"/>
        <w:rPr>
          <w:rFonts w:ascii="Times New Roman" w:hAnsi="Times New Roman" w:cs="Times New Roman"/>
          <w:sz w:val="24"/>
          <w:szCs w:val="24"/>
        </w:rPr>
      </w:pPr>
      <w:r w:rsidRPr="00275600">
        <w:rPr>
          <w:rFonts w:ascii="Times New Roman" w:hAnsi="Times New Roman" w:cs="Times New Roman"/>
          <w:sz w:val="24"/>
          <w:szCs w:val="24"/>
        </w:rPr>
        <w:t>Dalam penelitian hukum, bahan hukum sekunder terdiri atas literatur hukum seperti buku, jurnal, makalah, legal opinion, majalah, koran dan sebagainya. Oleh karena itu, untuk menjawab isu penelitian ini penulis akan mencari dan mengumpulkan dan menganalisis buku, jurnal, makalah, legal opinion, majalah, koran</w:t>
      </w:r>
      <w:r w:rsidRPr="00275600">
        <w:rPr>
          <w:rFonts w:ascii="Times New Roman" w:hAnsi="Times New Roman" w:cs="Times New Roman"/>
          <w:sz w:val="24"/>
          <w:szCs w:val="24"/>
          <w:lang w:val="en-US"/>
        </w:rPr>
        <w:t xml:space="preserve">, kamus </w:t>
      </w:r>
      <w:r w:rsidRPr="00275600">
        <w:rPr>
          <w:rFonts w:ascii="Times New Roman" w:hAnsi="Times New Roman" w:cs="Times New Roman"/>
          <w:sz w:val="24"/>
          <w:szCs w:val="24"/>
        </w:rPr>
        <w:t xml:space="preserve">yang terkait dengan isu penelitian ini. </w:t>
      </w:r>
    </w:p>
    <w:p w14:paraId="007A6FDB" w14:textId="77777777" w:rsidR="00705AEA" w:rsidRDefault="00E627A5" w:rsidP="00705AEA">
      <w:pPr>
        <w:pStyle w:val="ListParagraph"/>
        <w:numPr>
          <w:ilvl w:val="0"/>
          <w:numId w:val="7"/>
        </w:numPr>
        <w:spacing w:line="480" w:lineRule="auto"/>
        <w:ind w:left="0" w:hanging="426"/>
        <w:jc w:val="both"/>
        <w:rPr>
          <w:rFonts w:ascii="Times New Roman" w:hAnsi="Times New Roman" w:cs="Times New Roman"/>
          <w:sz w:val="24"/>
          <w:szCs w:val="24"/>
        </w:rPr>
      </w:pPr>
      <w:r>
        <w:rPr>
          <w:rFonts w:ascii="Times New Roman" w:hAnsi="Times New Roman" w:cs="Times New Roman"/>
          <w:sz w:val="24"/>
          <w:szCs w:val="24"/>
        </w:rPr>
        <w:t>Analisis Bahan Hukum</w:t>
      </w:r>
    </w:p>
    <w:p w14:paraId="093F62C3" w14:textId="4FBC28EA" w:rsidR="00D53AC0" w:rsidRPr="00705AEA" w:rsidRDefault="00574352" w:rsidP="00705AEA">
      <w:pPr>
        <w:pStyle w:val="ListParagraph"/>
        <w:spacing w:line="480" w:lineRule="auto"/>
        <w:ind w:left="0" w:firstLine="567"/>
        <w:jc w:val="both"/>
        <w:rPr>
          <w:rFonts w:ascii="Times New Roman" w:hAnsi="Times New Roman" w:cs="Times New Roman"/>
          <w:sz w:val="24"/>
          <w:szCs w:val="24"/>
        </w:rPr>
      </w:pPr>
      <w:r w:rsidRPr="00705AEA">
        <w:rPr>
          <w:rFonts w:ascii="Times New Roman" w:hAnsi="Times New Roman" w:cs="Times New Roman"/>
          <w:sz w:val="24"/>
          <w:szCs w:val="24"/>
          <w:lang w:val="id-ID"/>
        </w:rPr>
        <w:t>Berdasarkan sifat penelitian ini yang menggunakan metode penelitian bersifat deskriptif analisis, analisis data yang dipergunakan adalah pendekatan kualitatif terhadap data primer dan sekunder. Deskriptif tersebut meliputi isi dan struktur hukum positif yaitu suatu kegiatan yang dilakukan oleh penulis untuk menentukan isi ataupun makna aturan hukum yang menjadi rujukan dalam menyelesaikan permasalahan hukum yang menjadi objek kajian.</w:t>
      </w:r>
    </w:p>
    <w:p w14:paraId="5FBC86C3" w14:textId="6165DD4E" w:rsidR="00D53AC0" w:rsidRPr="00F53456" w:rsidRDefault="00E627A5" w:rsidP="00705AEA">
      <w:pPr>
        <w:pStyle w:val="ListParagraph"/>
        <w:spacing w:line="480" w:lineRule="auto"/>
        <w:ind w:left="0" w:hanging="567"/>
        <w:jc w:val="both"/>
        <w:rPr>
          <w:rFonts w:ascii="Times New Roman" w:hAnsi="Times New Roman" w:cs="Times New Roman"/>
          <w:sz w:val="24"/>
          <w:szCs w:val="24"/>
          <w:lang w:val="id-ID"/>
        </w:rPr>
      </w:pPr>
      <w:r w:rsidRPr="00F53456">
        <w:rPr>
          <w:rFonts w:ascii="Times New Roman" w:hAnsi="Times New Roman" w:cs="Times New Roman"/>
          <w:sz w:val="24"/>
          <w:szCs w:val="24"/>
          <w:lang w:val="id-ID"/>
        </w:rPr>
        <w:t xml:space="preserve">F. </w:t>
      </w:r>
      <w:r w:rsidR="00923447">
        <w:rPr>
          <w:rFonts w:ascii="Times New Roman" w:hAnsi="Times New Roman" w:cs="Times New Roman"/>
          <w:sz w:val="24"/>
          <w:szCs w:val="24"/>
          <w:lang w:val="id-ID"/>
        </w:rPr>
        <w:tab/>
      </w:r>
      <w:r w:rsidRPr="00F53456">
        <w:rPr>
          <w:rFonts w:ascii="Times New Roman" w:hAnsi="Times New Roman" w:cs="Times New Roman"/>
          <w:sz w:val="24"/>
          <w:szCs w:val="24"/>
          <w:lang w:val="id-ID"/>
        </w:rPr>
        <w:t>Sistematika Penulisan</w:t>
      </w:r>
    </w:p>
    <w:p w14:paraId="0D561D79" w14:textId="77777777" w:rsidR="00705AEA" w:rsidRDefault="00E627A5" w:rsidP="00705AEA">
      <w:pPr>
        <w:pStyle w:val="ListParagraph"/>
        <w:spacing w:line="480" w:lineRule="auto"/>
        <w:ind w:left="1134" w:hanging="1134"/>
        <w:jc w:val="both"/>
        <w:rPr>
          <w:rFonts w:ascii="Times New Roman" w:hAnsi="Times New Roman" w:cs="Times New Roman"/>
          <w:sz w:val="24"/>
          <w:szCs w:val="24"/>
          <w:lang w:val="id-ID"/>
        </w:rPr>
      </w:pPr>
      <w:r w:rsidRPr="00F53456">
        <w:rPr>
          <w:rFonts w:ascii="Times New Roman" w:hAnsi="Times New Roman" w:cs="Times New Roman"/>
          <w:sz w:val="24"/>
          <w:szCs w:val="24"/>
          <w:lang w:val="id-ID"/>
        </w:rPr>
        <w:t>Bab I Pendahuluan</w:t>
      </w:r>
    </w:p>
    <w:p w14:paraId="11194AD2" w14:textId="6D37B636" w:rsidR="00D53AC0" w:rsidRPr="00705AEA" w:rsidRDefault="00E627A5" w:rsidP="00705AEA">
      <w:pPr>
        <w:pStyle w:val="ListParagraph"/>
        <w:spacing w:line="480" w:lineRule="auto"/>
        <w:ind w:left="567" w:firstLine="306"/>
        <w:jc w:val="both"/>
        <w:rPr>
          <w:rFonts w:ascii="Times New Roman" w:hAnsi="Times New Roman" w:cs="Times New Roman"/>
          <w:sz w:val="24"/>
          <w:szCs w:val="24"/>
          <w:lang w:val="id-ID"/>
        </w:rPr>
      </w:pPr>
      <w:r w:rsidRPr="00705AEA">
        <w:rPr>
          <w:rFonts w:ascii="Times New Roman" w:hAnsi="Times New Roman" w:cs="Times New Roman"/>
          <w:sz w:val="24"/>
          <w:szCs w:val="24"/>
          <w:lang w:val="id-ID"/>
        </w:rPr>
        <w:t>Bab ini berisi uraian mengenai latar belakang masalah, rumusan masalah, tujuan penelitian, manfaat penelitian, kerangka konsep, landasan teoritis, metode penelitian, sistematika penulisan.</w:t>
      </w:r>
    </w:p>
    <w:p w14:paraId="28BDF103" w14:textId="77777777" w:rsidR="00923447" w:rsidRDefault="00E627A5" w:rsidP="00923447">
      <w:pPr>
        <w:pStyle w:val="ListParagraph"/>
        <w:spacing w:line="480" w:lineRule="auto"/>
        <w:ind w:left="567"/>
        <w:jc w:val="both"/>
        <w:rPr>
          <w:rFonts w:ascii="Times New Roman" w:hAnsi="Times New Roman" w:cs="Times New Roman"/>
          <w:sz w:val="24"/>
          <w:szCs w:val="24"/>
          <w:lang w:val="pt-BR"/>
        </w:rPr>
      </w:pPr>
      <w:r w:rsidRPr="00F53456">
        <w:rPr>
          <w:rFonts w:ascii="Times New Roman" w:hAnsi="Times New Roman" w:cs="Times New Roman"/>
          <w:sz w:val="24"/>
          <w:szCs w:val="24"/>
          <w:lang w:val="pt-BR"/>
        </w:rPr>
        <w:t>Bab II Tinjaun Pustaka</w:t>
      </w:r>
    </w:p>
    <w:p w14:paraId="1FC082EE" w14:textId="5AC8F963" w:rsidR="00705AEA" w:rsidRDefault="00E627A5" w:rsidP="00705AEA">
      <w:pPr>
        <w:pStyle w:val="ListParagraph"/>
        <w:spacing w:line="480" w:lineRule="auto"/>
        <w:ind w:left="1287" w:hanging="153"/>
        <w:jc w:val="both"/>
        <w:rPr>
          <w:rFonts w:ascii="Times New Roman" w:hAnsi="Times New Roman" w:cs="Times New Roman"/>
          <w:sz w:val="24"/>
          <w:szCs w:val="24"/>
          <w:lang w:val="pt-BR"/>
        </w:rPr>
      </w:pPr>
      <w:r w:rsidRPr="00923447">
        <w:rPr>
          <w:rFonts w:ascii="Times New Roman" w:hAnsi="Times New Roman" w:cs="Times New Roman"/>
          <w:sz w:val="24"/>
          <w:szCs w:val="24"/>
          <w:lang w:val="pt-BR"/>
        </w:rPr>
        <w:t xml:space="preserve">Bab ini berisi uraian mengenai tinjau umum </w:t>
      </w:r>
      <w:r w:rsidR="00C00B97" w:rsidRPr="00923447">
        <w:rPr>
          <w:rFonts w:ascii="Times New Roman" w:hAnsi="Times New Roman" w:cs="Times New Roman"/>
          <w:sz w:val="24"/>
          <w:szCs w:val="24"/>
          <w:lang w:val="pt-BR"/>
        </w:rPr>
        <w:t>Perseroan</w:t>
      </w:r>
      <w:r w:rsidRPr="00923447">
        <w:rPr>
          <w:rFonts w:ascii="Times New Roman" w:hAnsi="Times New Roman" w:cs="Times New Roman"/>
          <w:sz w:val="24"/>
          <w:szCs w:val="24"/>
          <w:lang w:val="pt-BR"/>
        </w:rPr>
        <w:t xml:space="preserve"> </w:t>
      </w:r>
      <w:r w:rsidR="00C00B97" w:rsidRPr="00923447">
        <w:rPr>
          <w:rFonts w:ascii="Times New Roman" w:hAnsi="Times New Roman" w:cs="Times New Roman"/>
          <w:sz w:val="24"/>
          <w:szCs w:val="24"/>
          <w:lang w:val="pt-BR"/>
        </w:rPr>
        <w:t>Terbatas</w:t>
      </w:r>
      <w:r w:rsidR="005D61B3" w:rsidRPr="00923447">
        <w:rPr>
          <w:rFonts w:ascii="Times New Roman" w:hAnsi="Times New Roman" w:cs="Times New Roman"/>
          <w:sz w:val="24"/>
          <w:szCs w:val="24"/>
          <w:lang w:val="pt-BR"/>
        </w:rPr>
        <w:t>.</w:t>
      </w:r>
    </w:p>
    <w:p w14:paraId="6B1437E9" w14:textId="77777777" w:rsidR="00705AEA" w:rsidRDefault="00705AEA" w:rsidP="00705AEA">
      <w:pPr>
        <w:pStyle w:val="ListParagraph"/>
        <w:spacing w:line="480" w:lineRule="auto"/>
        <w:ind w:left="1287" w:hanging="153"/>
        <w:jc w:val="both"/>
        <w:rPr>
          <w:rFonts w:ascii="Times New Roman" w:hAnsi="Times New Roman" w:cs="Times New Roman"/>
          <w:sz w:val="24"/>
          <w:szCs w:val="24"/>
          <w:lang w:val="pt-BR"/>
        </w:rPr>
      </w:pPr>
    </w:p>
    <w:p w14:paraId="50478385" w14:textId="77777777" w:rsidR="00705AEA" w:rsidRDefault="005D61B3" w:rsidP="00705AEA">
      <w:pPr>
        <w:pStyle w:val="ListParagraph"/>
        <w:spacing w:line="480" w:lineRule="auto"/>
        <w:ind w:left="0"/>
        <w:jc w:val="both"/>
        <w:rPr>
          <w:rFonts w:ascii="Times New Roman" w:hAnsi="Times New Roman" w:cs="Times New Roman"/>
          <w:sz w:val="24"/>
          <w:szCs w:val="24"/>
          <w:lang w:val="pt-BR"/>
        </w:rPr>
      </w:pPr>
      <w:r w:rsidRPr="00F53456">
        <w:rPr>
          <w:rFonts w:ascii="Times New Roman" w:hAnsi="Times New Roman" w:cs="Times New Roman"/>
          <w:sz w:val="24"/>
          <w:szCs w:val="24"/>
          <w:lang w:val="pt-BR"/>
        </w:rPr>
        <w:t>Bab III. Penga</w:t>
      </w:r>
      <w:r w:rsidR="00E627A5" w:rsidRPr="00F53456">
        <w:rPr>
          <w:rFonts w:ascii="Times New Roman" w:hAnsi="Times New Roman" w:cs="Times New Roman"/>
          <w:sz w:val="24"/>
          <w:szCs w:val="24"/>
          <w:lang w:val="pt-BR"/>
        </w:rPr>
        <w:t>turan Hukum Tentang Keputusan Bi</w:t>
      </w:r>
      <w:r w:rsidRPr="00F53456">
        <w:rPr>
          <w:rFonts w:ascii="Times New Roman" w:hAnsi="Times New Roman" w:cs="Times New Roman"/>
          <w:sz w:val="24"/>
          <w:szCs w:val="24"/>
          <w:lang w:val="pt-BR"/>
        </w:rPr>
        <w:t xml:space="preserve">snis </w:t>
      </w:r>
      <w:r w:rsidR="00C00B97" w:rsidRPr="00F53456">
        <w:rPr>
          <w:rFonts w:ascii="Times New Roman" w:hAnsi="Times New Roman" w:cs="Times New Roman"/>
          <w:sz w:val="24"/>
          <w:szCs w:val="24"/>
          <w:lang w:val="pt-BR"/>
        </w:rPr>
        <w:t>Direksi</w:t>
      </w:r>
      <w:r w:rsidR="00705AEA">
        <w:rPr>
          <w:rFonts w:ascii="Times New Roman" w:hAnsi="Times New Roman" w:cs="Times New Roman"/>
          <w:sz w:val="24"/>
          <w:szCs w:val="24"/>
          <w:lang w:val="pt-BR"/>
        </w:rPr>
        <w:t xml:space="preserve"> dalam Hukum </w:t>
      </w:r>
    </w:p>
    <w:p w14:paraId="1A7F3624" w14:textId="77777777" w:rsidR="00705AEA" w:rsidRDefault="00C00B97" w:rsidP="00705AEA">
      <w:pPr>
        <w:pStyle w:val="ListParagraph"/>
        <w:spacing w:line="480" w:lineRule="auto"/>
        <w:ind w:left="851"/>
        <w:jc w:val="both"/>
        <w:rPr>
          <w:rFonts w:ascii="Times New Roman" w:hAnsi="Times New Roman" w:cs="Times New Roman"/>
          <w:sz w:val="24"/>
          <w:szCs w:val="24"/>
          <w:lang w:val="pt-BR"/>
        </w:rPr>
      </w:pPr>
      <w:r w:rsidRPr="00F53456">
        <w:rPr>
          <w:rFonts w:ascii="Times New Roman" w:hAnsi="Times New Roman" w:cs="Times New Roman"/>
          <w:sz w:val="24"/>
          <w:szCs w:val="24"/>
          <w:lang w:val="pt-BR"/>
        </w:rPr>
        <w:t>Perseroan</w:t>
      </w:r>
      <w:r w:rsidR="005D61B3" w:rsidRPr="00F53456">
        <w:rPr>
          <w:rFonts w:ascii="Times New Roman" w:hAnsi="Times New Roman" w:cs="Times New Roman"/>
          <w:sz w:val="24"/>
          <w:szCs w:val="24"/>
          <w:lang w:val="pt-BR"/>
        </w:rPr>
        <w:t xml:space="preserve"> </w:t>
      </w:r>
      <w:r w:rsidRPr="00F53456">
        <w:rPr>
          <w:rFonts w:ascii="Times New Roman" w:hAnsi="Times New Roman" w:cs="Times New Roman"/>
          <w:sz w:val="24"/>
          <w:szCs w:val="24"/>
          <w:lang w:val="pt-BR"/>
        </w:rPr>
        <w:t>Terbatas</w:t>
      </w:r>
      <w:r w:rsidR="005D61B3" w:rsidRPr="00F53456">
        <w:rPr>
          <w:rFonts w:ascii="Times New Roman" w:hAnsi="Times New Roman" w:cs="Times New Roman"/>
          <w:sz w:val="24"/>
          <w:szCs w:val="24"/>
          <w:lang w:val="pt-BR"/>
        </w:rPr>
        <w:t xml:space="preserve"> </w:t>
      </w:r>
      <w:r w:rsidR="00E627A5" w:rsidRPr="00F53456">
        <w:rPr>
          <w:rFonts w:ascii="Times New Roman" w:hAnsi="Times New Roman" w:cs="Times New Roman"/>
          <w:sz w:val="24"/>
          <w:szCs w:val="24"/>
          <w:lang w:val="pt-BR"/>
        </w:rPr>
        <w:t xml:space="preserve">Indonesia </w:t>
      </w:r>
    </w:p>
    <w:p w14:paraId="68EF7715" w14:textId="44D42AEA" w:rsidR="00D53AC0" w:rsidRPr="00705AEA" w:rsidRDefault="00E627A5" w:rsidP="00705AEA">
      <w:pPr>
        <w:pStyle w:val="ListParagraph"/>
        <w:spacing w:line="480" w:lineRule="auto"/>
        <w:ind w:left="851" w:firstLine="567"/>
        <w:jc w:val="both"/>
        <w:rPr>
          <w:rFonts w:ascii="Times New Roman" w:hAnsi="Times New Roman" w:cs="Times New Roman"/>
          <w:sz w:val="24"/>
          <w:szCs w:val="24"/>
          <w:lang w:val="pt-BR"/>
        </w:rPr>
      </w:pPr>
      <w:r w:rsidRPr="00705AEA">
        <w:rPr>
          <w:rFonts w:ascii="Times New Roman" w:hAnsi="Times New Roman" w:cs="Times New Roman"/>
          <w:sz w:val="24"/>
          <w:szCs w:val="24"/>
          <w:lang w:val="pt-BR"/>
        </w:rPr>
        <w:t xml:space="preserve">Bab ini akan menguraikan tentang </w:t>
      </w:r>
      <w:r w:rsidR="005D61B3" w:rsidRPr="00705AEA">
        <w:rPr>
          <w:rFonts w:ascii="Times New Roman" w:hAnsi="Times New Roman" w:cs="Times New Roman"/>
          <w:sz w:val="24"/>
          <w:szCs w:val="24"/>
          <w:lang w:val="pt-BR"/>
        </w:rPr>
        <w:t>peng</w:t>
      </w:r>
      <w:r w:rsidRPr="00705AEA">
        <w:rPr>
          <w:rFonts w:ascii="Times New Roman" w:hAnsi="Times New Roman" w:cs="Times New Roman"/>
          <w:sz w:val="24"/>
          <w:szCs w:val="24"/>
          <w:lang w:val="pt-BR"/>
        </w:rPr>
        <w:t>aturan hukum mengenai putusan bisn</w:t>
      </w:r>
      <w:r w:rsidR="00446B7F" w:rsidRPr="00705AEA">
        <w:rPr>
          <w:rFonts w:ascii="Times New Roman" w:hAnsi="Times New Roman" w:cs="Times New Roman"/>
          <w:sz w:val="24"/>
          <w:szCs w:val="24"/>
          <w:lang w:val="pt-BR"/>
        </w:rPr>
        <w:t xml:space="preserve">is </w:t>
      </w:r>
      <w:r w:rsidR="00C00B97" w:rsidRPr="00705AEA">
        <w:rPr>
          <w:rFonts w:ascii="Times New Roman" w:hAnsi="Times New Roman" w:cs="Times New Roman"/>
          <w:sz w:val="24"/>
          <w:szCs w:val="24"/>
          <w:lang w:val="pt-BR"/>
        </w:rPr>
        <w:t>Direksi</w:t>
      </w:r>
      <w:r w:rsidR="005D61B3" w:rsidRPr="00705AEA">
        <w:rPr>
          <w:rFonts w:ascii="Times New Roman" w:hAnsi="Times New Roman" w:cs="Times New Roman"/>
          <w:sz w:val="24"/>
          <w:szCs w:val="24"/>
          <w:lang w:val="pt-BR"/>
        </w:rPr>
        <w:t xml:space="preserve"> dalam </w:t>
      </w:r>
      <w:r w:rsidR="00446B7F" w:rsidRPr="00705AEA">
        <w:rPr>
          <w:rFonts w:ascii="Times New Roman" w:hAnsi="Times New Roman" w:cs="Times New Roman"/>
          <w:sz w:val="24"/>
          <w:szCs w:val="24"/>
          <w:lang w:val="pt-BR"/>
        </w:rPr>
        <w:t xml:space="preserve">hukum </w:t>
      </w:r>
      <w:r w:rsidR="00C00B97" w:rsidRPr="00705AEA">
        <w:rPr>
          <w:rFonts w:ascii="Times New Roman" w:hAnsi="Times New Roman" w:cs="Times New Roman"/>
          <w:sz w:val="24"/>
          <w:szCs w:val="24"/>
          <w:lang w:val="pt-BR"/>
        </w:rPr>
        <w:t>Perseroan</w:t>
      </w:r>
      <w:r w:rsidR="00446B7F" w:rsidRPr="00705AEA">
        <w:rPr>
          <w:rFonts w:ascii="Times New Roman" w:hAnsi="Times New Roman" w:cs="Times New Roman"/>
          <w:sz w:val="24"/>
          <w:szCs w:val="24"/>
          <w:lang w:val="pt-BR"/>
        </w:rPr>
        <w:t xml:space="preserve"> </w:t>
      </w:r>
      <w:r w:rsidR="00C00B97" w:rsidRPr="00705AEA">
        <w:rPr>
          <w:rFonts w:ascii="Times New Roman" w:hAnsi="Times New Roman" w:cs="Times New Roman"/>
          <w:sz w:val="24"/>
          <w:szCs w:val="24"/>
          <w:lang w:val="pt-BR"/>
        </w:rPr>
        <w:t>Terbatas</w:t>
      </w:r>
      <w:r w:rsidR="005D61B3" w:rsidRPr="00705AEA">
        <w:rPr>
          <w:rFonts w:ascii="Times New Roman" w:hAnsi="Times New Roman" w:cs="Times New Roman"/>
          <w:sz w:val="24"/>
          <w:szCs w:val="24"/>
          <w:lang w:val="pt-BR"/>
        </w:rPr>
        <w:t xml:space="preserve"> Indonesia.</w:t>
      </w:r>
    </w:p>
    <w:p w14:paraId="24AC4EF5" w14:textId="77777777" w:rsidR="00705AEA" w:rsidRDefault="00446B7F" w:rsidP="00705AEA">
      <w:pPr>
        <w:pStyle w:val="ListParagraph"/>
        <w:tabs>
          <w:tab w:val="left" w:pos="567"/>
        </w:tabs>
        <w:spacing w:line="480" w:lineRule="auto"/>
        <w:ind w:left="1418" w:hanging="1418"/>
        <w:jc w:val="both"/>
        <w:rPr>
          <w:rFonts w:ascii="Times New Roman" w:hAnsi="Times New Roman" w:cs="Times New Roman"/>
          <w:sz w:val="24"/>
          <w:szCs w:val="24"/>
          <w:lang w:val="pt-BR"/>
        </w:rPr>
      </w:pPr>
      <w:r w:rsidRPr="00F53456">
        <w:rPr>
          <w:rFonts w:ascii="Times New Roman" w:hAnsi="Times New Roman" w:cs="Times New Roman"/>
          <w:sz w:val="24"/>
          <w:szCs w:val="24"/>
          <w:lang w:val="pt-BR"/>
        </w:rPr>
        <w:t xml:space="preserve">Bab IV. Tanggung Jawab </w:t>
      </w:r>
      <w:r w:rsidR="00C00B97" w:rsidRPr="00F53456">
        <w:rPr>
          <w:rFonts w:ascii="Times New Roman" w:hAnsi="Times New Roman" w:cs="Times New Roman"/>
          <w:sz w:val="24"/>
          <w:szCs w:val="24"/>
          <w:lang w:val="pt-BR"/>
        </w:rPr>
        <w:t>Direksi</w:t>
      </w:r>
      <w:r w:rsidRPr="00F53456">
        <w:rPr>
          <w:rFonts w:ascii="Times New Roman" w:hAnsi="Times New Roman" w:cs="Times New Roman"/>
          <w:sz w:val="24"/>
          <w:szCs w:val="24"/>
          <w:lang w:val="pt-BR"/>
        </w:rPr>
        <w:t xml:space="preserve"> </w:t>
      </w:r>
      <w:r w:rsidR="00E627A5" w:rsidRPr="00F53456">
        <w:rPr>
          <w:rFonts w:ascii="Times New Roman" w:hAnsi="Times New Roman" w:cs="Times New Roman"/>
          <w:sz w:val="24"/>
          <w:szCs w:val="24"/>
          <w:lang w:val="pt-BR"/>
        </w:rPr>
        <w:t xml:space="preserve">Atas Keputusan Bisnis </w:t>
      </w:r>
      <w:r w:rsidR="00705AEA">
        <w:rPr>
          <w:rFonts w:ascii="Times New Roman" w:hAnsi="Times New Roman" w:cs="Times New Roman"/>
          <w:sz w:val="24"/>
          <w:szCs w:val="24"/>
          <w:lang w:val="pt-BR"/>
        </w:rPr>
        <w:t>Yang Merugikan Pihak</w:t>
      </w:r>
    </w:p>
    <w:p w14:paraId="3DEC4DC4" w14:textId="77777777" w:rsidR="00705AEA" w:rsidRDefault="00705AEA" w:rsidP="00705AEA">
      <w:pPr>
        <w:pStyle w:val="ListParagraph"/>
        <w:tabs>
          <w:tab w:val="left" w:pos="851"/>
        </w:tabs>
        <w:spacing w:line="480" w:lineRule="auto"/>
        <w:ind w:left="1418" w:hanging="1418"/>
        <w:jc w:val="both"/>
        <w:rPr>
          <w:rFonts w:ascii="Times New Roman" w:hAnsi="Times New Roman" w:cs="Times New Roman"/>
          <w:sz w:val="24"/>
          <w:szCs w:val="24"/>
          <w:lang w:val="pt-BR"/>
        </w:rPr>
      </w:pPr>
      <w:r>
        <w:rPr>
          <w:rFonts w:ascii="Times New Roman" w:hAnsi="Times New Roman" w:cs="Times New Roman"/>
          <w:sz w:val="24"/>
          <w:szCs w:val="24"/>
          <w:lang w:val="pt-BR"/>
        </w:rPr>
        <w:tab/>
      </w:r>
      <w:r w:rsidR="00446B7F" w:rsidRPr="00F53456">
        <w:rPr>
          <w:rFonts w:ascii="Times New Roman" w:hAnsi="Times New Roman" w:cs="Times New Roman"/>
          <w:sz w:val="24"/>
          <w:szCs w:val="24"/>
          <w:lang w:val="pt-BR"/>
        </w:rPr>
        <w:t xml:space="preserve">Ketiga dalam Hukun </w:t>
      </w:r>
      <w:r w:rsidR="00C00B97" w:rsidRPr="00F53456">
        <w:rPr>
          <w:rFonts w:ascii="Times New Roman" w:hAnsi="Times New Roman" w:cs="Times New Roman"/>
          <w:sz w:val="24"/>
          <w:szCs w:val="24"/>
          <w:lang w:val="pt-BR"/>
        </w:rPr>
        <w:t>Perseroan</w:t>
      </w:r>
      <w:r w:rsidR="00446B7F" w:rsidRPr="00F53456">
        <w:rPr>
          <w:rFonts w:ascii="Times New Roman" w:hAnsi="Times New Roman" w:cs="Times New Roman"/>
          <w:sz w:val="24"/>
          <w:szCs w:val="24"/>
          <w:lang w:val="pt-BR"/>
        </w:rPr>
        <w:t xml:space="preserve"> </w:t>
      </w:r>
      <w:r w:rsidR="00C00B97" w:rsidRPr="00F53456">
        <w:rPr>
          <w:rFonts w:ascii="Times New Roman" w:hAnsi="Times New Roman" w:cs="Times New Roman"/>
          <w:sz w:val="24"/>
          <w:szCs w:val="24"/>
          <w:lang w:val="pt-BR"/>
        </w:rPr>
        <w:t>Terbatas</w:t>
      </w:r>
      <w:r w:rsidR="00446B7F" w:rsidRPr="00F53456">
        <w:rPr>
          <w:rFonts w:ascii="Times New Roman" w:hAnsi="Times New Roman" w:cs="Times New Roman"/>
          <w:sz w:val="24"/>
          <w:szCs w:val="24"/>
          <w:lang w:val="pt-BR"/>
        </w:rPr>
        <w:t xml:space="preserve"> Indonesia</w:t>
      </w:r>
    </w:p>
    <w:p w14:paraId="3A533429" w14:textId="77777777" w:rsidR="00705AEA" w:rsidRDefault="00446B7F" w:rsidP="00705AEA">
      <w:pPr>
        <w:pStyle w:val="ListParagraph"/>
        <w:tabs>
          <w:tab w:val="left" w:pos="851"/>
        </w:tabs>
        <w:spacing w:line="480" w:lineRule="auto"/>
        <w:ind w:left="851" w:firstLine="425"/>
        <w:jc w:val="both"/>
        <w:rPr>
          <w:rFonts w:ascii="Times New Roman" w:hAnsi="Times New Roman" w:cs="Times New Roman"/>
          <w:sz w:val="24"/>
          <w:szCs w:val="24"/>
          <w:lang w:val="pt-BR"/>
        </w:rPr>
      </w:pPr>
      <w:r w:rsidRPr="00705AEA">
        <w:rPr>
          <w:rFonts w:ascii="Times New Roman" w:hAnsi="Times New Roman" w:cs="Times New Roman"/>
          <w:sz w:val="24"/>
          <w:szCs w:val="24"/>
          <w:lang w:val="pt-BR"/>
        </w:rPr>
        <w:t>Bab ini aka</w:t>
      </w:r>
      <w:r w:rsidR="00E627A5" w:rsidRPr="00705AEA">
        <w:rPr>
          <w:rFonts w:ascii="Times New Roman" w:hAnsi="Times New Roman" w:cs="Times New Roman"/>
          <w:sz w:val="24"/>
          <w:szCs w:val="24"/>
          <w:lang w:val="pt-BR"/>
        </w:rPr>
        <w:t>n mengu</w:t>
      </w:r>
      <w:r w:rsidRPr="00705AEA">
        <w:rPr>
          <w:rFonts w:ascii="Times New Roman" w:hAnsi="Times New Roman" w:cs="Times New Roman"/>
          <w:sz w:val="24"/>
          <w:szCs w:val="24"/>
          <w:lang w:val="pt-BR"/>
        </w:rPr>
        <w:t xml:space="preserve">raikan tentang tanggung jawab </w:t>
      </w:r>
      <w:r w:rsidR="00C00B97" w:rsidRPr="00705AEA">
        <w:rPr>
          <w:rFonts w:ascii="Times New Roman" w:hAnsi="Times New Roman" w:cs="Times New Roman"/>
          <w:sz w:val="24"/>
          <w:szCs w:val="24"/>
          <w:lang w:val="pt-BR"/>
        </w:rPr>
        <w:t>Direksi</w:t>
      </w:r>
      <w:r w:rsidR="00E627A5" w:rsidRPr="00705AEA">
        <w:rPr>
          <w:rFonts w:ascii="Times New Roman" w:hAnsi="Times New Roman" w:cs="Times New Roman"/>
          <w:sz w:val="24"/>
          <w:szCs w:val="24"/>
          <w:lang w:val="pt-BR"/>
        </w:rPr>
        <w:t xml:space="preserve"> atas keputusan bisnis yang merugikan pihak ketiga </w:t>
      </w:r>
      <w:r w:rsidRPr="00705AEA">
        <w:rPr>
          <w:rFonts w:ascii="Times New Roman" w:hAnsi="Times New Roman" w:cs="Times New Roman"/>
          <w:sz w:val="24"/>
          <w:szCs w:val="24"/>
          <w:lang w:val="pt-BR"/>
        </w:rPr>
        <w:t xml:space="preserve">dalam hukum </w:t>
      </w:r>
      <w:r w:rsidR="00C00B97" w:rsidRPr="00705AEA">
        <w:rPr>
          <w:rFonts w:ascii="Times New Roman" w:hAnsi="Times New Roman" w:cs="Times New Roman"/>
          <w:sz w:val="24"/>
          <w:szCs w:val="24"/>
          <w:lang w:val="pt-BR"/>
        </w:rPr>
        <w:t>Perseroan</w:t>
      </w:r>
      <w:r w:rsidRPr="00705AEA">
        <w:rPr>
          <w:rFonts w:ascii="Times New Roman" w:hAnsi="Times New Roman" w:cs="Times New Roman"/>
          <w:sz w:val="24"/>
          <w:szCs w:val="24"/>
          <w:lang w:val="pt-BR"/>
        </w:rPr>
        <w:t xml:space="preserve"> </w:t>
      </w:r>
      <w:r w:rsidR="00C00B97" w:rsidRPr="00705AEA">
        <w:rPr>
          <w:rFonts w:ascii="Times New Roman" w:hAnsi="Times New Roman" w:cs="Times New Roman"/>
          <w:sz w:val="24"/>
          <w:szCs w:val="24"/>
          <w:lang w:val="pt-BR"/>
        </w:rPr>
        <w:t>Terbatas</w:t>
      </w:r>
      <w:r w:rsidRPr="00705AEA">
        <w:rPr>
          <w:rFonts w:ascii="Times New Roman" w:hAnsi="Times New Roman" w:cs="Times New Roman"/>
          <w:sz w:val="24"/>
          <w:szCs w:val="24"/>
          <w:lang w:val="pt-BR"/>
        </w:rPr>
        <w:t xml:space="preserve"> Indonesia.</w:t>
      </w:r>
    </w:p>
    <w:p w14:paraId="0A840836" w14:textId="77777777" w:rsidR="005B3EA7" w:rsidRDefault="00E627A5" w:rsidP="005B3EA7">
      <w:pPr>
        <w:tabs>
          <w:tab w:val="left" w:pos="851"/>
        </w:tabs>
        <w:spacing w:line="480" w:lineRule="auto"/>
        <w:jc w:val="both"/>
        <w:rPr>
          <w:rFonts w:ascii="Times New Roman" w:hAnsi="Times New Roman" w:cs="Times New Roman"/>
          <w:sz w:val="24"/>
          <w:szCs w:val="24"/>
          <w:lang w:val="pt-BR"/>
        </w:rPr>
      </w:pPr>
      <w:r w:rsidRPr="005B3EA7">
        <w:rPr>
          <w:rFonts w:ascii="Times New Roman" w:hAnsi="Times New Roman" w:cs="Times New Roman"/>
          <w:sz w:val="24"/>
          <w:szCs w:val="24"/>
          <w:lang w:val="pt-BR"/>
        </w:rPr>
        <w:t>Bab V. Penutup</w:t>
      </w:r>
    </w:p>
    <w:p w14:paraId="02E9CF20" w14:textId="30C5F194" w:rsidR="007555AF" w:rsidRDefault="00E627A5" w:rsidP="005B3EA7">
      <w:pPr>
        <w:tabs>
          <w:tab w:val="left" w:pos="851"/>
        </w:tabs>
        <w:spacing w:line="480" w:lineRule="auto"/>
        <w:ind w:left="851" w:firstLine="425"/>
        <w:jc w:val="both"/>
        <w:rPr>
          <w:rFonts w:ascii="Times New Roman" w:hAnsi="Times New Roman" w:cs="Times New Roman"/>
          <w:sz w:val="24"/>
          <w:szCs w:val="24"/>
          <w:lang w:val="pt-BR"/>
        </w:rPr>
      </w:pPr>
      <w:r w:rsidRPr="005B3EA7">
        <w:rPr>
          <w:rFonts w:ascii="Times New Roman" w:hAnsi="Times New Roman" w:cs="Times New Roman"/>
          <w:sz w:val="24"/>
          <w:szCs w:val="24"/>
          <w:lang w:val="pt-BR"/>
        </w:rPr>
        <w:t xml:space="preserve">Bab ini akan memuat kesimpulan dan saran tentang pertanggungjawaban </w:t>
      </w:r>
      <w:r w:rsidR="00C00B97" w:rsidRPr="005B3EA7">
        <w:rPr>
          <w:rFonts w:ascii="Times New Roman" w:hAnsi="Times New Roman" w:cs="Times New Roman"/>
          <w:sz w:val="24"/>
          <w:szCs w:val="24"/>
          <w:lang w:val="pt-BR"/>
        </w:rPr>
        <w:t>Direksi</w:t>
      </w:r>
      <w:r w:rsidRPr="005B3EA7">
        <w:rPr>
          <w:rFonts w:ascii="Times New Roman" w:hAnsi="Times New Roman" w:cs="Times New Roman"/>
          <w:sz w:val="24"/>
          <w:szCs w:val="24"/>
          <w:lang w:val="pt-BR"/>
        </w:rPr>
        <w:t xml:space="preserve"> </w:t>
      </w:r>
      <w:r w:rsidR="00C00B97" w:rsidRPr="005B3EA7">
        <w:rPr>
          <w:rFonts w:ascii="Times New Roman" w:hAnsi="Times New Roman" w:cs="Times New Roman"/>
          <w:sz w:val="24"/>
          <w:szCs w:val="24"/>
          <w:lang w:val="pt-BR"/>
        </w:rPr>
        <w:t>Perseroan</w:t>
      </w:r>
      <w:r w:rsidRPr="005B3EA7">
        <w:rPr>
          <w:rFonts w:ascii="Times New Roman" w:hAnsi="Times New Roman" w:cs="Times New Roman"/>
          <w:sz w:val="24"/>
          <w:szCs w:val="24"/>
          <w:lang w:val="pt-BR"/>
        </w:rPr>
        <w:t xml:space="preserve"> </w:t>
      </w:r>
      <w:r w:rsidR="00C00B97" w:rsidRPr="005B3EA7">
        <w:rPr>
          <w:rFonts w:ascii="Times New Roman" w:hAnsi="Times New Roman" w:cs="Times New Roman"/>
          <w:sz w:val="24"/>
          <w:szCs w:val="24"/>
          <w:lang w:val="pt-BR"/>
        </w:rPr>
        <w:t>Terbatas</w:t>
      </w:r>
      <w:r w:rsidRPr="005B3EA7">
        <w:rPr>
          <w:rFonts w:ascii="Times New Roman" w:hAnsi="Times New Roman" w:cs="Times New Roman"/>
          <w:sz w:val="24"/>
          <w:szCs w:val="24"/>
          <w:lang w:val="pt-BR"/>
        </w:rPr>
        <w:t xml:space="preserve"> atas keputusan bisnis yang merugikan pihak ketiga.</w:t>
      </w:r>
    </w:p>
    <w:p w14:paraId="34D17CA1" w14:textId="7DB623C5" w:rsidR="005B3EA7" w:rsidRDefault="005B3EA7" w:rsidP="005B3EA7">
      <w:pPr>
        <w:tabs>
          <w:tab w:val="left" w:pos="851"/>
        </w:tabs>
        <w:spacing w:line="480" w:lineRule="auto"/>
        <w:ind w:left="851" w:firstLine="425"/>
        <w:jc w:val="both"/>
        <w:rPr>
          <w:rFonts w:ascii="Times New Roman" w:hAnsi="Times New Roman" w:cs="Times New Roman"/>
          <w:sz w:val="24"/>
          <w:szCs w:val="24"/>
          <w:lang w:val="pt-BR"/>
        </w:rPr>
      </w:pPr>
    </w:p>
    <w:p w14:paraId="4F872671" w14:textId="580C518C" w:rsidR="005B3EA7" w:rsidRDefault="005B3EA7" w:rsidP="005B3EA7">
      <w:pPr>
        <w:tabs>
          <w:tab w:val="left" w:pos="851"/>
        </w:tabs>
        <w:spacing w:line="480" w:lineRule="auto"/>
        <w:ind w:left="851" w:firstLine="425"/>
        <w:jc w:val="both"/>
        <w:rPr>
          <w:rFonts w:ascii="Times New Roman" w:hAnsi="Times New Roman" w:cs="Times New Roman"/>
          <w:sz w:val="24"/>
          <w:szCs w:val="24"/>
          <w:lang w:val="pt-BR"/>
        </w:rPr>
      </w:pPr>
    </w:p>
    <w:p w14:paraId="6BA13DE0" w14:textId="20840DB7" w:rsidR="005B3EA7" w:rsidRDefault="005B3EA7" w:rsidP="005B3EA7">
      <w:pPr>
        <w:tabs>
          <w:tab w:val="left" w:pos="851"/>
        </w:tabs>
        <w:spacing w:line="480" w:lineRule="auto"/>
        <w:ind w:left="851" w:firstLine="425"/>
        <w:jc w:val="both"/>
        <w:rPr>
          <w:rFonts w:ascii="Times New Roman" w:hAnsi="Times New Roman" w:cs="Times New Roman"/>
          <w:sz w:val="24"/>
          <w:szCs w:val="24"/>
          <w:lang w:val="pt-BR"/>
        </w:rPr>
      </w:pPr>
    </w:p>
    <w:p w14:paraId="050EDE48" w14:textId="43B2C142" w:rsidR="005B3EA7" w:rsidRDefault="005B3EA7" w:rsidP="005B3EA7">
      <w:pPr>
        <w:tabs>
          <w:tab w:val="left" w:pos="851"/>
        </w:tabs>
        <w:spacing w:line="480" w:lineRule="auto"/>
        <w:ind w:left="851" w:firstLine="425"/>
        <w:jc w:val="both"/>
        <w:rPr>
          <w:rFonts w:ascii="Times New Roman" w:hAnsi="Times New Roman" w:cs="Times New Roman"/>
          <w:sz w:val="24"/>
          <w:szCs w:val="24"/>
          <w:lang w:val="pt-BR"/>
        </w:rPr>
      </w:pPr>
    </w:p>
    <w:p w14:paraId="3BACC7EF" w14:textId="3F89560F" w:rsidR="005B3EA7" w:rsidRDefault="005B3EA7" w:rsidP="005B3EA7">
      <w:pPr>
        <w:tabs>
          <w:tab w:val="left" w:pos="851"/>
        </w:tabs>
        <w:spacing w:line="480" w:lineRule="auto"/>
        <w:ind w:left="851" w:firstLine="425"/>
        <w:jc w:val="both"/>
        <w:rPr>
          <w:rFonts w:ascii="Times New Roman" w:hAnsi="Times New Roman" w:cs="Times New Roman"/>
          <w:sz w:val="24"/>
          <w:szCs w:val="24"/>
          <w:lang w:val="pt-BR"/>
        </w:rPr>
      </w:pPr>
    </w:p>
    <w:p w14:paraId="12B76108" w14:textId="2CE1641C" w:rsidR="005B3EA7" w:rsidRDefault="005B3EA7" w:rsidP="005B3EA7">
      <w:pPr>
        <w:tabs>
          <w:tab w:val="left" w:pos="851"/>
        </w:tabs>
        <w:spacing w:line="480" w:lineRule="auto"/>
        <w:ind w:left="851" w:firstLine="425"/>
        <w:jc w:val="both"/>
        <w:rPr>
          <w:rFonts w:ascii="Times New Roman" w:hAnsi="Times New Roman" w:cs="Times New Roman"/>
          <w:sz w:val="24"/>
          <w:szCs w:val="24"/>
          <w:lang w:val="pt-BR"/>
        </w:rPr>
      </w:pPr>
    </w:p>
    <w:p w14:paraId="3D54E2C2" w14:textId="05CA30B5" w:rsidR="00E67D3A" w:rsidRPr="00E67D3A" w:rsidRDefault="00E67D3A" w:rsidP="00FA014C">
      <w:pPr>
        <w:pStyle w:val="FootnoteText"/>
        <w:spacing w:line="480" w:lineRule="auto"/>
        <w:jc w:val="both"/>
        <w:rPr>
          <w:rFonts w:ascii="Times New Roman" w:hAnsi="Times New Roman"/>
          <w:sz w:val="24"/>
          <w:szCs w:val="24"/>
          <w:lang w:val="en-US"/>
        </w:rPr>
      </w:pPr>
      <w:bookmarkStart w:id="2" w:name="_GoBack"/>
      <w:bookmarkEnd w:id="2"/>
    </w:p>
    <w:sectPr w:rsidR="00E67D3A" w:rsidRPr="00E67D3A">
      <w:headerReference w:type="default" r:id="rId8"/>
      <w:footerReference w:type="default" r:id="rId9"/>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F5ABF" w14:textId="77777777" w:rsidR="00203040" w:rsidRDefault="00203040">
      <w:pPr>
        <w:spacing w:after="0" w:line="240" w:lineRule="auto"/>
      </w:pPr>
      <w:r>
        <w:separator/>
      </w:r>
    </w:p>
  </w:endnote>
  <w:endnote w:type="continuationSeparator" w:id="0">
    <w:p w14:paraId="19F423DF" w14:textId="77777777" w:rsidR="00203040" w:rsidRDefault="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27555" w14:textId="77777777" w:rsidR="00655418" w:rsidRDefault="00655418">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3CC44" w14:textId="77777777" w:rsidR="00203040" w:rsidRDefault="00203040">
      <w:pPr>
        <w:spacing w:after="0" w:line="240" w:lineRule="auto"/>
      </w:pPr>
      <w:r>
        <w:separator/>
      </w:r>
    </w:p>
  </w:footnote>
  <w:footnote w:type="continuationSeparator" w:id="0">
    <w:p w14:paraId="26162EAF" w14:textId="77777777" w:rsidR="00203040" w:rsidRDefault="00203040">
      <w:pPr>
        <w:spacing w:after="0" w:line="240" w:lineRule="auto"/>
      </w:pPr>
      <w:r>
        <w:continuationSeparator/>
      </w:r>
    </w:p>
  </w:footnote>
  <w:footnote w:id="1">
    <w:p w14:paraId="0C7E86C2" w14:textId="77777777" w:rsidR="00655418" w:rsidRPr="00A00FEF" w:rsidRDefault="00655418" w:rsidP="00A00FEF">
      <w:pPr>
        <w:pStyle w:val="FootnoteText"/>
        <w:jc w:val="both"/>
        <w:rPr>
          <w:rFonts w:ascii="Times New Roman" w:hAnsi="Times New Roman" w:cs="Times New Roman"/>
          <w:lang w:val="pt-BR"/>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Farida Hasyim, Hukum Dagang, Sinar Gafika, Jakarta, 2009, hlm, 1-2.</w:t>
      </w:r>
    </w:p>
  </w:footnote>
  <w:footnote w:id="2">
    <w:p w14:paraId="6D046916" w14:textId="77777777" w:rsidR="00655418" w:rsidRPr="00A00FEF" w:rsidRDefault="00655418" w:rsidP="00A00FEF">
      <w:pPr>
        <w:pStyle w:val="FootnoteText"/>
        <w:jc w:val="both"/>
        <w:rPr>
          <w:rFonts w:ascii="Times New Roman" w:hAnsi="Times New Roman" w:cs="Times New Roman"/>
          <w:lang w:val="pt-BR"/>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Raba Nathaniel, </w:t>
      </w:r>
      <w:r w:rsidRPr="00A00FEF">
        <w:rPr>
          <w:rFonts w:ascii="Times New Roman" w:hAnsi="Times New Roman" w:cs="Times New Roman"/>
          <w:i/>
          <w:iCs/>
          <w:lang w:val="pt-BR"/>
        </w:rPr>
        <w:t>Pengantar Bisnis</w:t>
      </w:r>
      <w:r w:rsidRPr="00A00FEF">
        <w:rPr>
          <w:rFonts w:ascii="Times New Roman" w:hAnsi="Times New Roman" w:cs="Times New Roman"/>
          <w:lang w:val="pt-BR"/>
        </w:rPr>
        <w:t>, Uwais Inspirasi Indonesi, Ponorogo,2019 hlm, 8.</w:t>
      </w:r>
    </w:p>
  </w:footnote>
  <w:footnote w:id="3">
    <w:p w14:paraId="5D405C10" w14:textId="77777777" w:rsidR="00655418" w:rsidRPr="00A00FEF" w:rsidRDefault="00655418" w:rsidP="00A00FEF">
      <w:pPr>
        <w:pStyle w:val="FootnoteText"/>
        <w:jc w:val="both"/>
        <w:rPr>
          <w:rFonts w:ascii="Times New Roman" w:hAnsi="Times New Roman" w:cs="Times New Roman"/>
          <w:lang w:val="pt-BR"/>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Farida Hasim, </w:t>
      </w:r>
      <w:r w:rsidRPr="00A00FEF">
        <w:rPr>
          <w:rFonts w:ascii="Times New Roman" w:hAnsi="Times New Roman" w:cs="Times New Roman"/>
          <w:i/>
          <w:iCs/>
          <w:lang w:val="pt-BR"/>
        </w:rPr>
        <w:t>Loc.cit</w:t>
      </w:r>
      <w:r w:rsidRPr="00A00FEF">
        <w:rPr>
          <w:rFonts w:ascii="Times New Roman" w:hAnsi="Times New Roman" w:cs="Times New Roman"/>
          <w:lang w:val="pt-BR"/>
        </w:rPr>
        <w:t>, hlm, 2.</w:t>
      </w:r>
    </w:p>
  </w:footnote>
  <w:footnote w:id="4">
    <w:p w14:paraId="58893253" w14:textId="77777777" w:rsidR="00655418" w:rsidRPr="00A00FEF" w:rsidRDefault="00655418" w:rsidP="0035220C">
      <w:pPr>
        <w:pStyle w:val="FootnoteText"/>
        <w:jc w:val="both"/>
        <w:rPr>
          <w:rFonts w:ascii="Times New Roman" w:hAnsi="Times New Roman" w:cs="Times New Roman"/>
          <w:lang w:val="pt-BR"/>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Hans Kelsen</w:t>
      </w:r>
      <w:r w:rsidRPr="00A00FEF">
        <w:rPr>
          <w:rFonts w:ascii="Times New Roman" w:hAnsi="Times New Roman" w:cs="Times New Roman"/>
          <w:i/>
          <w:iCs/>
          <w:lang w:val="pt-BR"/>
        </w:rPr>
        <w:t>, Teori Hukum Murni Dasar-Dasar Ilmu Hukum Normatif</w:t>
      </w:r>
      <w:r w:rsidRPr="00A00FEF">
        <w:rPr>
          <w:rFonts w:ascii="Times New Roman" w:hAnsi="Times New Roman" w:cs="Times New Roman"/>
          <w:lang w:val="pt-BR"/>
        </w:rPr>
        <w:t>, Diterjemahkan oleh Nurainun Mangunsong, Penerbit Nusa Media, Bandung, 2009, hlm,136.</w:t>
      </w:r>
    </w:p>
  </w:footnote>
  <w:footnote w:id="5">
    <w:p w14:paraId="0918C162" w14:textId="77777777" w:rsidR="00655418" w:rsidRPr="00A00FEF" w:rsidRDefault="00655418" w:rsidP="00A00FEF">
      <w:pPr>
        <w:pStyle w:val="FootnoteText"/>
        <w:jc w:val="both"/>
        <w:rPr>
          <w:rFonts w:ascii="Times New Roman" w:hAnsi="Times New Roman" w:cs="Times New Roman"/>
          <w:lang w:val="pt-BR"/>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w:t>
      </w:r>
      <w:hyperlink r:id="rId1" w:history="1">
        <w:r w:rsidRPr="00A00FEF">
          <w:rPr>
            <w:rStyle w:val="Hyperlink"/>
            <w:rFonts w:ascii="Times New Roman" w:hAnsi="Times New Roman" w:cs="Times New Roman"/>
            <w:color w:val="auto"/>
            <w:lang w:val="pt-BR"/>
          </w:rPr>
          <w:t>https://kbbi.kemdikbud.go.id</w:t>
        </w:r>
      </w:hyperlink>
      <w:r w:rsidRPr="00A00FEF">
        <w:rPr>
          <w:rFonts w:ascii="Times New Roman" w:hAnsi="Times New Roman" w:cs="Times New Roman"/>
          <w:lang w:val="pt-BR"/>
        </w:rPr>
        <w:t>, diakses tanggal 16 Oktober 2023.</w:t>
      </w:r>
    </w:p>
  </w:footnote>
  <w:footnote w:id="6">
    <w:p w14:paraId="714A9249" w14:textId="77777777" w:rsidR="00655418" w:rsidRPr="00A00FEF" w:rsidRDefault="00655418" w:rsidP="00A00FEF">
      <w:pPr>
        <w:pStyle w:val="FootnoteText"/>
        <w:jc w:val="both"/>
        <w:rPr>
          <w:rFonts w:ascii="Times New Roman" w:hAnsi="Times New Roman" w:cs="Times New Roman"/>
          <w:lang w:val="pt-BR"/>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Ahmad Syaekhu dan Suprianto, </w:t>
      </w:r>
      <w:r w:rsidRPr="00A00FEF">
        <w:rPr>
          <w:rFonts w:ascii="Times New Roman" w:hAnsi="Times New Roman" w:cs="Times New Roman"/>
          <w:i/>
          <w:iCs/>
          <w:lang w:val="pt-BR"/>
        </w:rPr>
        <w:t>Teori Pengambil Keputusan, Zahir Publishing</w:t>
      </w:r>
      <w:r w:rsidRPr="00A00FEF">
        <w:rPr>
          <w:rFonts w:ascii="Times New Roman" w:hAnsi="Times New Roman" w:cs="Times New Roman"/>
          <w:lang w:val="pt-BR"/>
        </w:rPr>
        <w:t>, Yogyakarta, 2021, hlm, 38.</w:t>
      </w:r>
    </w:p>
  </w:footnote>
  <w:footnote w:id="7">
    <w:p w14:paraId="54DAE8AA"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rPr>
        <w:t>Ibid.</w:t>
      </w:r>
    </w:p>
  </w:footnote>
  <w:footnote w:id="8">
    <w:p w14:paraId="6D1C9C32"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rPr>
        <w:t>Ibid.</w:t>
      </w:r>
    </w:p>
  </w:footnote>
  <w:footnote w:id="9">
    <w:p w14:paraId="7DA10D37" w14:textId="77777777" w:rsidR="00655418" w:rsidRPr="00A00FEF" w:rsidRDefault="00655418" w:rsidP="00A00FEF">
      <w:pPr>
        <w:pStyle w:val="FootnoteText"/>
        <w:spacing w:line="276" w:lineRule="auto"/>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Antonius Prahendratno et. all., </w:t>
      </w:r>
      <w:r w:rsidRPr="00A00FEF">
        <w:rPr>
          <w:rFonts w:ascii="Times New Roman" w:hAnsi="Times New Roman" w:cs="Times New Roman"/>
          <w:i/>
          <w:iCs/>
        </w:rPr>
        <w:t>Buku Ajar Pengantar Bisnis</w:t>
      </w:r>
      <w:r w:rsidRPr="00A00FEF">
        <w:rPr>
          <w:rFonts w:ascii="Times New Roman" w:hAnsi="Times New Roman" w:cs="Times New Roman"/>
        </w:rPr>
        <w:t>, PT. Sonpedia Publishing Indonesia, Jambi, 2023, hlm, 2.</w:t>
      </w:r>
    </w:p>
  </w:footnote>
  <w:footnote w:id="10">
    <w:p w14:paraId="2B383482" w14:textId="77777777" w:rsidR="004C2C4D" w:rsidRPr="00A00FEF" w:rsidRDefault="004C2C4D" w:rsidP="004C2C4D">
      <w:pPr>
        <w:spacing w:after="0" w:line="240" w:lineRule="auto"/>
        <w:jc w:val="both"/>
        <w:rPr>
          <w:rFonts w:ascii="Times New Roman" w:hAnsi="Times New Roman" w:cs="Times New Roman"/>
          <w:sz w:val="20"/>
          <w:szCs w:val="20"/>
        </w:rPr>
      </w:pPr>
      <w:r w:rsidRPr="00A00FEF">
        <w:rPr>
          <w:rFonts w:ascii="Times New Roman" w:hAnsi="Times New Roman" w:cs="Times New Roman"/>
          <w:sz w:val="20"/>
          <w:szCs w:val="20"/>
        </w:rPr>
        <w:t xml:space="preserve">       </w:t>
      </w:r>
      <w:r w:rsidRPr="00A00FEF">
        <w:rPr>
          <w:rStyle w:val="FootnoteReference"/>
          <w:rFonts w:ascii="Times New Roman" w:hAnsi="Times New Roman" w:cs="Times New Roman"/>
          <w:sz w:val="20"/>
          <w:szCs w:val="20"/>
        </w:rPr>
        <w:footnoteRef/>
      </w:r>
      <w:r w:rsidRPr="00A00FEF">
        <w:rPr>
          <w:rFonts w:ascii="Times New Roman" w:hAnsi="Times New Roman" w:cs="Times New Roman"/>
          <w:sz w:val="20"/>
          <w:szCs w:val="20"/>
        </w:rPr>
        <w:t xml:space="preserve"> M. Tjoanda, "Wujud Ganti Rugi Menurut Kitab undang-undang Hukum Perdata", Jurnal Sasi Vol. 16 No. 4 Oktober-Desember 2010, hlm, 45.</w:t>
      </w:r>
    </w:p>
    <w:p w14:paraId="26433B9D" w14:textId="77777777" w:rsidR="004C2C4D" w:rsidRPr="00A00FEF" w:rsidRDefault="004C2C4D" w:rsidP="004C2C4D">
      <w:pPr>
        <w:pStyle w:val="FootnoteText"/>
        <w:spacing w:line="276" w:lineRule="auto"/>
        <w:jc w:val="both"/>
        <w:rPr>
          <w:rFonts w:ascii="Times New Roman" w:hAnsi="Times New Roman" w:cs="Times New Roman"/>
          <w:lang w:val="en-US"/>
        </w:rPr>
      </w:pPr>
    </w:p>
  </w:footnote>
  <w:footnote w:id="11">
    <w:p w14:paraId="2684FC48" w14:textId="77777777" w:rsidR="00655418" w:rsidRPr="00A00FEF" w:rsidRDefault="00655418" w:rsidP="00A00FEF">
      <w:pPr>
        <w:spacing w:after="0" w:line="240" w:lineRule="auto"/>
        <w:jc w:val="both"/>
        <w:rPr>
          <w:rFonts w:ascii="Times New Roman" w:hAnsi="Times New Roman" w:cs="Times New Roman"/>
          <w:sz w:val="20"/>
          <w:szCs w:val="20"/>
        </w:rPr>
      </w:pPr>
      <w:r w:rsidRPr="00A00FEF">
        <w:rPr>
          <w:rFonts w:ascii="Times New Roman" w:hAnsi="Times New Roman" w:cs="Times New Roman"/>
          <w:sz w:val="20"/>
          <w:szCs w:val="20"/>
        </w:rPr>
        <w:t xml:space="preserve">       </w:t>
      </w:r>
      <w:r w:rsidRPr="00A00FEF">
        <w:rPr>
          <w:rStyle w:val="FootnoteReference"/>
          <w:rFonts w:ascii="Times New Roman" w:hAnsi="Times New Roman" w:cs="Times New Roman"/>
          <w:sz w:val="20"/>
          <w:szCs w:val="20"/>
        </w:rPr>
        <w:footnoteRef/>
      </w:r>
      <w:r w:rsidRPr="00A00FEF">
        <w:rPr>
          <w:rFonts w:ascii="Times New Roman" w:hAnsi="Times New Roman" w:cs="Times New Roman"/>
          <w:sz w:val="20"/>
          <w:szCs w:val="20"/>
        </w:rPr>
        <w:t xml:space="preserve"> https://kbbi.kemdikbud.go.id diakses tanggal 22 September 2023.</w:t>
      </w:r>
    </w:p>
  </w:footnote>
  <w:footnote w:id="12">
    <w:p w14:paraId="362B7F33"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Dominikus Rato, </w:t>
      </w:r>
      <w:r w:rsidRPr="00A00FEF">
        <w:rPr>
          <w:rFonts w:ascii="Times New Roman" w:hAnsi="Times New Roman" w:cs="Times New Roman"/>
          <w:i/>
          <w:iCs/>
        </w:rPr>
        <w:t>Filsafat Hukum Mencari, Menemukan, dan memahami Hukum</w:t>
      </w:r>
      <w:r w:rsidRPr="00A00FEF">
        <w:rPr>
          <w:rFonts w:ascii="Times New Roman" w:hAnsi="Times New Roman" w:cs="Times New Roman"/>
        </w:rPr>
        <w:t>, Laksbang Justitia Surabaya, Surabaya, 2011, hlm. 55.</w:t>
      </w:r>
    </w:p>
  </w:footnote>
  <w:footnote w:id="13">
    <w:p w14:paraId="3DBB8A5D"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rPr>
        <w:t>Ibid</w:t>
      </w:r>
      <w:r w:rsidRPr="00A00FEF">
        <w:rPr>
          <w:rFonts w:ascii="Times New Roman" w:hAnsi="Times New Roman" w:cs="Times New Roman"/>
        </w:rPr>
        <w:t>, hlm, 58.</w:t>
      </w:r>
    </w:p>
  </w:footnote>
  <w:footnote w:id="14">
    <w:p w14:paraId="5EB7EC86"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Teguh Prasetyo, </w:t>
      </w:r>
      <w:r w:rsidRPr="00A00FEF">
        <w:rPr>
          <w:rFonts w:ascii="Times New Roman" w:hAnsi="Times New Roman" w:cs="Times New Roman"/>
          <w:i/>
          <w:iCs/>
        </w:rPr>
        <w:t>Keadilan Bermatabat Perspektif Teori Hukum</w:t>
      </w:r>
      <w:r w:rsidRPr="00A00FEF">
        <w:rPr>
          <w:rFonts w:ascii="Times New Roman" w:hAnsi="Times New Roman" w:cs="Times New Roman"/>
        </w:rPr>
        <w:t>, Penerbit Nusa Media, Bandung, 2018, hlm, 101.</w:t>
      </w:r>
    </w:p>
  </w:footnote>
  <w:footnote w:id="15">
    <w:p w14:paraId="50F9A93F"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lang w:val="en-US"/>
        </w:rPr>
        <w:t xml:space="preserve">Aristoteles, </w:t>
      </w:r>
      <w:r w:rsidRPr="00A00FEF">
        <w:rPr>
          <w:rFonts w:ascii="Times New Roman" w:hAnsi="Times New Roman" w:cs="Times New Roman"/>
          <w:i/>
          <w:iCs/>
          <w:lang w:val="en-US"/>
        </w:rPr>
        <w:t>Etika Nikomakea</w:t>
      </w:r>
      <w:r w:rsidRPr="00A00FEF">
        <w:rPr>
          <w:rFonts w:ascii="Times New Roman" w:hAnsi="Times New Roman" w:cs="Times New Roman"/>
          <w:lang w:val="en-US"/>
        </w:rPr>
        <w:t>, diterjemahkan oleh Ratih Dwi Astuti, Basabasi, Yogyakarta, 2020, hlm, 185.</w:t>
      </w:r>
    </w:p>
  </w:footnote>
  <w:footnote w:id="16">
    <w:p w14:paraId="14DEA431"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i/>
          <w:iCs/>
        </w:rPr>
        <w:footnoteRef/>
      </w:r>
      <w:r w:rsidRPr="00A00FEF">
        <w:rPr>
          <w:rFonts w:ascii="Times New Roman" w:hAnsi="Times New Roman" w:cs="Times New Roman"/>
          <w:i/>
          <w:iCs/>
        </w:rPr>
        <w:t xml:space="preserve"> Ibid</w:t>
      </w:r>
      <w:r w:rsidRPr="00A00FEF">
        <w:rPr>
          <w:rFonts w:ascii="Times New Roman" w:hAnsi="Times New Roman" w:cs="Times New Roman"/>
        </w:rPr>
        <w:t>, hlm, 187-188.</w:t>
      </w:r>
    </w:p>
  </w:footnote>
  <w:footnote w:id="17">
    <w:p w14:paraId="3C4D9829"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lang w:val="en-US"/>
        </w:rPr>
        <w:t>Ibid,</w:t>
      </w:r>
      <w:r w:rsidRPr="00A00FEF">
        <w:rPr>
          <w:rFonts w:ascii="Times New Roman" w:hAnsi="Times New Roman" w:cs="Times New Roman"/>
          <w:lang w:val="en-US"/>
        </w:rPr>
        <w:t xml:space="preserve"> hlm, 191.</w:t>
      </w:r>
    </w:p>
  </w:footnote>
  <w:footnote w:id="18">
    <w:p w14:paraId="07D324C1"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lang w:val="en-US"/>
        </w:rPr>
        <w:t>Ibid,</w:t>
      </w:r>
      <w:r w:rsidRPr="00A00FEF">
        <w:rPr>
          <w:rFonts w:ascii="Times New Roman" w:hAnsi="Times New Roman" w:cs="Times New Roman"/>
          <w:lang w:val="en-US"/>
        </w:rPr>
        <w:t xml:space="preserve"> hlm, 192.</w:t>
      </w:r>
    </w:p>
  </w:footnote>
  <w:footnote w:id="19">
    <w:p w14:paraId="4A35BB02"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H.L.A. Hart, </w:t>
      </w:r>
      <w:r w:rsidRPr="00A00FEF">
        <w:rPr>
          <w:rFonts w:ascii="Times New Roman" w:hAnsi="Times New Roman" w:cs="Times New Roman"/>
          <w:i/>
          <w:iCs/>
        </w:rPr>
        <w:t>Keadilan Dan Moralitas Seri Konsep Hukum</w:t>
      </w:r>
      <w:r w:rsidRPr="00A00FEF">
        <w:rPr>
          <w:rFonts w:ascii="Times New Roman" w:hAnsi="Times New Roman" w:cs="Times New Roman"/>
        </w:rPr>
        <w:t>, diterjemahkan oleh M. Khozim, Perpustakaan Nasional RI: Katalog Dalam Terbitan (KDT) Keadilan dan Moralitas: seri Konsep Hukum Nusamedia, 2021, hlm, 11.</w:t>
      </w:r>
    </w:p>
  </w:footnote>
  <w:footnote w:id="20">
    <w:p w14:paraId="0A540CBA"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lang w:val="en-US"/>
        </w:rPr>
        <w:t>Ibid</w:t>
      </w:r>
      <w:r w:rsidRPr="00A00FEF">
        <w:rPr>
          <w:rFonts w:ascii="Times New Roman" w:hAnsi="Times New Roman" w:cs="Times New Roman"/>
          <w:lang w:val="en-US"/>
        </w:rPr>
        <w:t>, hlm, 15.</w:t>
      </w:r>
    </w:p>
  </w:footnote>
  <w:footnote w:id="21">
    <w:p w14:paraId="5578FC9B"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Dominikus Rato, </w:t>
      </w:r>
      <w:r w:rsidRPr="00A00FEF">
        <w:rPr>
          <w:rFonts w:ascii="Times New Roman" w:hAnsi="Times New Roman" w:cs="Times New Roman"/>
          <w:i/>
          <w:iCs/>
        </w:rPr>
        <w:t>Loc. Cit</w:t>
      </w:r>
      <w:r w:rsidRPr="00A00FEF">
        <w:rPr>
          <w:rFonts w:ascii="Times New Roman" w:hAnsi="Times New Roman" w:cs="Times New Roman"/>
        </w:rPr>
        <w:t>, hlm149-150.</w:t>
      </w:r>
    </w:p>
  </w:footnote>
  <w:footnote w:id="22">
    <w:p w14:paraId="1D7FB9A0"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rPr>
        <w:t>Ibid</w:t>
      </w:r>
      <w:r w:rsidRPr="00A00FEF">
        <w:rPr>
          <w:rFonts w:ascii="Times New Roman" w:hAnsi="Times New Roman" w:cs="Times New Roman"/>
        </w:rPr>
        <w:t>, hlm. 150.</w:t>
      </w:r>
    </w:p>
  </w:footnote>
  <w:footnote w:id="23">
    <w:p w14:paraId="4800F781"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Nyoman Gede Remaja, “Makna Hukum dan Kepastian Hukum”, Kertha Widya, Jurnal Hukum Vol.2 No.1, 2014, hlm, 20.</w:t>
      </w:r>
    </w:p>
  </w:footnote>
  <w:footnote w:id="24">
    <w:p w14:paraId="6823FB88"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rPr>
        <w:t>Ibid.</w:t>
      </w:r>
    </w:p>
  </w:footnote>
  <w:footnote w:id="25">
    <w:p w14:paraId="47759148"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rPr>
        <w:t xml:space="preserve">Ibid, </w:t>
      </w:r>
      <w:r w:rsidRPr="00A00FEF">
        <w:rPr>
          <w:rFonts w:ascii="Times New Roman" w:hAnsi="Times New Roman" w:cs="Times New Roman"/>
        </w:rPr>
        <w:t>hlm, 20-21.</w:t>
      </w:r>
    </w:p>
  </w:footnote>
  <w:footnote w:id="26">
    <w:p w14:paraId="0453612F"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Dominikus Rato, </w:t>
      </w:r>
      <w:r w:rsidRPr="00A00FEF">
        <w:rPr>
          <w:rFonts w:ascii="Times New Roman" w:hAnsi="Times New Roman" w:cs="Times New Roman"/>
          <w:i/>
          <w:iCs/>
        </w:rPr>
        <w:t>Op. Cit</w:t>
      </w:r>
    </w:p>
  </w:footnote>
  <w:footnote w:id="27">
    <w:p w14:paraId="0DC3FC61" w14:textId="77777777" w:rsidR="00655418" w:rsidRPr="00A00FEF" w:rsidRDefault="00655418" w:rsidP="00A00FEF">
      <w:pPr>
        <w:pStyle w:val="FootnoteText"/>
        <w:jc w:val="both"/>
        <w:rPr>
          <w:rFonts w:ascii="Times New Roman" w:hAnsi="Times New Roman" w:cs="Times New Roman"/>
          <w:lang w:val="pt-BR"/>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Ananda, </w:t>
      </w:r>
      <w:hyperlink r:id="rId2" w:history="1">
        <w:r w:rsidRPr="00A00FEF">
          <w:rPr>
            <w:rStyle w:val="Hyperlink"/>
            <w:rFonts w:ascii="Times New Roman" w:hAnsi="Times New Roman" w:cs="Times New Roman"/>
            <w:color w:val="auto"/>
            <w:lang w:val="pt-BR"/>
          </w:rPr>
          <w:t>https://www.gramedia.com/literasi/teori-kepastian-hukum</w:t>
        </w:r>
      </w:hyperlink>
      <w:r w:rsidRPr="00A00FEF">
        <w:rPr>
          <w:rFonts w:ascii="Times New Roman" w:hAnsi="Times New Roman" w:cs="Times New Roman"/>
          <w:lang w:val="pt-BR"/>
        </w:rPr>
        <w:t>, diakses tanggal 29 Oktober 2023.</w:t>
      </w:r>
    </w:p>
  </w:footnote>
  <w:footnote w:id="28">
    <w:p w14:paraId="32B5C079" w14:textId="77777777" w:rsidR="00655418" w:rsidRPr="00A00FEF" w:rsidRDefault="00655418" w:rsidP="00A00FEF">
      <w:pPr>
        <w:tabs>
          <w:tab w:val="left" w:pos="709"/>
        </w:tabs>
        <w:spacing w:after="0" w:line="240" w:lineRule="auto"/>
        <w:jc w:val="both"/>
        <w:rPr>
          <w:rFonts w:ascii="Times New Roman" w:hAnsi="Times New Roman" w:cs="Times New Roman"/>
          <w:sz w:val="20"/>
          <w:szCs w:val="20"/>
          <w:lang w:val="pt-BR"/>
        </w:rPr>
      </w:pPr>
      <w:r w:rsidRPr="00A00FEF">
        <w:rPr>
          <w:rFonts w:ascii="Times New Roman" w:hAnsi="Times New Roman" w:cs="Times New Roman"/>
          <w:sz w:val="20"/>
          <w:szCs w:val="20"/>
          <w:lang w:val="pt-BR"/>
        </w:rPr>
        <w:t xml:space="preserve">      </w:t>
      </w:r>
      <w:r w:rsidRPr="00A00FEF">
        <w:rPr>
          <w:rStyle w:val="FootnoteReference"/>
          <w:rFonts w:ascii="Times New Roman" w:hAnsi="Times New Roman" w:cs="Times New Roman"/>
          <w:sz w:val="20"/>
          <w:szCs w:val="20"/>
        </w:rPr>
        <w:footnoteRef/>
      </w:r>
      <w:r w:rsidRPr="00A00FEF">
        <w:rPr>
          <w:rFonts w:ascii="Times New Roman" w:hAnsi="Times New Roman" w:cs="Times New Roman"/>
          <w:sz w:val="20"/>
          <w:szCs w:val="20"/>
          <w:lang w:val="pt-BR"/>
        </w:rPr>
        <w:t xml:space="preserve"> Munir Fuadi, </w:t>
      </w:r>
      <w:r w:rsidRPr="00A00FEF">
        <w:rPr>
          <w:rFonts w:ascii="Times New Roman" w:hAnsi="Times New Roman" w:cs="Times New Roman"/>
          <w:i/>
          <w:iCs/>
          <w:sz w:val="20"/>
          <w:szCs w:val="20"/>
          <w:lang w:val="pt-BR"/>
        </w:rPr>
        <w:t>Doktrin- Doktrin Dalam Corporate Law Dan Eksistensinya Dalam Hukum Indonesia</w:t>
      </w:r>
      <w:r w:rsidRPr="00A00FEF">
        <w:rPr>
          <w:rFonts w:ascii="Times New Roman" w:hAnsi="Times New Roman" w:cs="Times New Roman"/>
          <w:sz w:val="20"/>
          <w:szCs w:val="20"/>
          <w:lang w:val="pt-BR"/>
        </w:rPr>
        <w:t>, PT. Citra Aditya Bakti, Bandung, 2014, hlm, 186.</w:t>
      </w:r>
    </w:p>
  </w:footnote>
  <w:footnote w:id="29">
    <w:p w14:paraId="01A5B462" w14:textId="77777777" w:rsidR="00655418" w:rsidRPr="00A00FEF" w:rsidRDefault="00655418" w:rsidP="00A00FEF">
      <w:pPr>
        <w:pStyle w:val="FootnoteText"/>
        <w:jc w:val="both"/>
        <w:rPr>
          <w:rFonts w:ascii="Times New Roman" w:hAnsi="Times New Roman" w:cs="Times New Roman"/>
          <w:i/>
          <w:iCs/>
          <w:lang w:val="pt-BR"/>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w:t>
      </w:r>
      <w:r w:rsidRPr="00A00FEF">
        <w:rPr>
          <w:rFonts w:ascii="Times New Roman" w:hAnsi="Times New Roman" w:cs="Times New Roman"/>
          <w:i/>
          <w:iCs/>
          <w:lang w:val="pt-BR"/>
        </w:rPr>
        <w:t>Ibid</w:t>
      </w:r>
    </w:p>
  </w:footnote>
  <w:footnote w:id="30">
    <w:p w14:paraId="4D05BF96" w14:textId="77777777" w:rsidR="00655418" w:rsidRPr="00A00FEF" w:rsidRDefault="00655418" w:rsidP="00A00FEF">
      <w:pPr>
        <w:pStyle w:val="FootnoteText"/>
        <w:jc w:val="both"/>
        <w:rPr>
          <w:rFonts w:ascii="Times New Roman" w:hAnsi="Times New Roman" w:cs="Times New Roman"/>
          <w:lang w:val="pt-BR"/>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w:t>
      </w:r>
      <w:r w:rsidRPr="00A00FEF">
        <w:rPr>
          <w:rFonts w:ascii="Times New Roman" w:hAnsi="Times New Roman" w:cs="Times New Roman"/>
          <w:i/>
          <w:iCs/>
          <w:lang w:val="pt-BR"/>
        </w:rPr>
        <w:t xml:space="preserve">Ibid. </w:t>
      </w:r>
    </w:p>
  </w:footnote>
  <w:footnote w:id="31">
    <w:p w14:paraId="7093A8DE" w14:textId="77777777" w:rsidR="00655418" w:rsidRPr="00A00FEF" w:rsidRDefault="00655418" w:rsidP="00A00FEF">
      <w:pPr>
        <w:pStyle w:val="FootnoteText"/>
        <w:jc w:val="both"/>
        <w:rPr>
          <w:rFonts w:ascii="Times New Roman" w:hAnsi="Times New Roman" w:cs="Times New Roman"/>
          <w:lang w:val="pt-BR"/>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w:t>
      </w:r>
      <w:r w:rsidRPr="00A00FEF">
        <w:rPr>
          <w:rFonts w:ascii="Times New Roman" w:hAnsi="Times New Roman" w:cs="Times New Roman"/>
          <w:i/>
          <w:iCs/>
          <w:lang w:val="pt-BR"/>
        </w:rPr>
        <w:t>Ibid,</w:t>
      </w:r>
      <w:r w:rsidRPr="00A00FEF">
        <w:rPr>
          <w:rFonts w:ascii="Times New Roman" w:hAnsi="Times New Roman" w:cs="Times New Roman"/>
          <w:lang w:val="pt-BR"/>
        </w:rPr>
        <w:t xml:space="preserve"> hlm. 187.</w:t>
      </w:r>
    </w:p>
  </w:footnote>
  <w:footnote w:id="32">
    <w:p w14:paraId="6BC24DF9" w14:textId="77777777" w:rsidR="00655418" w:rsidRPr="00A00FEF" w:rsidRDefault="00655418" w:rsidP="00A00FEF">
      <w:pPr>
        <w:pStyle w:val="FootnoteText"/>
        <w:jc w:val="both"/>
        <w:rPr>
          <w:rFonts w:ascii="Times New Roman" w:hAnsi="Times New Roman" w:cs="Times New Roman"/>
          <w:lang w:val="pt-BR"/>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Diky Anandya, Kurnia Ramadhana dan Lalola Ester, </w:t>
      </w:r>
      <w:r w:rsidRPr="00A00FEF">
        <w:rPr>
          <w:rFonts w:ascii="Times New Roman" w:hAnsi="Times New Roman" w:cs="Times New Roman"/>
          <w:i/>
          <w:iCs/>
          <w:lang w:val="pt-BR"/>
        </w:rPr>
        <w:t>Mendudukan Kembali Implentasi Prinsip Business Judgment Rule dalam Perkara Korupsi Studi Kasus Perkara Pidana Korupsi Hotasi Nababan dan Karen Agustiawan</w:t>
      </w:r>
      <w:r w:rsidRPr="00A00FEF">
        <w:rPr>
          <w:rFonts w:ascii="Times New Roman" w:hAnsi="Times New Roman" w:cs="Times New Roman"/>
          <w:lang w:val="pt-BR"/>
        </w:rPr>
        <w:t>, Indonesia Corruption Watch, Jakarta, 2023, hlm, 10-11.</w:t>
      </w:r>
    </w:p>
  </w:footnote>
  <w:footnote w:id="33">
    <w:p w14:paraId="18363714"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rPr>
        <w:t>Ibid</w:t>
      </w:r>
      <w:r w:rsidRPr="00A00FEF">
        <w:rPr>
          <w:rFonts w:ascii="Times New Roman" w:hAnsi="Times New Roman" w:cs="Times New Roman"/>
        </w:rPr>
        <w:t>, hlm, 16.</w:t>
      </w:r>
    </w:p>
  </w:footnote>
  <w:footnote w:id="34">
    <w:p w14:paraId="72EBCA36"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lang w:val="en-US"/>
        </w:rPr>
        <w:t>Ibid.</w:t>
      </w:r>
      <w:r w:rsidRPr="00A00FEF">
        <w:rPr>
          <w:rFonts w:ascii="Times New Roman" w:hAnsi="Times New Roman" w:cs="Times New Roman"/>
          <w:lang w:val="en-US"/>
        </w:rPr>
        <w:t xml:space="preserve"> </w:t>
      </w:r>
    </w:p>
  </w:footnote>
  <w:footnote w:id="35">
    <w:p w14:paraId="5AB9728D" w14:textId="77777777" w:rsidR="00655418" w:rsidRPr="00A00FEF" w:rsidRDefault="00655418" w:rsidP="00A00FEF">
      <w:pPr>
        <w:pStyle w:val="FootnoteText"/>
        <w:jc w:val="both"/>
        <w:rPr>
          <w:rFonts w:ascii="Times New Roman" w:hAnsi="Times New Roman" w:cs="Times New Roman"/>
          <w:lang w:val="pt-BR"/>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Munir Fuadi, </w:t>
      </w:r>
      <w:r w:rsidRPr="00A00FEF">
        <w:rPr>
          <w:rFonts w:ascii="Times New Roman" w:hAnsi="Times New Roman" w:cs="Times New Roman"/>
          <w:i/>
          <w:iCs/>
        </w:rPr>
        <w:t xml:space="preserve">Op. </w:t>
      </w:r>
      <w:r w:rsidRPr="00A00FEF">
        <w:rPr>
          <w:rFonts w:ascii="Times New Roman" w:hAnsi="Times New Roman" w:cs="Times New Roman"/>
          <w:i/>
          <w:iCs/>
          <w:lang w:val="pt-BR"/>
        </w:rPr>
        <w:t>Cit.</w:t>
      </w:r>
    </w:p>
  </w:footnote>
  <w:footnote w:id="36">
    <w:p w14:paraId="176C6BA8" w14:textId="77777777" w:rsidR="00655418" w:rsidRPr="00A00FEF" w:rsidRDefault="00655418" w:rsidP="00A00FEF">
      <w:pPr>
        <w:pStyle w:val="FootnoteText"/>
        <w:jc w:val="both"/>
        <w:rPr>
          <w:rFonts w:ascii="Times New Roman" w:hAnsi="Times New Roman" w:cs="Times New Roman"/>
          <w:lang w:val="pt-BR"/>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Rudhi Prasetya, </w:t>
      </w:r>
      <w:r w:rsidRPr="00A00FEF">
        <w:rPr>
          <w:rFonts w:ascii="Times New Roman" w:hAnsi="Times New Roman" w:cs="Times New Roman"/>
          <w:i/>
          <w:iCs/>
          <w:lang w:val="pt-BR"/>
        </w:rPr>
        <w:t>Perseroan Terbatas Teori &amp; Praktik,</w:t>
      </w:r>
      <w:r w:rsidRPr="00A00FEF">
        <w:rPr>
          <w:rFonts w:ascii="Times New Roman" w:hAnsi="Times New Roman" w:cs="Times New Roman"/>
          <w:lang w:val="pt-BR"/>
        </w:rPr>
        <w:t xml:space="preserve"> Sinar Grafika, Jakarta, 2011, hlm, 5.</w:t>
      </w:r>
    </w:p>
  </w:footnote>
  <w:footnote w:id="37">
    <w:p w14:paraId="356ADD1B" w14:textId="77777777" w:rsidR="00655418" w:rsidRPr="00A00FEF" w:rsidRDefault="00655418" w:rsidP="00A00FEF">
      <w:pPr>
        <w:pStyle w:val="FootnoteText"/>
        <w:jc w:val="both"/>
        <w:rPr>
          <w:rFonts w:ascii="Times New Roman" w:hAnsi="Times New Roman" w:cs="Times New Roman"/>
          <w:lang w:val="pt-BR"/>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Munir Fuadi</w:t>
      </w:r>
      <w:r w:rsidRPr="00A00FEF">
        <w:rPr>
          <w:rFonts w:ascii="Times New Roman" w:hAnsi="Times New Roman" w:cs="Times New Roman"/>
          <w:i/>
          <w:iCs/>
          <w:lang w:val="pt-BR"/>
        </w:rPr>
        <w:t>, Loc.Cit</w:t>
      </w:r>
      <w:r w:rsidRPr="00A00FEF">
        <w:rPr>
          <w:rFonts w:ascii="Times New Roman" w:hAnsi="Times New Roman" w:cs="Times New Roman"/>
          <w:lang w:val="pt-BR"/>
        </w:rPr>
        <w:t>, hlm, 2.</w:t>
      </w:r>
    </w:p>
  </w:footnote>
  <w:footnote w:id="38">
    <w:p w14:paraId="5FB11CD0"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rPr>
        <w:t>Ibid</w:t>
      </w:r>
      <w:r w:rsidRPr="00A00FEF">
        <w:rPr>
          <w:rFonts w:ascii="Times New Roman" w:hAnsi="Times New Roman" w:cs="Times New Roman"/>
        </w:rPr>
        <w:t>, hlm. 6.</w:t>
      </w:r>
    </w:p>
  </w:footnote>
  <w:footnote w:id="39">
    <w:p w14:paraId="28AB46C2"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lang w:val="en-US"/>
        </w:rPr>
        <w:t>Ibid,</w:t>
      </w:r>
      <w:r w:rsidRPr="00A00FEF">
        <w:rPr>
          <w:rFonts w:ascii="Times New Roman" w:hAnsi="Times New Roman" w:cs="Times New Roman"/>
          <w:lang w:val="en-US"/>
        </w:rPr>
        <w:t xml:space="preserve"> </w:t>
      </w:r>
    </w:p>
  </w:footnote>
  <w:footnote w:id="40">
    <w:p w14:paraId="4DC6493B"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rPr>
        <w:t>Ibid,</w:t>
      </w:r>
      <w:r w:rsidRPr="00A00FEF">
        <w:rPr>
          <w:rFonts w:ascii="Times New Roman" w:hAnsi="Times New Roman" w:cs="Times New Roman"/>
        </w:rPr>
        <w:t xml:space="preserve"> hlm, hlm, 7.</w:t>
      </w:r>
    </w:p>
  </w:footnote>
  <w:footnote w:id="41">
    <w:p w14:paraId="4AF44495" w14:textId="6031931F" w:rsidR="00655418" w:rsidRPr="00A00FEF" w:rsidRDefault="00655418" w:rsidP="00A00FEF">
      <w:pPr>
        <w:pStyle w:val="FootnoteText"/>
        <w:ind w:firstLine="720"/>
        <w:jc w:val="both"/>
        <w:rPr>
          <w:rFonts w:ascii="Times New Roman" w:hAnsi="Times New Roman" w:cs="Times New Roman"/>
          <w:lang w:val="pt-BR"/>
        </w:rPr>
      </w:pP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Munir Fuadi, </w:t>
      </w:r>
      <w:r w:rsidRPr="00A00FEF">
        <w:rPr>
          <w:rFonts w:ascii="Times New Roman" w:hAnsi="Times New Roman" w:cs="Times New Roman"/>
          <w:i/>
          <w:lang w:val="pt-BR"/>
        </w:rPr>
        <w:t>Perseroan Terbatas Paradigma Baru</w:t>
      </w:r>
      <w:r w:rsidRPr="00A00FEF">
        <w:rPr>
          <w:rFonts w:ascii="Times New Roman" w:hAnsi="Times New Roman" w:cs="Times New Roman"/>
          <w:lang w:val="pt-BR"/>
        </w:rPr>
        <w:t>, Citra Aditya Bhakti, Bandung, 2017, hlm, 84.</w:t>
      </w:r>
    </w:p>
  </w:footnote>
  <w:footnote w:id="42">
    <w:p w14:paraId="3B5EA667" w14:textId="373BB84B" w:rsidR="00655418" w:rsidRPr="00A00FEF" w:rsidRDefault="00655418" w:rsidP="00A00FEF">
      <w:pPr>
        <w:pStyle w:val="FootnoteText"/>
        <w:ind w:firstLine="720"/>
        <w:jc w:val="both"/>
        <w:rPr>
          <w:rFonts w:ascii="Times New Roman" w:hAnsi="Times New Roman" w:cs="Times New Roman"/>
          <w:lang w:val="en-US"/>
        </w:rPr>
      </w:pPr>
      <w:r w:rsidRPr="00A00FEF">
        <w:rPr>
          <w:rStyle w:val="FootnoteReference"/>
          <w:rFonts w:ascii="Times New Roman" w:hAnsi="Times New Roman" w:cs="Times New Roman"/>
        </w:rPr>
        <w:footnoteRef/>
      </w:r>
      <w:r w:rsidRPr="00A00FEF">
        <w:rPr>
          <w:rFonts w:ascii="Times New Roman" w:hAnsi="Times New Roman" w:cs="Times New Roman"/>
        </w:rPr>
        <w:t xml:space="preserve"> Zulfi Diane Zaini dan Putri Septia, Pertanggungjawaban Pengurus Dalam Pengelolaan Badan Hukum Yayasan di Indonesia, </w:t>
      </w:r>
      <w:r w:rsidRPr="00A00FEF">
        <w:rPr>
          <w:rFonts w:ascii="Times New Roman" w:hAnsi="Times New Roman" w:cs="Times New Roman"/>
          <w:i/>
        </w:rPr>
        <w:t>Jurnal Jutice Voice</w:t>
      </w:r>
      <w:r w:rsidRPr="00A00FEF">
        <w:rPr>
          <w:rFonts w:ascii="Times New Roman" w:hAnsi="Times New Roman" w:cs="Times New Roman"/>
        </w:rPr>
        <w:t>, Volume 1, Nomor 1, 2022, hlm. 36</w:t>
      </w:r>
    </w:p>
  </w:footnote>
  <w:footnote w:id="43">
    <w:p w14:paraId="75B341D6" w14:textId="701C307A" w:rsidR="00655418" w:rsidRPr="00A00FEF" w:rsidRDefault="00655418" w:rsidP="00A00FEF">
      <w:pPr>
        <w:pStyle w:val="FootnoteText"/>
        <w:ind w:firstLine="720"/>
        <w:jc w:val="both"/>
        <w:rPr>
          <w:rFonts w:ascii="Times New Roman" w:hAnsi="Times New Roman" w:cs="Times New Roman"/>
          <w:lang w:val="en-US"/>
        </w:rPr>
      </w:pPr>
      <w:r w:rsidRPr="00A00FEF">
        <w:rPr>
          <w:rStyle w:val="FootnoteReference"/>
          <w:rFonts w:ascii="Times New Roman" w:hAnsi="Times New Roman" w:cs="Times New Roman"/>
        </w:rPr>
        <w:footnoteRef/>
      </w:r>
      <w:r w:rsidRPr="00A00FEF">
        <w:rPr>
          <w:rFonts w:ascii="Times New Roman" w:hAnsi="Times New Roman" w:cs="Times New Roman"/>
        </w:rPr>
        <w:t xml:space="preserve"> Suparji, Transformasi </w:t>
      </w:r>
      <w:r w:rsidRPr="00A00FEF">
        <w:rPr>
          <w:rFonts w:ascii="Times New Roman" w:hAnsi="Times New Roman" w:cs="Times New Roman"/>
          <w:i/>
        </w:rPr>
        <w:t>Badan Hukum di Indonesia</w:t>
      </w:r>
      <w:r w:rsidRPr="00A00FEF">
        <w:rPr>
          <w:rFonts w:ascii="Times New Roman" w:hAnsi="Times New Roman" w:cs="Times New Roman"/>
        </w:rPr>
        <w:t>, Edisi Pertama, UAI Pres, Jakarta Selatan, 2015, hlm. 5</w:t>
      </w:r>
    </w:p>
  </w:footnote>
  <w:footnote w:id="44">
    <w:p w14:paraId="4FE119D1" w14:textId="6A8DAFFB" w:rsidR="00655418" w:rsidRPr="00A00FEF" w:rsidRDefault="00655418" w:rsidP="00A00FEF">
      <w:pPr>
        <w:pStyle w:val="FootnoteText"/>
        <w:ind w:firstLine="720"/>
        <w:jc w:val="both"/>
        <w:rPr>
          <w:rFonts w:ascii="Times New Roman" w:hAnsi="Times New Roman" w:cs="Times New Roman"/>
          <w:lang w:val="en-US"/>
        </w:rPr>
      </w:pP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rPr>
        <w:t>Ibid</w:t>
      </w:r>
    </w:p>
  </w:footnote>
  <w:footnote w:id="45">
    <w:p w14:paraId="04A6EFD5" w14:textId="37CFFC14" w:rsidR="00655418" w:rsidRPr="00A00FEF" w:rsidRDefault="00655418" w:rsidP="00A00FEF">
      <w:pPr>
        <w:pStyle w:val="FootnoteText"/>
        <w:ind w:firstLine="720"/>
        <w:jc w:val="both"/>
        <w:rPr>
          <w:rFonts w:ascii="Times New Roman" w:hAnsi="Times New Roman" w:cs="Times New Roman"/>
          <w:lang w:val="en-US"/>
        </w:rPr>
      </w:pP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rPr>
        <w:t>Ibid</w:t>
      </w:r>
    </w:p>
  </w:footnote>
  <w:footnote w:id="46">
    <w:p w14:paraId="17F7F467" w14:textId="77777777" w:rsidR="00655418" w:rsidRPr="00A00FEF" w:rsidRDefault="00655418" w:rsidP="00A00FEF">
      <w:pPr>
        <w:spacing w:line="240" w:lineRule="auto"/>
        <w:jc w:val="both"/>
        <w:rPr>
          <w:rFonts w:ascii="Times New Roman" w:hAnsi="Times New Roman" w:cs="Times New Roman"/>
          <w:sz w:val="20"/>
          <w:szCs w:val="20"/>
          <w:lang w:val="pt-BR"/>
        </w:rPr>
      </w:pPr>
      <w:r w:rsidRPr="00A00FEF">
        <w:rPr>
          <w:rFonts w:ascii="Times New Roman" w:hAnsi="Times New Roman" w:cs="Times New Roman"/>
          <w:sz w:val="20"/>
          <w:szCs w:val="20"/>
          <w:lang w:val="pt-BR"/>
        </w:rPr>
        <w:t xml:space="preserve">       </w:t>
      </w:r>
      <w:bookmarkStart w:id="1" w:name="_Hlk146792939"/>
      <w:r w:rsidRPr="00A00FEF">
        <w:rPr>
          <w:rStyle w:val="FootnoteReference"/>
          <w:rFonts w:ascii="Times New Roman" w:hAnsi="Times New Roman" w:cs="Times New Roman"/>
          <w:sz w:val="20"/>
          <w:szCs w:val="20"/>
        </w:rPr>
        <w:footnoteRef/>
      </w:r>
      <w:r w:rsidRPr="00A00FEF">
        <w:rPr>
          <w:rFonts w:ascii="Times New Roman" w:hAnsi="Times New Roman" w:cs="Times New Roman"/>
          <w:sz w:val="20"/>
          <w:szCs w:val="20"/>
          <w:lang w:val="pt-BR"/>
        </w:rPr>
        <w:t xml:space="preserve"> Irwansyah, </w:t>
      </w:r>
      <w:r w:rsidRPr="00A00FEF">
        <w:rPr>
          <w:rFonts w:ascii="Times New Roman" w:hAnsi="Times New Roman" w:cs="Times New Roman"/>
          <w:i/>
          <w:iCs/>
          <w:sz w:val="20"/>
          <w:szCs w:val="20"/>
          <w:lang w:val="pt-BR"/>
        </w:rPr>
        <w:t>Penelitian Hukum Pilihan Metode &amp; Praktik Penulisan Artikel</w:t>
      </w:r>
      <w:r w:rsidRPr="00A00FEF">
        <w:rPr>
          <w:rFonts w:ascii="Times New Roman" w:hAnsi="Times New Roman" w:cs="Times New Roman"/>
          <w:sz w:val="20"/>
          <w:szCs w:val="20"/>
          <w:lang w:val="pt-BR"/>
        </w:rPr>
        <w:t>, Mirra Buana Media, yogyakarta, 2021, hlm, 133.</w:t>
      </w:r>
    </w:p>
    <w:p w14:paraId="1E67D8F4" w14:textId="77777777" w:rsidR="00655418" w:rsidRPr="00A00FEF" w:rsidRDefault="00655418" w:rsidP="00A00FEF">
      <w:pPr>
        <w:pStyle w:val="FootnoteText"/>
        <w:jc w:val="both"/>
        <w:rPr>
          <w:rFonts w:ascii="Times New Roman" w:hAnsi="Times New Roman" w:cs="Times New Roman"/>
          <w:lang w:val="pt-BR"/>
        </w:rPr>
      </w:pPr>
    </w:p>
    <w:bookmarkEnd w:id="1"/>
  </w:footnote>
  <w:footnote w:id="47">
    <w:p w14:paraId="10FAD1B3" w14:textId="77777777" w:rsidR="00655418" w:rsidRPr="00A00FEF" w:rsidRDefault="00655418" w:rsidP="00A00FEF">
      <w:pPr>
        <w:spacing w:after="0" w:line="240" w:lineRule="auto"/>
        <w:jc w:val="both"/>
        <w:rPr>
          <w:rFonts w:ascii="Times New Roman" w:hAnsi="Times New Roman" w:cs="Times New Roman"/>
          <w:sz w:val="20"/>
          <w:szCs w:val="20"/>
        </w:rPr>
      </w:pPr>
      <w:r w:rsidRPr="00A00FEF">
        <w:rPr>
          <w:rFonts w:ascii="Times New Roman" w:hAnsi="Times New Roman" w:cs="Times New Roman"/>
          <w:sz w:val="20"/>
          <w:szCs w:val="20"/>
          <w:lang w:val="pt-BR"/>
        </w:rPr>
        <w:t xml:space="preserve">       </w:t>
      </w:r>
      <w:r w:rsidRPr="00A00FEF">
        <w:rPr>
          <w:rStyle w:val="FootnoteReference"/>
          <w:rFonts w:ascii="Times New Roman" w:hAnsi="Times New Roman" w:cs="Times New Roman"/>
          <w:sz w:val="20"/>
          <w:szCs w:val="20"/>
        </w:rPr>
        <w:footnoteRef/>
      </w:r>
      <w:r w:rsidRPr="00A00FEF">
        <w:rPr>
          <w:rFonts w:ascii="Times New Roman" w:hAnsi="Times New Roman" w:cs="Times New Roman"/>
          <w:sz w:val="20"/>
          <w:szCs w:val="20"/>
        </w:rPr>
        <w:t xml:space="preserve"> Peter Mahmud Marzuki, </w:t>
      </w:r>
      <w:r w:rsidRPr="00A00FEF">
        <w:rPr>
          <w:rFonts w:ascii="Times New Roman" w:hAnsi="Times New Roman" w:cs="Times New Roman"/>
          <w:i/>
          <w:iCs/>
          <w:sz w:val="20"/>
          <w:szCs w:val="20"/>
        </w:rPr>
        <w:t>Penelitian Hukum</w:t>
      </w:r>
      <w:r w:rsidRPr="00A00FEF">
        <w:rPr>
          <w:rFonts w:ascii="Times New Roman" w:hAnsi="Times New Roman" w:cs="Times New Roman"/>
          <w:sz w:val="20"/>
          <w:szCs w:val="20"/>
        </w:rPr>
        <w:t>, Kencana, Jakarta, 2017, hlm, 177.</w:t>
      </w:r>
    </w:p>
  </w:footnote>
  <w:footnote w:id="48">
    <w:p w14:paraId="014B7754" w14:textId="77777777" w:rsidR="00655418" w:rsidRPr="00A00FEF" w:rsidRDefault="00655418" w:rsidP="00A00FEF">
      <w:pPr>
        <w:pStyle w:val="FootnoteText"/>
        <w:jc w:val="both"/>
        <w:rPr>
          <w:rFonts w:ascii="Times New Roman" w:hAnsi="Times New Roman" w:cs="Times New Roman"/>
          <w:lang w:val="en-US"/>
        </w:rPr>
      </w:pPr>
      <w:r w:rsidRPr="00A00FEF">
        <w:rPr>
          <w:rFonts w:ascii="Times New Roman" w:hAnsi="Times New Roman" w:cs="Times New Roman"/>
        </w:rPr>
        <w:t xml:space="preserve">       </w:t>
      </w:r>
      <w:r w:rsidRPr="00A00FEF">
        <w:rPr>
          <w:rStyle w:val="FootnoteReference"/>
          <w:rFonts w:ascii="Times New Roman" w:hAnsi="Times New Roman" w:cs="Times New Roman"/>
        </w:rPr>
        <w:footnoteRef/>
      </w:r>
      <w:r w:rsidRPr="00A00FEF">
        <w:rPr>
          <w:rFonts w:ascii="Times New Roman" w:hAnsi="Times New Roman" w:cs="Times New Roman"/>
        </w:rPr>
        <w:t xml:space="preserve"> Irwansyah, </w:t>
      </w:r>
      <w:r w:rsidRPr="00A00FEF">
        <w:rPr>
          <w:rFonts w:ascii="Times New Roman" w:hAnsi="Times New Roman" w:cs="Times New Roman"/>
          <w:i/>
          <w:iCs/>
        </w:rPr>
        <w:t>Loc. Cit</w:t>
      </w:r>
      <w:r w:rsidRPr="00A00FEF">
        <w:rPr>
          <w:rFonts w:ascii="Times New Roman" w:hAnsi="Times New Roman" w:cs="Times New Roman"/>
        </w:rPr>
        <w:t>, hlm, 152-153.</w:t>
      </w:r>
    </w:p>
  </w:footnote>
  <w:footnote w:id="49">
    <w:p w14:paraId="472D86F0" w14:textId="77777777" w:rsidR="00655418" w:rsidRPr="00A00FEF" w:rsidRDefault="00655418" w:rsidP="00A00FEF">
      <w:pPr>
        <w:pStyle w:val="FootnoteText"/>
        <w:ind w:firstLine="720"/>
        <w:jc w:val="both"/>
        <w:rPr>
          <w:rFonts w:ascii="Times New Roman" w:hAnsi="Times New Roman" w:cs="Times New Roman"/>
          <w:lang w:val="en-US"/>
        </w:rPr>
      </w:pPr>
      <w:r w:rsidRPr="00A00FEF">
        <w:rPr>
          <w:rStyle w:val="FootnoteReference"/>
          <w:rFonts w:ascii="Times New Roman" w:hAnsi="Times New Roman" w:cs="Times New Roman"/>
        </w:rPr>
        <w:footnoteRef/>
      </w:r>
      <w:r w:rsidRPr="00A00FEF">
        <w:rPr>
          <w:rFonts w:ascii="Times New Roman" w:hAnsi="Times New Roman" w:cs="Times New Roman"/>
        </w:rPr>
        <w:t xml:space="preserve"> </w:t>
      </w:r>
      <w:r w:rsidRPr="00A00FEF">
        <w:rPr>
          <w:rFonts w:ascii="Times New Roman" w:hAnsi="Times New Roman" w:cs="Times New Roman"/>
          <w:i/>
          <w:iCs/>
          <w:lang w:val="en-US"/>
        </w:rPr>
        <w:t>Ibid,</w:t>
      </w:r>
      <w:r w:rsidRPr="00A00FEF">
        <w:rPr>
          <w:rFonts w:ascii="Times New Roman" w:hAnsi="Times New Roman" w:cs="Times New Roman"/>
          <w:lang w:val="en-US"/>
        </w:rPr>
        <w:t xml:space="preserve"> hlm, 150.</w:t>
      </w:r>
    </w:p>
  </w:footnote>
  <w:footnote w:id="50">
    <w:p w14:paraId="389E9296" w14:textId="77777777" w:rsidR="00655418" w:rsidRPr="00A00FEF" w:rsidRDefault="00655418" w:rsidP="00A00FEF">
      <w:pPr>
        <w:pStyle w:val="FootnoteText"/>
        <w:ind w:firstLine="720"/>
        <w:jc w:val="both"/>
        <w:rPr>
          <w:rFonts w:ascii="Times New Roman" w:hAnsi="Times New Roman" w:cs="Times New Roman"/>
          <w:lang w:val="pt-BR"/>
        </w:rPr>
      </w:pPr>
      <w:r w:rsidRPr="00A00FEF">
        <w:rPr>
          <w:rStyle w:val="FootnoteReference"/>
          <w:rFonts w:ascii="Times New Roman" w:hAnsi="Times New Roman" w:cs="Times New Roman"/>
        </w:rPr>
        <w:footnoteRef/>
      </w:r>
      <w:r w:rsidRPr="00A00FEF">
        <w:rPr>
          <w:rFonts w:ascii="Times New Roman" w:hAnsi="Times New Roman" w:cs="Times New Roman"/>
        </w:rPr>
        <w:t xml:space="preserve"> Peter Mahmud Marzuki, </w:t>
      </w:r>
      <w:r w:rsidRPr="00A00FEF">
        <w:rPr>
          <w:rFonts w:ascii="Times New Roman" w:hAnsi="Times New Roman" w:cs="Times New Roman"/>
          <w:i/>
        </w:rPr>
        <w:t>Penelitian Hukum</w:t>
      </w:r>
      <w:r w:rsidRPr="00A00FEF">
        <w:rPr>
          <w:rFonts w:ascii="Times New Roman" w:hAnsi="Times New Roman" w:cs="Times New Roman"/>
        </w:rPr>
        <w:t xml:space="preserve">. </w:t>
      </w:r>
      <w:r w:rsidRPr="00A00FEF">
        <w:rPr>
          <w:rFonts w:ascii="Times New Roman" w:hAnsi="Times New Roman" w:cs="Times New Roman"/>
          <w:lang w:val="pt-BR"/>
        </w:rPr>
        <w:t xml:space="preserve">Cet 2, Kencana, Jakarta,  2008, hal 35 </w:t>
      </w:r>
    </w:p>
  </w:footnote>
  <w:footnote w:id="51">
    <w:p w14:paraId="366A4AED" w14:textId="77777777" w:rsidR="00655418" w:rsidRPr="00A00FEF" w:rsidRDefault="00655418" w:rsidP="00A00FEF">
      <w:pPr>
        <w:pStyle w:val="FootnoteText"/>
        <w:jc w:val="both"/>
        <w:rPr>
          <w:rFonts w:ascii="Times New Roman" w:hAnsi="Times New Roman" w:cs="Times New Roman"/>
          <w:lang w:val="pt-BR"/>
        </w:rPr>
      </w:pPr>
      <w:r w:rsidRPr="00A00FEF">
        <w:rPr>
          <w:rFonts w:ascii="Times New Roman" w:hAnsi="Times New Roman" w:cs="Times New Roman"/>
          <w:lang w:val="pt-BR"/>
        </w:rPr>
        <w:t xml:space="preserve">       </w:t>
      </w:r>
      <w:r w:rsidRPr="00A00FEF">
        <w:rPr>
          <w:rStyle w:val="FootnoteReference"/>
          <w:rFonts w:ascii="Times New Roman" w:hAnsi="Times New Roman" w:cs="Times New Roman"/>
        </w:rPr>
        <w:footnoteRef/>
      </w:r>
      <w:r w:rsidRPr="00A00FEF">
        <w:rPr>
          <w:rFonts w:ascii="Times New Roman" w:hAnsi="Times New Roman" w:cs="Times New Roman"/>
          <w:lang w:val="pt-BR"/>
        </w:rPr>
        <w:t xml:space="preserve"> </w:t>
      </w:r>
      <w:r w:rsidRPr="00A00FEF">
        <w:rPr>
          <w:rFonts w:ascii="Times New Roman" w:hAnsi="Times New Roman" w:cs="Times New Roman"/>
          <w:i/>
          <w:iCs/>
          <w:lang w:val="pt-BR"/>
        </w:rPr>
        <w:t>Ibid</w:t>
      </w:r>
      <w:r w:rsidRPr="00A00FEF">
        <w:rPr>
          <w:rFonts w:ascii="Times New Roman" w:hAnsi="Times New Roman" w:cs="Times New Roman"/>
          <w:lang w:val="pt-BR"/>
        </w:rPr>
        <w:t>, hlm, 181.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43BCB" w14:textId="29E6D636" w:rsidR="00655418" w:rsidRDefault="00655418">
    <w:pPr>
      <w:pStyle w:val="Head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03040">
      <w:rPr>
        <w:rFonts w:ascii="Times New Roman" w:hAnsi="Times New Roman" w:cs="Times New Roman"/>
        <w:noProof/>
      </w:rPr>
      <w:t>1</w:t>
    </w:r>
    <w:r>
      <w:rPr>
        <w:rFonts w:ascii="Times New Roman" w:hAnsi="Times New Roman" w:cs="Times New Roman"/>
        <w:noProof/>
      </w:rPr>
      <w:fldChar w:fldCharType="end"/>
    </w:r>
  </w:p>
  <w:p w14:paraId="1BE69498" w14:textId="77777777" w:rsidR="00655418" w:rsidRDefault="00655418">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E70C6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4"/>
    <w:multiLevelType w:val="hybridMultilevel"/>
    <w:tmpl w:val="D5524B92"/>
    <w:lvl w:ilvl="0" w:tplc="D1B82C1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000000E"/>
    <w:multiLevelType w:val="hybridMultilevel"/>
    <w:tmpl w:val="FE3C0B64"/>
    <w:lvl w:ilvl="0" w:tplc="3920CB2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0000000F"/>
    <w:multiLevelType w:val="hybridMultilevel"/>
    <w:tmpl w:val="62C45850"/>
    <w:lvl w:ilvl="0" w:tplc="546064CE">
      <w:start w:val="1"/>
      <w:numFmt w:val="decimal"/>
      <w:lvlText w:val="%1."/>
      <w:lvlJc w:val="left"/>
      <w:pPr>
        <w:ind w:left="1494" w:hanging="360"/>
      </w:pPr>
      <w:rPr>
        <w:rFonts w:hint="default"/>
        <w:i w:val="0"/>
        <w:iCs w:val="0"/>
      </w:rPr>
    </w:lvl>
    <w:lvl w:ilvl="1" w:tplc="38090019">
      <w:start w:val="1"/>
      <w:numFmt w:val="lowerLetter"/>
      <w:lvlText w:val="%2."/>
      <w:lvlJc w:val="left"/>
      <w:pPr>
        <w:ind w:left="1070"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 w15:restartNumberingAfterBreak="0">
    <w:nsid w:val="00000013"/>
    <w:multiLevelType w:val="hybridMultilevel"/>
    <w:tmpl w:val="1098D462"/>
    <w:lvl w:ilvl="0" w:tplc="C416061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00000014"/>
    <w:multiLevelType w:val="hybridMultilevel"/>
    <w:tmpl w:val="E5C087CA"/>
    <w:lvl w:ilvl="0" w:tplc="141E3992">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 w15:restartNumberingAfterBreak="0">
    <w:nsid w:val="00000015"/>
    <w:multiLevelType w:val="hybridMultilevel"/>
    <w:tmpl w:val="81447A50"/>
    <w:lvl w:ilvl="0" w:tplc="11844940">
      <w:start w:val="1"/>
      <w:numFmt w:val="decimal"/>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7" w15:restartNumberingAfterBreak="0">
    <w:nsid w:val="00000018"/>
    <w:multiLevelType w:val="hybridMultilevel"/>
    <w:tmpl w:val="89E82E0C"/>
    <w:lvl w:ilvl="0" w:tplc="DA8E2C22">
      <w:start w:val="1"/>
      <w:numFmt w:val="lowerLetter"/>
      <w:lvlText w:val="%1."/>
      <w:lvlJc w:val="left"/>
      <w:pPr>
        <w:ind w:left="1353" w:hanging="360"/>
      </w:pPr>
      <w:rPr>
        <w:rFonts w:hint="default"/>
        <w:i w:val="0"/>
        <w:iCs w:val="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8" w15:restartNumberingAfterBreak="0">
    <w:nsid w:val="00000019"/>
    <w:multiLevelType w:val="hybridMultilevel"/>
    <w:tmpl w:val="EA82130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13A4766"/>
    <w:multiLevelType w:val="hybridMultilevel"/>
    <w:tmpl w:val="C79431A6"/>
    <w:lvl w:ilvl="0" w:tplc="F5C6405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03B45108"/>
    <w:multiLevelType w:val="hybridMultilevel"/>
    <w:tmpl w:val="E95C0C4A"/>
    <w:lvl w:ilvl="0" w:tplc="CBB80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BC6880"/>
    <w:multiLevelType w:val="hybridMultilevel"/>
    <w:tmpl w:val="68C491C4"/>
    <w:lvl w:ilvl="0" w:tplc="DD6CF344">
      <w:start w:val="2"/>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8A1D79"/>
    <w:multiLevelType w:val="hybridMultilevel"/>
    <w:tmpl w:val="F3F0E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F436D7"/>
    <w:multiLevelType w:val="hybridMultilevel"/>
    <w:tmpl w:val="19D6693C"/>
    <w:lvl w:ilvl="0" w:tplc="9E2696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B408AC"/>
    <w:multiLevelType w:val="hybridMultilevel"/>
    <w:tmpl w:val="4476CA04"/>
    <w:lvl w:ilvl="0" w:tplc="FCFAA2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D3B34D0"/>
    <w:multiLevelType w:val="hybridMultilevel"/>
    <w:tmpl w:val="EFCE3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420C0"/>
    <w:multiLevelType w:val="hybridMultilevel"/>
    <w:tmpl w:val="930A8A4A"/>
    <w:lvl w:ilvl="0" w:tplc="3C44623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13E02655"/>
    <w:multiLevelType w:val="hybridMultilevel"/>
    <w:tmpl w:val="1020FD08"/>
    <w:lvl w:ilvl="0" w:tplc="14EC09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5324E72"/>
    <w:multiLevelType w:val="hybridMultilevel"/>
    <w:tmpl w:val="8A58F6F2"/>
    <w:lvl w:ilvl="0" w:tplc="A8AC400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17F30534"/>
    <w:multiLevelType w:val="hybridMultilevel"/>
    <w:tmpl w:val="7D720A3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190C1B9F"/>
    <w:multiLevelType w:val="hybridMultilevel"/>
    <w:tmpl w:val="C0947958"/>
    <w:lvl w:ilvl="0" w:tplc="28407FC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15:restartNumberingAfterBreak="0">
    <w:nsid w:val="1A392057"/>
    <w:multiLevelType w:val="hybridMultilevel"/>
    <w:tmpl w:val="A8B26164"/>
    <w:lvl w:ilvl="0" w:tplc="A87E72F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 w15:restartNumberingAfterBreak="0">
    <w:nsid w:val="1B2354D2"/>
    <w:multiLevelType w:val="hybridMultilevel"/>
    <w:tmpl w:val="CACA5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C40002"/>
    <w:multiLevelType w:val="hybridMultilevel"/>
    <w:tmpl w:val="CB8423F2"/>
    <w:lvl w:ilvl="0" w:tplc="79A08A30">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15:restartNumberingAfterBreak="0">
    <w:nsid w:val="1F9A7C84"/>
    <w:multiLevelType w:val="hybridMultilevel"/>
    <w:tmpl w:val="5C3AB65E"/>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5" w15:restartNumberingAfterBreak="0">
    <w:nsid w:val="20CF655D"/>
    <w:multiLevelType w:val="hybridMultilevel"/>
    <w:tmpl w:val="849251DA"/>
    <w:lvl w:ilvl="0" w:tplc="884AF74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22195B1D"/>
    <w:multiLevelType w:val="hybridMultilevel"/>
    <w:tmpl w:val="70D8733E"/>
    <w:lvl w:ilvl="0" w:tplc="04090019">
      <w:start w:val="1"/>
      <w:numFmt w:val="lowerLetter"/>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7" w15:restartNumberingAfterBreak="0">
    <w:nsid w:val="25474F87"/>
    <w:multiLevelType w:val="hybridMultilevel"/>
    <w:tmpl w:val="63C610FE"/>
    <w:lvl w:ilvl="0" w:tplc="04090011">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8" w15:restartNumberingAfterBreak="0">
    <w:nsid w:val="2E361CBA"/>
    <w:multiLevelType w:val="hybridMultilevel"/>
    <w:tmpl w:val="21621B58"/>
    <w:lvl w:ilvl="0" w:tplc="F91EB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AA7CE5"/>
    <w:multiLevelType w:val="hybridMultilevel"/>
    <w:tmpl w:val="CDA234CE"/>
    <w:lvl w:ilvl="0" w:tplc="04090017">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15:restartNumberingAfterBreak="0">
    <w:nsid w:val="2FB45AC0"/>
    <w:multiLevelType w:val="hybridMultilevel"/>
    <w:tmpl w:val="AE3016FE"/>
    <w:lvl w:ilvl="0" w:tplc="F9C20E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30B2580C"/>
    <w:multiLevelType w:val="hybridMultilevel"/>
    <w:tmpl w:val="4238E714"/>
    <w:lvl w:ilvl="0" w:tplc="B62E73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30BF542E"/>
    <w:multiLevelType w:val="hybridMultilevel"/>
    <w:tmpl w:val="0F56DD16"/>
    <w:lvl w:ilvl="0" w:tplc="5A70F3F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33186397"/>
    <w:multiLevelType w:val="hybridMultilevel"/>
    <w:tmpl w:val="87A0AD88"/>
    <w:lvl w:ilvl="0" w:tplc="B2A4AFB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332E3320"/>
    <w:multiLevelType w:val="hybridMultilevel"/>
    <w:tmpl w:val="44805B3C"/>
    <w:lvl w:ilvl="0" w:tplc="4CCEEF86">
      <w:start w:val="2"/>
      <w:numFmt w:val="decimal"/>
      <w:lvlText w:val="%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F95151"/>
    <w:multiLevelType w:val="hybridMultilevel"/>
    <w:tmpl w:val="79D2D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B61FE5"/>
    <w:multiLevelType w:val="hybridMultilevel"/>
    <w:tmpl w:val="2F8C99DA"/>
    <w:lvl w:ilvl="0" w:tplc="7CF8A6B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43280CA6"/>
    <w:multiLevelType w:val="hybridMultilevel"/>
    <w:tmpl w:val="BEAA162A"/>
    <w:lvl w:ilvl="0" w:tplc="B8B0AE1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4680593B"/>
    <w:multiLevelType w:val="hybridMultilevel"/>
    <w:tmpl w:val="CE181AAA"/>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46B14AAC"/>
    <w:multiLevelType w:val="hybridMultilevel"/>
    <w:tmpl w:val="74044906"/>
    <w:lvl w:ilvl="0" w:tplc="A3F693D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0" w15:restartNumberingAfterBreak="0">
    <w:nsid w:val="48372F8A"/>
    <w:multiLevelType w:val="hybridMultilevel"/>
    <w:tmpl w:val="19784E9E"/>
    <w:lvl w:ilvl="0" w:tplc="04090019">
      <w:start w:val="1"/>
      <w:numFmt w:val="lowerLetter"/>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41" w15:restartNumberingAfterBreak="0">
    <w:nsid w:val="4A653654"/>
    <w:multiLevelType w:val="hybridMultilevel"/>
    <w:tmpl w:val="08C60F92"/>
    <w:lvl w:ilvl="0" w:tplc="04090017">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2" w15:restartNumberingAfterBreak="0">
    <w:nsid w:val="526C388F"/>
    <w:multiLevelType w:val="hybridMultilevel"/>
    <w:tmpl w:val="35C64002"/>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3" w15:restartNumberingAfterBreak="0">
    <w:nsid w:val="530C3F2C"/>
    <w:multiLevelType w:val="hybridMultilevel"/>
    <w:tmpl w:val="719A9FDC"/>
    <w:lvl w:ilvl="0" w:tplc="5952134C">
      <w:start w:val="2"/>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E23C18"/>
    <w:multiLevelType w:val="hybridMultilevel"/>
    <w:tmpl w:val="33246736"/>
    <w:lvl w:ilvl="0" w:tplc="04090019">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5" w15:restartNumberingAfterBreak="0">
    <w:nsid w:val="59667A33"/>
    <w:multiLevelType w:val="hybridMultilevel"/>
    <w:tmpl w:val="385811F2"/>
    <w:lvl w:ilvl="0" w:tplc="3FA64A84">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6" w15:restartNumberingAfterBreak="0">
    <w:nsid w:val="5BB906D9"/>
    <w:multiLevelType w:val="hybridMultilevel"/>
    <w:tmpl w:val="D3BC9448"/>
    <w:lvl w:ilvl="0" w:tplc="04090019">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7" w15:restartNumberingAfterBreak="0">
    <w:nsid w:val="5CDA644A"/>
    <w:multiLevelType w:val="hybridMultilevel"/>
    <w:tmpl w:val="8DD4A45E"/>
    <w:lvl w:ilvl="0" w:tplc="04090019">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8" w15:restartNumberingAfterBreak="0">
    <w:nsid w:val="60BB2411"/>
    <w:multiLevelType w:val="hybridMultilevel"/>
    <w:tmpl w:val="83A86D18"/>
    <w:lvl w:ilvl="0" w:tplc="BC20AD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65855F61"/>
    <w:multiLevelType w:val="hybridMultilevel"/>
    <w:tmpl w:val="B15229CA"/>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0" w15:restartNumberingAfterBreak="0">
    <w:nsid w:val="69301B79"/>
    <w:multiLevelType w:val="hybridMultilevel"/>
    <w:tmpl w:val="D4B23F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6D20451A"/>
    <w:multiLevelType w:val="hybridMultilevel"/>
    <w:tmpl w:val="02140EF8"/>
    <w:lvl w:ilvl="0" w:tplc="CB308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895DBE"/>
    <w:multiLevelType w:val="hybridMultilevel"/>
    <w:tmpl w:val="63A89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381C27"/>
    <w:multiLevelType w:val="hybridMultilevel"/>
    <w:tmpl w:val="81F621D2"/>
    <w:lvl w:ilvl="0" w:tplc="04090019">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4" w15:restartNumberingAfterBreak="0">
    <w:nsid w:val="71BB6B5F"/>
    <w:multiLevelType w:val="hybridMultilevel"/>
    <w:tmpl w:val="83748D04"/>
    <w:lvl w:ilvl="0" w:tplc="278226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770005EE"/>
    <w:multiLevelType w:val="hybridMultilevel"/>
    <w:tmpl w:val="7B9A5092"/>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6" w15:restartNumberingAfterBreak="0">
    <w:nsid w:val="7A6723E6"/>
    <w:multiLevelType w:val="hybridMultilevel"/>
    <w:tmpl w:val="DE4A65FC"/>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15:restartNumberingAfterBreak="0">
    <w:nsid w:val="7CAE69EF"/>
    <w:multiLevelType w:val="hybridMultilevel"/>
    <w:tmpl w:val="CB24C072"/>
    <w:lvl w:ilvl="0" w:tplc="6C1E5D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21"/>
  </w:num>
  <w:num w:numId="6">
    <w:abstractNumId w:val="3"/>
  </w:num>
  <w:num w:numId="7">
    <w:abstractNumId w:val="4"/>
  </w:num>
  <w:num w:numId="8">
    <w:abstractNumId w:val="7"/>
  </w:num>
  <w:num w:numId="9">
    <w:abstractNumId w:val="5"/>
  </w:num>
  <w:num w:numId="10">
    <w:abstractNumId w:val="6"/>
  </w:num>
  <w:num w:numId="11">
    <w:abstractNumId w:val="50"/>
  </w:num>
  <w:num w:numId="12">
    <w:abstractNumId w:val="57"/>
  </w:num>
  <w:num w:numId="13">
    <w:abstractNumId w:val="25"/>
  </w:num>
  <w:num w:numId="14">
    <w:abstractNumId w:val="16"/>
  </w:num>
  <w:num w:numId="15">
    <w:abstractNumId w:val="54"/>
  </w:num>
  <w:num w:numId="16">
    <w:abstractNumId w:val="39"/>
  </w:num>
  <w:num w:numId="17">
    <w:abstractNumId w:val="23"/>
  </w:num>
  <w:num w:numId="18">
    <w:abstractNumId w:val="37"/>
  </w:num>
  <w:num w:numId="19">
    <w:abstractNumId w:val="30"/>
  </w:num>
  <w:num w:numId="20">
    <w:abstractNumId w:val="29"/>
  </w:num>
  <w:num w:numId="21">
    <w:abstractNumId w:val="17"/>
  </w:num>
  <w:num w:numId="22">
    <w:abstractNumId w:val="48"/>
  </w:num>
  <w:num w:numId="23">
    <w:abstractNumId w:val="18"/>
  </w:num>
  <w:num w:numId="24">
    <w:abstractNumId w:val="42"/>
  </w:num>
  <w:num w:numId="25">
    <w:abstractNumId w:val="45"/>
  </w:num>
  <w:num w:numId="26">
    <w:abstractNumId w:val="11"/>
  </w:num>
  <w:num w:numId="27">
    <w:abstractNumId w:val="55"/>
  </w:num>
  <w:num w:numId="28">
    <w:abstractNumId w:val="34"/>
  </w:num>
  <w:num w:numId="29">
    <w:abstractNumId w:val="15"/>
  </w:num>
  <w:num w:numId="30">
    <w:abstractNumId w:val="36"/>
  </w:num>
  <w:num w:numId="31">
    <w:abstractNumId w:val="20"/>
  </w:num>
  <w:num w:numId="32">
    <w:abstractNumId w:val="31"/>
  </w:num>
  <w:num w:numId="33">
    <w:abstractNumId w:val="33"/>
  </w:num>
  <w:num w:numId="34">
    <w:abstractNumId w:val="12"/>
  </w:num>
  <w:num w:numId="35">
    <w:abstractNumId w:val="13"/>
  </w:num>
  <w:num w:numId="36">
    <w:abstractNumId w:val="32"/>
  </w:num>
  <w:num w:numId="37">
    <w:abstractNumId w:val="43"/>
  </w:num>
  <w:num w:numId="38">
    <w:abstractNumId w:val="9"/>
  </w:num>
  <w:num w:numId="39">
    <w:abstractNumId w:val="22"/>
  </w:num>
  <w:num w:numId="40">
    <w:abstractNumId w:val="28"/>
  </w:num>
  <w:num w:numId="41">
    <w:abstractNumId w:val="52"/>
  </w:num>
  <w:num w:numId="42">
    <w:abstractNumId w:val="35"/>
  </w:num>
  <w:num w:numId="43">
    <w:abstractNumId w:val="10"/>
  </w:num>
  <w:num w:numId="44">
    <w:abstractNumId w:val="51"/>
  </w:num>
  <w:num w:numId="45">
    <w:abstractNumId w:val="26"/>
  </w:num>
  <w:num w:numId="46">
    <w:abstractNumId w:val="24"/>
  </w:num>
  <w:num w:numId="47">
    <w:abstractNumId w:val="53"/>
  </w:num>
  <w:num w:numId="48">
    <w:abstractNumId w:val="46"/>
  </w:num>
  <w:num w:numId="49">
    <w:abstractNumId w:val="44"/>
  </w:num>
  <w:num w:numId="50">
    <w:abstractNumId w:val="47"/>
  </w:num>
  <w:num w:numId="51">
    <w:abstractNumId w:val="27"/>
  </w:num>
  <w:num w:numId="52">
    <w:abstractNumId w:val="56"/>
  </w:num>
  <w:num w:numId="53">
    <w:abstractNumId w:val="19"/>
  </w:num>
  <w:num w:numId="54">
    <w:abstractNumId w:val="38"/>
  </w:num>
  <w:num w:numId="55">
    <w:abstractNumId w:val="49"/>
  </w:num>
  <w:num w:numId="56">
    <w:abstractNumId w:val="41"/>
  </w:num>
  <w:num w:numId="57">
    <w:abstractNumId w:val="14"/>
  </w:num>
  <w:num w:numId="58">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C0"/>
    <w:rsid w:val="00001319"/>
    <w:rsid w:val="00002A32"/>
    <w:rsid w:val="0000375A"/>
    <w:rsid w:val="0000399A"/>
    <w:rsid w:val="00007E30"/>
    <w:rsid w:val="00022D52"/>
    <w:rsid w:val="00030869"/>
    <w:rsid w:val="00030FB9"/>
    <w:rsid w:val="0003167D"/>
    <w:rsid w:val="00031F19"/>
    <w:rsid w:val="00040E01"/>
    <w:rsid w:val="000444B5"/>
    <w:rsid w:val="00062253"/>
    <w:rsid w:val="00067790"/>
    <w:rsid w:val="0007175A"/>
    <w:rsid w:val="00073950"/>
    <w:rsid w:val="000867DD"/>
    <w:rsid w:val="00093141"/>
    <w:rsid w:val="00093F10"/>
    <w:rsid w:val="000A0FFF"/>
    <w:rsid w:val="000A2058"/>
    <w:rsid w:val="000A2495"/>
    <w:rsid w:val="000A33DE"/>
    <w:rsid w:val="000A3E5E"/>
    <w:rsid w:val="000B7CAD"/>
    <w:rsid w:val="000C0B70"/>
    <w:rsid w:val="000C54D3"/>
    <w:rsid w:val="000C7265"/>
    <w:rsid w:val="000D5425"/>
    <w:rsid w:val="000E01D4"/>
    <w:rsid w:val="000E7070"/>
    <w:rsid w:val="000E7A93"/>
    <w:rsid w:val="00102C6B"/>
    <w:rsid w:val="00104F20"/>
    <w:rsid w:val="001153B6"/>
    <w:rsid w:val="00117D74"/>
    <w:rsid w:val="00122310"/>
    <w:rsid w:val="001225C3"/>
    <w:rsid w:val="0013258E"/>
    <w:rsid w:val="001338A1"/>
    <w:rsid w:val="00141D19"/>
    <w:rsid w:val="001454B7"/>
    <w:rsid w:val="0014619E"/>
    <w:rsid w:val="001530F5"/>
    <w:rsid w:val="0016117F"/>
    <w:rsid w:val="00162509"/>
    <w:rsid w:val="00165ED6"/>
    <w:rsid w:val="00166860"/>
    <w:rsid w:val="001671C4"/>
    <w:rsid w:val="00173F88"/>
    <w:rsid w:val="00174FB3"/>
    <w:rsid w:val="001769CC"/>
    <w:rsid w:val="0017710B"/>
    <w:rsid w:val="00181F17"/>
    <w:rsid w:val="0019082D"/>
    <w:rsid w:val="00197901"/>
    <w:rsid w:val="001A1D91"/>
    <w:rsid w:val="001A6EF6"/>
    <w:rsid w:val="001A769E"/>
    <w:rsid w:val="001A780F"/>
    <w:rsid w:val="001B6F5F"/>
    <w:rsid w:val="001C5EEF"/>
    <w:rsid w:val="001E50A8"/>
    <w:rsid w:val="001F0DBA"/>
    <w:rsid w:val="001F2274"/>
    <w:rsid w:val="001F410E"/>
    <w:rsid w:val="002007C3"/>
    <w:rsid w:val="00200FB7"/>
    <w:rsid w:val="00203040"/>
    <w:rsid w:val="002117B2"/>
    <w:rsid w:val="002162D6"/>
    <w:rsid w:val="002201D9"/>
    <w:rsid w:val="002241A2"/>
    <w:rsid w:val="002358CC"/>
    <w:rsid w:val="00236710"/>
    <w:rsid w:val="002368D0"/>
    <w:rsid w:val="00242D08"/>
    <w:rsid w:val="002445B0"/>
    <w:rsid w:val="00252AA6"/>
    <w:rsid w:val="0025400F"/>
    <w:rsid w:val="00257F79"/>
    <w:rsid w:val="002645AF"/>
    <w:rsid w:val="00266B84"/>
    <w:rsid w:val="00274928"/>
    <w:rsid w:val="00275600"/>
    <w:rsid w:val="002807E9"/>
    <w:rsid w:val="00282A1F"/>
    <w:rsid w:val="002841BE"/>
    <w:rsid w:val="002B1E5D"/>
    <w:rsid w:val="002B20BE"/>
    <w:rsid w:val="002B23A3"/>
    <w:rsid w:val="002B30F2"/>
    <w:rsid w:val="002B48CB"/>
    <w:rsid w:val="002B6697"/>
    <w:rsid w:val="002D2AFA"/>
    <w:rsid w:val="002D2E7F"/>
    <w:rsid w:val="002D4159"/>
    <w:rsid w:val="002D4312"/>
    <w:rsid w:val="002F2A13"/>
    <w:rsid w:val="002F4D62"/>
    <w:rsid w:val="00304470"/>
    <w:rsid w:val="003101BC"/>
    <w:rsid w:val="00311E03"/>
    <w:rsid w:val="003121FF"/>
    <w:rsid w:val="0031230D"/>
    <w:rsid w:val="003129E2"/>
    <w:rsid w:val="00320F9A"/>
    <w:rsid w:val="00322443"/>
    <w:rsid w:val="00326DA2"/>
    <w:rsid w:val="0033417C"/>
    <w:rsid w:val="0035220C"/>
    <w:rsid w:val="00360201"/>
    <w:rsid w:val="00361713"/>
    <w:rsid w:val="003640F1"/>
    <w:rsid w:val="00365B35"/>
    <w:rsid w:val="0036775A"/>
    <w:rsid w:val="003735B7"/>
    <w:rsid w:val="003745D1"/>
    <w:rsid w:val="003834A1"/>
    <w:rsid w:val="00383FFB"/>
    <w:rsid w:val="003941F5"/>
    <w:rsid w:val="00395CC8"/>
    <w:rsid w:val="0039651E"/>
    <w:rsid w:val="00396E03"/>
    <w:rsid w:val="003A39FA"/>
    <w:rsid w:val="003A3CD4"/>
    <w:rsid w:val="003B4778"/>
    <w:rsid w:val="003B568E"/>
    <w:rsid w:val="003B6440"/>
    <w:rsid w:val="003B6546"/>
    <w:rsid w:val="003C0628"/>
    <w:rsid w:val="003E26F8"/>
    <w:rsid w:val="003E39B2"/>
    <w:rsid w:val="003E3C54"/>
    <w:rsid w:val="003E7337"/>
    <w:rsid w:val="003F6308"/>
    <w:rsid w:val="00400D16"/>
    <w:rsid w:val="00404421"/>
    <w:rsid w:val="00406D23"/>
    <w:rsid w:val="004108E6"/>
    <w:rsid w:val="004205AA"/>
    <w:rsid w:val="004211BF"/>
    <w:rsid w:val="00421862"/>
    <w:rsid w:val="004222F3"/>
    <w:rsid w:val="00423C14"/>
    <w:rsid w:val="0043540D"/>
    <w:rsid w:val="00446B7F"/>
    <w:rsid w:val="004550CD"/>
    <w:rsid w:val="00455F05"/>
    <w:rsid w:val="004601F4"/>
    <w:rsid w:val="00484516"/>
    <w:rsid w:val="004852C5"/>
    <w:rsid w:val="00485AE7"/>
    <w:rsid w:val="00496257"/>
    <w:rsid w:val="004A1A6D"/>
    <w:rsid w:val="004A44AA"/>
    <w:rsid w:val="004B4366"/>
    <w:rsid w:val="004B60C8"/>
    <w:rsid w:val="004C2C4D"/>
    <w:rsid w:val="004C3952"/>
    <w:rsid w:val="004C443F"/>
    <w:rsid w:val="004D2A32"/>
    <w:rsid w:val="004D7024"/>
    <w:rsid w:val="004E0C8D"/>
    <w:rsid w:val="004E6D58"/>
    <w:rsid w:val="004F7E9D"/>
    <w:rsid w:val="00501568"/>
    <w:rsid w:val="00507F23"/>
    <w:rsid w:val="00510CA9"/>
    <w:rsid w:val="00521364"/>
    <w:rsid w:val="00523D77"/>
    <w:rsid w:val="005308D3"/>
    <w:rsid w:val="00533637"/>
    <w:rsid w:val="00534615"/>
    <w:rsid w:val="0053719A"/>
    <w:rsid w:val="00537E92"/>
    <w:rsid w:val="00545DFE"/>
    <w:rsid w:val="00552013"/>
    <w:rsid w:val="00554663"/>
    <w:rsid w:val="005556B9"/>
    <w:rsid w:val="00555E41"/>
    <w:rsid w:val="00555FBA"/>
    <w:rsid w:val="00560223"/>
    <w:rsid w:val="00562FCA"/>
    <w:rsid w:val="00563B4B"/>
    <w:rsid w:val="00565057"/>
    <w:rsid w:val="00567A73"/>
    <w:rsid w:val="005702AA"/>
    <w:rsid w:val="00571BDE"/>
    <w:rsid w:val="00573F6C"/>
    <w:rsid w:val="00574352"/>
    <w:rsid w:val="00576217"/>
    <w:rsid w:val="005B39ED"/>
    <w:rsid w:val="005B3EA7"/>
    <w:rsid w:val="005D61B3"/>
    <w:rsid w:val="005E77CB"/>
    <w:rsid w:val="005F0EE0"/>
    <w:rsid w:val="005F6CBA"/>
    <w:rsid w:val="00602F0F"/>
    <w:rsid w:val="00604C99"/>
    <w:rsid w:val="006138E1"/>
    <w:rsid w:val="00616511"/>
    <w:rsid w:val="00617E97"/>
    <w:rsid w:val="00620EA9"/>
    <w:rsid w:val="0062126A"/>
    <w:rsid w:val="00633332"/>
    <w:rsid w:val="00634480"/>
    <w:rsid w:val="0064095A"/>
    <w:rsid w:val="00640E49"/>
    <w:rsid w:val="006425A4"/>
    <w:rsid w:val="00643E11"/>
    <w:rsid w:val="00644E58"/>
    <w:rsid w:val="006461FC"/>
    <w:rsid w:val="006475DD"/>
    <w:rsid w:val="00655418"/>
    <w:rsid w:val="00657255"/>
    <w:rsid w:val="00657631"/>
    <w:rsid w:val="00663A71"/>
    <w:rsid w:val="0066793D"/>
    <w:rsid w:val="00667E11"/>
    <w:rsid w:val="00671CF6"/>
    <w:rsid w:val="00674ACE"/>
    <w:rsid w:val="00685758"/>
    <w:rsid w:val="006935A0"/>
    <w:rsid w:val="00696881"/>
    <w:rsid w:val="006A1C93"/>
    <w:rsid w:val="006A5F13"/>
    <w:rsid w:val="006B17EF"/>
    <w:rsid w:val="006C38B8"/>
    <w:rsid w:val="006D1CFF"/>
    <w:rsid w:val="006D202B"/>
    <w:rsid w:val="006E0AAF"/>
    <w:rsid w:val="006F7142"/>
    <w:rsid w:val="00700E81"/>
    <w:rsid w:val="00705AEA"/>
    <w:rsid w:val="0071637E"/>
    <w:rsid w:val="007173CA"/>
    <w:rsid w:val="00726E3C"/>
    <w:rsid w:val="00727EEB"/>
    <w:rsid w:val="007439E8"/>
    <w:rsid w:val="0074439E"/>
    <w:rsid w:val="00750B8B"/>
    <w:rsid w:val="007555AF"/>
    <w:rsid w:val="007605A4"/>
    <w:rsid w:val="00766C33"/>
    <w:rsid w:val="00770E09"/>
    <w:rsid w:val="00771A25"/>
    <w:rsid w:val="007721F0"/>
    <w:rsid w:val="00783775"/>
    <w:rsid w:val="00790426"/>
    <w:rsid w:val="00790880"/>
    <w:rsid w:val="00796909"/>
    <w:rsid w:val="007A01D6"/>
    <w:rsid w:val="007B1838"/>
    <w:rsid w:val="007B7E5F"/>
    <w:rsid w:val="007B7E8E"/>
    <w:rsid w:val="007C172C"/>
    <w:rsid w:val="007C43BD"/>
    <w:rsid w:val="007C4985"/>
    <w:rsid w:val="007D3208"/>
    <w:rsid w:val="007E4B67"/>
    <w:rsid w:val="007F542A"/>
    <w:rsid w:val="00802F6A"/>
    <w:rsid w:val="00811F01"/>
    <w:rsid w:val="0081205A"/>
    <w:rsid w:val="00817A46"/>
    <w:rsid w:val="00825EE1"/>
    <w:rsid w:val="00827A4F"/>
    <w:rsid w:val="00833FCC"/>
    <w:rsid w:val="00837AC8"/>
    <w:rsid w:val="00840487"/>
    <w:rsid w:val="00841AF1"/>
    <w:rsid w:val="00846646"/>
    <w:rsid w:val="00852ED9"/>
    <w:rsid w:val="00854CC6"/>
    <w:rsid w:val="00855346"/>
    <w:rsid w:val="00855486"/>
    <w:rsid w:val="00874DD6"/>
    <w:rsid w:val="008A6E87"/>
    <w:rsid w:val="008A796B"/>
    <w:rsid w:val="008B4056"/>
    <w:rsid w:val="008B4EC3"/>
    <w:rsid w:val="008C61C1"/>
    <w:rsid w:val="008C675A"/>
    <w:rsid w:val="008D5994"/>
    <w:rsid w:val="008E01C7"/>
    <w:rsid w:val="008E49CB"/>
    <w:rsid w:val="008E719E"/>
    <w:rsid w:val="008F074B"/>
    <w:rsid w:val="008F236F"/>
    <w:rsid w:val="008F3895"/>
    <w:rsid w:val="008F5448"/>
    <w:rsid w:val="008F5C5A"/>
    <w:rsid w:val="009009CA"/>
    <w:rsid w:val="00906CCB"/>
    <w:rsid w:val="0090754A"/>
    <w:rsid w:val="00912AFD"/>
    <w:rsid w:val="0091354B"/>
    <w:rsid w:val="009144EA"/>
    <w:rsid w:val="00916635"/>
    <w:rsid w:val="009207F6"/>
    <w:rsid w:val="0092124B"/>
    <w:rsid w:val="00922658"/>
    <w:rsid w:val="00923447"/>
    <w:rsid w:val="0092789E"/>
    <w:rsid w:val="00932BB5"/>
    <w:rsid w:val="00932BF5"/>
    <w:rsid w:val="00933F8E"/>
    <w:rsid w:val="00940FF1"/>
    <w:rsid w:val="00945C7A"/>
    <w:rsid w:val="00946451"/>
    <w:rsid w:val="00946BA6"/>
    <w:rsid w:val="0095260A"/>
    <w:rsid w:val="009529E2"/>
    <w:rsid w:val="00952A60"/>
    <w:rsid w:val="00954BBB"/>
    <w:rsid w:val="009659F0"/>
    <w:rsid w:val="00966017"/>
    <w:rsid w:val="00970CE5"/>
    <w:rsid w:val="00971501"/>
    <w:rsid w:val="0097235C"/>
    <w:rsid w:val="0098236D"/>
    <w:rsid w:val="009845FF"/>
    <w:rsid w:val="00992319"/>
    <w:rsid w:val="0099243C"/>
    <w:rsid w:val="00994968"/>
    <w:rsid w:val="009A1A35"/>
    <w:rsid w:val="009A41A4"/>
    <w:rsid w:val="009B1F66"/>
    <w:rsid w:val="009B3ACE"/>
    <w:rsid w:val="009B4F8D"/>
    <w:rsid w:val="009C0A4F"/>
    <w:rsid w:val="009C299C"/>
    <w:rsid w:val="009D76C3"/>
    <w:rsid w:val="009E45D0"/>
    <w:rsid w:val="009F37AA"/>
    <w:rsid w:val="00A00FEF"/>
    <w:rsid w:val="00A04D7D"/>
    <w:rsid w:val="00A12DB3"/>
    <w:rsid w:val="00A15F96"/>
    <w:rsid w:val="00A2220B"/>
    <w:rsid w:val="00A23F2E"/>
    <w:rsid w:val="00A36EB4"/>
    <w:rsid w:val="00A37FF2"/>
    <w:rsid w:val="00A42482"/>
    <w:rsid w:val="00A532B1"/>
    <w:rsid w:val="00A55D29"/>
    <w:rsid w:val="00A63F98"/>
    <w:rsid w:val="00A729FF"/>
    <w:rsid w:val="00A8124E"/>
    <w:rsid w:val="00A81B1E"/>
    <w:rsid w:val="00A82751"/>
    <w:rsid w:val="00A828DC"/>
    <w:rsid w:val="00A83EA0"/>
    <w:rsid w:val="00A86D6A"/>
    <w:rsid w:val="00A9116D"/>
    <w:rsid w:val="00A91B6C"/>
    <w:rsid w:val="00A91E1F"/>
    <w:rsid w:val="00A9467D"/>
    <w:rsid w:val="00A97CA8"/>
    <w:rsid w:val="00AA2599"/>
    <w:rsid w:val="00AA7297"/>
    <w:rsid w:val="00AB3798"/>
    <w:rsid w:val="00AB59F2"/>
    <w:rsid w:val="00AB7983"/>
    <w:rsid w:val="00AC0E19"/>
    <w:rsid w:val="00AC4377"/>
    <w:rsid w:val="00AC59BC"/>
    <w:rsid w:val="00AC67A3"/>
    <w:rsid w:val="00AD3798"/>
    <w:rsid w:val="00AD37F0"/>
    <w:rsid w:val="00AD4E08"/>
    <w:rsid w:val="00AE3D75"/>
    <w:rsid w:val="00AE61EC"/>
    <w:rsid w:val="00AE6E54"/>
    <w:rsid w:val="00AF009B"/>
    <w:rsid w:val="00AF60CF"/>
    <w:rsid w:val="00AF6AB6"/>
    <w:rsid w:val="00B143DB"/>
    <w:rsid w:val="00B20AB3"/>
    <w:rsid w:val="00B2183A"/>
    <w:rsid w:val="00B30AF0"/>
    <w:rsid w:val="00B310FB"/>
    <w:rsid w:val="00B33A9F"/>
    <w:rsid w:val="00B360C0"/>
    <w:rsid w:val="00B37FF0"/>
    <w:rsid w:val="00B467C1"/>
    <w:rsid w:val="00B47D31"/>
    <w:rsid w:val="00B51F05"/>
    <w:rsid w:val="00B62AD2"/>
    <w:rsid w:val="00B6514A"/>
    <w:rsid w:val="00B65C62"/>
    <w:rsid w:val="00B774F1"/>
    <w:rsid w:val="00B80733"/>
    <w:rsid w:val="00B827F6"/>
    <w:rsid w:val="00B90A1C"/>
    <w:rsid w:val="00B91B1F"/>
    <w:rsid w:val="00B96186"/>
    <w:rsid w:val="00B968F0"/>
    <w:rsid w:val="00BA0E84"/>
    <w:rsid w:val="00BB1725"/>
    <w:rsid w:val="00BC71F5"/>
    <w:rsid w:val="00BD279A"/>
    <w:rsid w:val="00BD3FFB"/>
    <w:rsid w:val="00BD4471"/>
    <w:rsid w:val="00BE11F0"/>
    <w:rsid w:val="00BE1A72"/>
    <w:rsid w:val="00BE7378"/>
    <w:rsid w:val="00C00B97"/>
    <w:rsid w:val="00C01FE6"/>
    <w:rsid w:val="00C04E3D"/>
    <w:rsid w:val="00C06600"/>
    <w:rsid w:val="00C0749B"/>
    <w:rsid w:val="00C125D9"/>
    <w:rsid w:val="00C14427"/>
    <w:rsid w:val="00C2160F"/>
    <w:rsid w:val="00C238A8"/>
    <w:rsid w:val="00C25A52"/>
    <w:rsid w:val="00C268ED"/>
    <w:rsid w:val="00C307A3"/>
    <w:rsid w:val="00C31EF4"/>
    <w:rsid w:val="00C34287"/>
    <w:rsid w:val="00C36C93"/>
    <w:rsid w:val="00C40201"/>
    <w:rsid w:val="00C45793"/>
    <w:rsid w:val="00C54EE7"/>
    <w:rsid w:val="00C66B59"/>
    <w:rsid w:val="00C6702F"/>
    <w:rsid w:val="00C67574"/>
    <w:rsid w:val="00C67AC0"/>
    <w:rsid w:val="00C73963"/>
    <w:rsid w:val="00C80DA9"/>
    <w:rsid w:val="00C826B8"/>
    <w:rsid w:val="00C958E1"/>
    <w:rsid w:val="00CA1780"/>
    <w:rsid w:val="00CA23D5"/>
    <w:rsid w:val="00CA3D24"/>
    <w:rsid w:val="00CA3F0C"/>
    <w:rsid w:val="00CA45C1"/>
    <w:rsid w:val="00CA75EB"/>
    <w:rsid w:val="00CB5166"/>
    <w:rsid w:val="00CB5F56"/>
    <w:rsid w:val="00CB7A6E"/>
    <w:rsid w:val="00CB7C97"/>
    <w:rsid w:val="00CC0C52"/>
    <w:rsid w:val="00CC3BBC"/>
    <w:rsid w:val="00CD0D64"/>
    <w:rsid w:val="00CD75D3"/>
    <w:rsid w:val="00CD7712"/>
    <w:rsid w:val="00CE0537"/>
    <w:rsid w:val="00CE13CB"/>
    <w:rsid w:val="00CE1DD5"/>
    <w:rsid w:val="00CE2D9C"/>
    <w:rsid w:val="00CE3042"/>
    <w:rsid w:val="00CE364D"/>
    <w:rsid w:val="00CF57CB"/>
    <w:rsid w:val="00D0159E"/>
    <w:rsid w:val="00D03D35"/>
    <w:rsid w:val="00D05C48"/>
    <w:rsid w:val="00D068A2"/>
    <w:rsid w:val="00D07057"/>
    <w:rsid w:val="00D40507"/>
    <w:rsid w:val="00D537C4"/>
    <w:rsid w:val="00D53AC0"/>
    <w:rsid w:val="00D552F0"/>
    <w:rsid w:val="00D62803"/>
    <w:rsid w:val="00D6783F"/>
    <w:rsid w:val="00D72EB1"/>
    <w:rsid w:val="00D74212"/>
    <w:rsid w:val="00D7472E"/>
    <w:rsid w:val="00D771B3"/>
    <w:rsid w:val="00D800F7"/>
    <w:rsid w:val="00D807E7"/>
    <w:rsid w:val="00D83A2B"/>
    <w:rsid w:val="00D90D74"/>
    <w:rsid w:val="00D94F8B"/>
    <w:rsid w:val="00DA1B75"/>
    <w:rsid w:val="00DA274E"/>
    <w:rsid w:val="00DB235D"/>
    <w:rsid w:val="00DB5241"/>
    <w:rsid w:val="00DC337D"/>
    <w:rsid w:val="00DD1E6A"/>
    <w:rsid w:val="00DD4836"/>
    <w:rsid w:val="00DE4C45"/>
    <w:rsid w:val="00DE6285"/>
    <w:rsid w:val="00DE75A9"/>
    <w:rsid w:val="00DF2889"/>
    <w:rsid w:val="00E028F8"/>
    <w:rsid w:val="00E045DE"/>
    <w:rsid w:val="00E04B6E"/>
    <w:rsid w:val="00E06833"/>
    <w:rsid w:val="00E07093"/>
    <w:rsid w:val="00E11107"/>
    <w:rsid w:val="00E1621F"/>
    <w:rsid w:val="00E20D2D"/>
    <w:rsid w:val="00E330DA"/>
    <w:rsid w:val="00E339EE"/>
    <w:rsid w:val="00E37DEA"/>
    <w:rsid w:val="00E60EE6"/>
    <w:rsid w:val="00E6244D"/>
    <w:rsid w:val="00E627A5"/>
    <w:rsid w:val="00E629B1"/>
    <w:rsid w:val="00E647B3"/>
    <w:rsid w:val="00E65220"/>
    <w:rsid w:val="00E67D3A"/>
    <w:rsid w:val="00E72281"/>
    <w:rsid w:val="00E731BA"/>
    <w:rsid w:val="00E73721"/>
    <w:rsid w:val="00E7433D"/>
    <w:rsid w:val="00E7446C"/>
    <w:rsid w:val="00E75F51"/>
    <w:rsid w:val="00E7611E"/>
    <w:rsid w:val="00E762D1"/>
    <w:rsid w:val="00E8667F"/>
    <w:rsid w:val="00E87D19"/>
    <w:rsid w:val="00E906EF"/>
    <w:rsid w:val="00E9214A"/>
    <w:rsid w:val="00E92294"/>
    <w:rsid w:val="00E9543E"/>
    <w:rsid w:val="00EA1011"/>
    <w:rsid w:val="00EA17EE"/>
    <w:rsid w:val="00EB6372"/>
    <w:rsid w:val="00EC0959"/>
    <w:rsid w:val="00ED3A4B"/>
    <w:rsid w:val="00ED48C4"/>
    <w:rsid w:val="00ED5AAB"/>
    <w:rsid w:val="00ED71F7"/>
    <w:rsid w:val="00EE4525"/>
    <w:rsid w:val="00F05393"/>
    <w:rsid w:val="00F14DBA"/>
    <w:rsid w:val="00F20D9D"/>
    <w:rsid w:val="00F235B4"/>
    <w:rsid w:val="00F249E3"/>
    <w:rsid w:val="00F271DC"/>
    <w:rsid w:val="00F355B4"/>
    <w:rsid w:val="00F43A39"/>
    <w:rsid w:val="00F44CEC"/>
    <w:rsid w:val="00F473D5"/>
    <w:rsid w:val="00F53456"/>
    <w:rsid w:val="00F55EB3"/>
    <w:rsid w:val="00F60A8C"/>
    <w:rsid w:val="00F631D1"/>
    <w:rsid w:val="00F67AC0"/>
    <w:rsid w:val="00F821C8"/>
    <w:rsid w:val="00F8669C"/>
    <w:rsid w:val="00F9276D"/>
    <w:rsid w:val="00F95CE7"/>
    <w:rsid w:val="00F9739A"/>
    <w:rsid w:val="00F975AA"/>
    <w:rsid w:val="00F978DD"/>
    <w:rsid w:val="00FA014C"/>
    <w:rsid w:val="00FA0239"/>
    <w:rsid w:val="00FA0543"/>
    <w:rsid w:val="00FA170E"/>
    <w:rsid w:val="00FA40C8"/>
    <w:rsid w:val="00FA5714"/>
    <w:rsid w:val="00FA5AAC"/>
    <w:rsid w:val="00FA7A65"/>
    <w:rsid w:val="00FB356A"/>
    <w:rsid w:val="00FC0217"/>
    <w:rsid w:val="00FC5CB5"/>
    <w:rsid w:val="00FD1806"/>
    <w:rsid w:val="00FD5110"/>
    <w:rsid w:val="00FE20F8"/>
    <w:rsid w:val="00FE2CC5"/>
    <w:rsid w:val="00FE4542"/>
    <w:rsid w:val="00FF0E7E"/>
    <w:rsid w:val="00FF4EE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AE74"/>
  <w15:docId w15:val="{EF41A62A-0A30-486F-9E88-0134248A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paragraph" w:styleId="FootnoteText">
    <w:name w:val="footnote text"/>
    <w:basedOn w:val="Normal"/>
    <w:link w:val="FootnoteTextChar"/>
    <w:qFormat/>
    <w:pPr>
      <w:spacing w:after="0" w:line="240" w:lineRule="auto"/>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qFormat/>
    <w:rPr>
      <w:vertAlign w:val="superscript"/>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ramedia.com/literasi/teori-kepastian-hukum" TargetMode="External"/><Relationship Id="rId1" Type="http://schemas.openxmlformats.org/officeDocument/2006/relationships/hyperlink" Target="https://kbbi.kemdikbud.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6D2D-FBF8-4EBE-8733-EFA71382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33</Pages>
  <Words>7028</Words>
  <Characters>40060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179</cp:revision>
  <cp:lastPrinted>2023-10-16T01:05:00Z</cp:lastPrinted>
  <dcterms:created xsi:type="dcterms:W3CDTF">2024-04-01T17:34:00Z</dcterms:created>
  <dcterms:modified xsi:type="dcterms:W3CDTF">2024-06-04T23:20:00Z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b89db810063a428e8716ab922d3d02b9</vt:lpwstr>
  </property>
</Properties>
</file>