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9F03" w14:textId="77777777" w:rsidR="000A1CB5" w:rsidRPr="000A1CB5" w:rsidRDefault="000A1CB5" w:rsidP="000A1CB5">
      <w:pPr>
        <w:pStyle w:val="Heading1"/>
      </w:pPr>
      <w:bookmarkStart w:id="0" w:name="_Toc172032545"/>
      <w:bookmarkStart w:id="1" w:name="_Toc202185556"/>
      <w:r w:rsidRPr="000A1CB5">
        <w:t>ABSTRAK</w:t>
      </w:r>
      <w:bookmarkEnd w:id="0"/>
      <w:bookmarkEnd w:id="1"/>
    </w:p>
    <w:p w14:paraId="25670BBC" w14:textId="77777777" w:rsidR="000A1CB5" w:rsidRPr="00875B1F" w:rsidRDefault="000A1CB5" w:rsidP="000A1CB5">
      <w:r w:rsidRPr="00875B1F">
        <w:t xml:space="preserve">Laporan Akhir ini berjudul “Prosedur Kepatuhan Perusahaan dalam Pembayaran Iuran BPJS Ketenagakerjaan Cabang Jambi” Kepatuhan perusahaan dalam pembayaran iuran BPJS Ketenagakerjaan merupakan aspek penting dalam perlindungan tenaga kerja serta pemenuhan kewajiban hukum bagi pemberi kerja. Studi ini bertujuan untuk mengetahui prosedur kepatuhan perusahaan dalam memenuhi kewajiban pembayaran iuran BPJS Ketenagakerjaan, termasuk faktor-faktor yang memengaruhi tingkat kepatuhan dan dampak dari ketidakpatuhan. Metode pengumpulan data yang digunakan dalam laporan tugas akhir ini adalah : Observasi Langsung terhadap kegiatan yang dilakukan di BPJS Ketenagakerjaan Cabang Jambi, wawancara dan praktek kerja langsung pada bagian </w:t>
      </w:r>
      <w:r>
        <w:t>pengawasan dan pemeriksaan</w:t>
      </w:r>
      <w:r w:rsidRPr="00875B1F">
        <w:t xml:space="preserve"> dan studi kepustakaan. Mengumpulkan data-data yang diperlukan dari berbagai sumber seperti buku dan artikel yang berkaitan dengan judul laporan tugas akhir dan permasalahan yang sedang dibahas guna memperoleh data yang dapat dijadikan landasan teori dalam menyelesaikan laporan tugas akhir yang akan dikerjakan.</w:t>
      </w:r>
    </w:p>
    <w:p w14:paraId="7D39F65F" w14:textId="77777777" w:rsidR="000A1CB5" w:rsidRPr="00875B1F" w:rsidRDefault="000A1CB5" w:rsidP="000A1CB5"/>
    <w:p w14:paraId="33AD9ADD" w14:textId="77777777" w:rsidR="000A1CB5" w:rsidRDefault="000A1CB5" w:rsidP="000A1CB5">
      <w:pPr>
        <w:widowControl/>
        <w:autoSpaceDE/>
        <w:autoSpaceDN/>
        <w:spacing w:after="160" w:line="259" w:lineRule="auto"/>
        <w:jc w:val="left"/>
      </w:pPr>
      <w:r w:rsidRPr="000E48BD">
        <w:rPr>
          <w:b/>
          <w:bCs/>
          <w:szCs w:val="24"/>
        </w:rPr>
        <w:t>Kata kunci:</w:t>
      </w:r>
      <w:r w:rsidRPr="00875B1F">
        <w:rPr>
          <w:szCs w:val="24"/>
        </w:rPr>
        <w:t xml:space="preserve"> kepatuhan, pembayaran iuran</w:t>
      </w:r>
      <w:r>
        <w:rPr>
          <w:szCs w:val="24"/>
        </w:rPr>
        <w:t>.</w:t>
      </w:r>
    </w:p>
    <w:p w14:paraId="261AEFF8" w14:textId="77777777" w:rsidR="000A1CB5" w:rsidRDefault="000A1CB5" w:rsidP="000A1CB5">
      <w:pPr>
        <w:widowControl/>
        <w:autoSpaceDE/>
        <w:autoSpaceDN/>
        <w:spacing w:after="160" w:line="259" w:lineRule="auto"/>
        <w:jc w:val="left"/>
      </w:pPr>
      <w:r>
        <w:br w:type="page"/>
      </w:r>
    </w:p>
    <w:p w14:paraId="7274D535" w14:textId="77777777" w:rsidR="000A1CB5" w:rsidRDefault="000A1CB5" w:rsidP="000A1CB5">
      <w:pPr>
        <w:pStyle w:val="Heading1"/>
      </w:pPr>
      <w:bookmarkStart w:id="2" w:name="_Toc172032546"/>
      <w:bookmarkStart w:id="3" w:name="_Toc202185557"/>
      <w:r>
        <w:lastRenderedPageBreak/>
        <w:t>ABSTRACT</w:t>
      </w:r>
      <w:bookmarkEnd w:id="2"/>
      <w:bookmarkEnd w:id="3"/>
    </w:p>
    <w:p w14:paraId="07244379" w14:textId="77777777" w:rsidR="000A1CB5" w:rsidRPr="002C5F57" w:rsidRDefault="000A1CB5" w:rsidP="000A1CB5">
      <w:pPr>
        <w:rPr>
          <w:i/>
          <w:iCs/>
        </w:rPr>
      </w:pPr>
      <w:r w:rsidRPr="002C5F57">
        <w:rPr>
          <w:i/>
          <w:iCs/>
        </w:rPr>
        <w:t>This Final Report is entitled "Company Compliance Procedures in Paying BPJS Employment Contributions in Jambi Branch" Company compliance in paying BPJS Employment contributions is an important aspect in protecting workers and fulfilling legal obligations for employers. This study aims to determine the company's compliance procedures in fulfilling BPJS Employment contribution payment obligations, including factors that influence the level of compliance and the impact of non-compliance. The data collection methods used in this final report are: Direct Observation of activities carried out at BPJS Employment Jambi Branch, interviews and direct work practices in the supervision and inspection section and literature study. Collecting the necessary data from various sources such as books and articles related to the title of the final report and the problems being discussed in order to obtain data that can be used as a theoretical basis in completing the final report to be worked on.</w:t>
      </w:r>
    </w:p>
    <w:p w14:paraId="153D3E1E" w14:textId="77777777" w:rsidR="000A1CB5" w:rsidRPr="002C5F57" w:rsidRDefault="000A1CB5" w:rsidP="000A1CB5">
      <w:pPr>
        <w:rPr>
          <w:i/>
          <w:iCs/>
        </w:rPr>
      </w:pPr>
    </w:p>
    <w:p w14:paraId="585CF84A" w14:textId="6984D179" w:rsidR="00E81691" w:rsidRDefault="000A1CB5" w:rsidP="000A1CB5">
      <w:r w:rsidRPr="002C5F57">
        <w:rPr>
          <w:b/>
          <w:bCs/>
          <w:i/>
          <w:iCs/>
        </w:rPr>
        <w:t>Keywords:</w:t>
      </w:r>
      <w:r w:rsidRPr="002C5F57">
        <w:rPr>
          <w:i/>
          <w:iCs/>
        </w:rPr>
        <w:t xml:space="preserve"> compliance, contribution payments</w:t>
      </w:r>
      <w:r w:rsidRPr="002C5F57">
        <w:t>.</w:t>
      </w:r>
      <w:r>
        <w:br w:type="page"/>
      </w:r>
    </w:p>
    <w:sectPr w:rsidR="00E81691" w:rsidSect="00F66A49">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B5"/>
    <w:rsid w:val="000A1CB5"/>
    <w:rsid w:val="001B0B5E"/>
    <w:rsid w:val="001E3D40"/>
    <w:rsid w:val="00281F3C"/>
    <w:rsid w:val="003026FE"/>
    <w:rsid w:val="003272BB"/>
    <w:rsid w:val="004D4644"/>
    <w:rsid w:val="00523B95"/>
    <w:rsid w:val="005856DB"/>
    <w:rsid w:val="006215A5"/>
    <w:rsid w:val="00633244"/>
    <w:rsid w:val="00725382"/>
    <w:rsid w:val="009A5C3B"/>
    <w:rsid w:val="00AB2143"/>
    <w:rsid w:val="00AE14A8"/>
    <w:rsid w:val="00C12E99"/>
    <w:rsid w:val="00C52D8C"/>
    <w:rsid w:val="00D225C6"/>
    <w:rsid w:val="00D75E7A"/>
    <w:rsid w:val="00E273E9"/>
    <w:rsid w:val="00E81691"/>
    <w:rsid w:val="00F6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7E2E"/>
  <w15:chartTrackingRefBased/>
  <w15:docId w15:val="{BFF95B15-7931-41FE-B3BB-BF00CCEE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B5"/>
    <w:pPr>
      <w:widowControl w:val="0"/>
      <w:autoSpaceDE w:val="0"/>
      <w:autoSpaceDN w:val="0"/>
      <w:spacing w:after="0" w:line="240" w:lineRule="auto"/>
      <w:jc w:val="both"/>
    </w:pPr>
    <w:rPr>
      <w:rFonts w:eastAsia="Times New Roman"/>
      <w:lang w:val="id"/>
    </w:rPr>
  </w:style>
  <w:style w:type="paragraph" w:styleId="Heading1">
    <w:name w:val="heading 1"/>
    <w:basedOn w:val="Normal"/>
    <w:next w:val="Normal"/>
    <w:link w:val="Heading1Char"/>
    <w:uiPriority w:val="9"/>
    <w:qFormat/>
    <w:rsid w:val="000A1CB5"/>
    <w:pPr>
      <w:keepNext/>
      <w:keepLines/>
      <w:widowControl/>
      <w:autoSpaceDE/>
      <w:autoSpaceDN/>
      <w:spacing w:before="360" w:after="80" w:line="259" w:lineRule="auto"/>
      <w:jc w:val="center"/>
      <w:outlineLvl w:val="0"/>
    </w:pPr>
    <w:rPr>
      <w:rFonts w:eastAsiaTheme="majorEastAsia" w:cstheme="majorBidi"/>
      <w:b/>
      <w:szCs w:val="40"/>
      <w:lang w:val="en-US"/>
    </w:rPr>
  </w:style>
  <w:style w:type="paragraph" w:styleId="Heading2">
    <w:name w:val="heading 2"/>
    <w:basedOn w:val="Normal"/>
    <w:next w:val="Normal"/>
    <w:link w:val="Heading2Char"/>
    <w:uiPriority w:val="9"/>
    <w:semiHidden/>
    <w:unhideWhenUsed/>
    <w:qFormat/>
    <w:rsid w:val="000A1CB5"/>
    <w:pPr>
      <w:keepNext/>
      <w:keepLines/>
      <w:widowControl/>
      <w:autoSpaceDE/>
      <w:autoSpaceDN/>
      <w:spacing w:before="160" w:after="80" w:line="259" w:lineRule="auto"/>
      <w:jc w:val="left"/>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0A1CB5"/>
    <w:pPr>
      <w:keepNext/>
      <w:keepLines/>
      <w:widowControl/>
      <w:autoSpaceDE/>
      <w:autoSpaceDN/>
      <w:spacing w:before="160" w:after="80" w:line="259" w:lineRule="auto"/>
      <w:jc w:val="left"/>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0A1CB5"/>
    <w:pPr>
      <w:keepNext/>
      <w:keepLines/>
      <w:widowControl/>
      <w:autoSpaceDE/>
      <w:autoSpaceDN/>
      <w:spacing w:before="80" w:after="40" w:line="259" w:lineRule="auto"/>
      <w:jc w:val="left"/>
      <w:outlineLvl w:val="3"/>
    </w:pPr>
    <w:rPr>
      <w:rFonts w:asciiTheme="minorHAnsi" w:eastAsiaTheme="majorEastAsia" w:hAnsiTheme="min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0A1CB5"/>
    <w:pPr>
      <w:keepNext/>
      <w:keepLines/>
      <w:widowControl/>
      <w:autoSpaceDE/>
      <w:autoSpaceDN/>
      <w:spacing w:before="80" w:after="40" w:line="259" w:lineRule="auto"/>
      <w:jc w:val="left"/>
      <w:outlineLvl w:val="4"/>
    </w:pPr>
    <w:rPr>
      <w:rFonts w:asciiTheme="minorHAnsi" w:eastAsiaTheme="majorEastAsia" w:hAnsiTheme="min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0A1CB5"/>
    <w:pPr>
      <w:keepNext/>
      <w:keepLines/>
      <w:widowControl/>
      <w:autoSpaceDE/>
      <w:autoSpaceDN/>
      <w:spacing w:before="40" w:line="259" w:lineRule="auto"/>
      <w:jc w:val="left"/>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0A1CB5"/>
    <w:pPr>
      <w:keepNext/>
      <w:keepLines/>
      <w:widowControl/>
      <w:autoSpaceDE/>
      <w:autoSpaceDN/>
      <w:spacing w:before="40" w:line="259" w:lineRule="auto"/>
      <w:jc w:val="left"/>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0A1CB5"/>
    <w:pPr>
      <w:keepNext/>
      <w:keepLines/>
      <w:widowControl/>
      <w:autoSpaceDE/>
      <w:autoSpaceDN/>
      <w:spacing w:line="259" w:lineRule="auto"/>
      <w:jc w:val="left"/>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0A1CB5"/>
    <w:pPr>
      <w:keepNext/>
      <w:keepLines/>
      <w:widowControl/>
      <w:autoSpaceDE/>
      <w:autoSpaceDN/>
      <w:spacing w:line="259" w:lineRule="auto"/>
      <w:jc w:val="left"/>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B5"/>
    <w:rPr>
      <w:rFonts w:eastAsiaTheme="majorEastAsia" w:cstheme="majorBidi"/>
      <w:b/>
      <w:szCs w:val="40"/>
    </w:rPr>
  </w:style>
  <w:style w:type="character" w:customStyle="1" w:styleId="Heading2Char">
    <w:name w:val="Heading 2 Char"/>
    <w:basedOn w:val="DefaultParagraphFont"/>
    <w:link w:val="Heading2"/>
    <w:uiPriority w:val="9"/>
    <w:semiHidden/>
    <w:rsid w:val="000A1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CB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C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1C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1C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C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C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C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CB5"/>
    <w:pPr>
      <w:widowControl/>
      <w:autoSpaceDE/>
      <w:autoSpaceDN/>
      <w:spacing w:after="80"/>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A1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B5"/>
    <w:pPr>
      <w:widowControl/>
      <w:numPr>
        <w:ilvl w:val="1"/>
      </w:numPr>
      <w:autoSpaceDE/>
      <w:autoSpaceDN/>
      <w:spacing w:after="160" w:line="259" w:lineRule="auto"/>
      <w:jc w:val="left"/>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A1C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CB5"/>
    <w:pPr>
      <w:widowControl/>
      <w:autoSpaceDE/>
      <w:autoSpaceDN/>
      <w:spacing w:before="160" w:after="160" w:line="259" w:lineRule="auto"/>
      <w:jc w:val="center"/>
    </w:pPr>
    <w:rPr>
      <w:rFonts w:eastAsiaTheme="minorHAnsi"/>
      <w:i/>
      <w:iCs/>
      <w:color w:val="404040" w:themeColor="text1" w:themeTint="BF"/>
      <w:lang w:val="en-US"/>
    </w:rPr>
  </w:style>
  <w:style w:type="character" w:customStyle="1" w:styleId="QuoteChar">
    <w:name w:val="Quote Char"/>
    <w:basedOn w:val="DefaultParagraphFont"/>
    <w:link w:val="Quote"/>
    <w:uiPriority w:val="29"/>
    <w:rsid w:val="000A1CB5"/>
    <w:rPr>
      <w:i/>
      <w:iCs/>
      <w:color w:val="404040" w:themeColor="text1" w:themeTint="BF"/>
    </w:rPr>
  </w:style>
  <w:style w:type="paragraph" w:styleId="ListParagraph">
    <w:name w:val="List Paragraph"/>
    <w:basedOn w:val="Normal"/>
    <w:uiPriority w:val="34"/>
    <w:qFormat/>
    <w:rsid w:val="000A1CB5"/>
    <w:pPr>
      <w:widowControl/>
      <w:autoSpaceDE/>
      <w:autoSpaceDN/>
      <w:spacing w:after="160" w:line="259" w:lineRule="auto"/>
      <w:ind w:left="720"/>
      <w:contextualSpacing/>
      <w:jc w:val="left"/>
    </w:pPr>
    <w:rPr>
      <w:rFonts w:eastAsiaTheme="minorHAnsi"/>
      <w:lang w:val="en-US"/>
    </w:rPr>
  </w:style>
  <w:style w:type="character" w:styleId="IntenseEmphasis">
    <w:name w:val="Intense Emphasis"/>
    <w:basedOn w:val="DefaultParagraphFont"/>
    <w:uiPriority w:val="21"/>
    <w:qFormat/>
    <w:rsid w:val="000A1CB5"/>
    <w:rPr>
      <w:i/>
      <w:iCs/>
      <w:color w:val="2F5496" w:themeColor="accent1" w:themeShade="BF"/>
    </w:rPr>
  </w:style>
  <w:style w:type="paragraph" w:styleId="IntenseQuote">
    <w:name w:val="Intense Quote"/>
    <w:basedOn w:val="Normal"/>
    <w:next w:val="Normal"/>
    <w:link w:val="IntenseQuoteChar"/>
    <w:uiPriority w:val="30"/>
    <w:qFormat/>
    <w:rsid w:val="000A1CB5"/>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i/>
      <w:iCs/>
      <w:color w:val="2F5496" w:themeColor="accent1" w:themeShade="BF"/>
      <w:lang w:val="en-US"/>
    </w:rPr>
  </w:style>
  <w:style w:type="character" w:customStyle="1" w:styleId="IntenseQuoteChar">
    <w:name w:val="Intense Quote Char"/>
    <w:basedOn w:val="DefaultParagraphFont"/>
    <w:link w:val="IntenseQuote"/>
    <w:uiPriority w:val="30"/>
    <w:rsid w:val="000A1CB5"/>
    <w:rPr>
      <w:i/>
      <w:iCs/>
      <w:color w:val="2F5496" w:themeColor="accent1" w:themeShade="BF"/>
    </w:rPr>
  </w:style>
  <w:style w:type="character" w:styleId="IntenseReference">
    <w:name w:val="Intense Reference"/>
    <w:basedOn w:val="DefaultParagraphFont"/>
    <w:uiPriority w:val="32"/>
    <w:qFormat/>
    <w:rsid w:val="000A1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Selfi dela octaria</dc:creator>
  <cp:keywords/>
  <dc:description/>
  <cp:lastModifiedBy>Selfi dela octaria</cp:lastModifiedBy>
  <cp:revision>2</cp:revision>
  <dcterms:created xsi:type="dcterms:W3CDTF">2025-06-30T09:12:00Z</dcterms:created>
  <dcterms:modified xsi:type="dcterms:W3CDTF">2025-06-30T09:41:00Z</dcterms:modified>
</cp:coreProperties>
</file>