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4D" w:rsidRPr="002D5C07" w:rsidRDefault="00D9594D" w:rsidP="003145B8">
      <w:pPr>
        <w:tabs>
          <w:tab w:val="left" w:pos="270"/>
          <w:tab w:val="left" w:pos="450"/>
          <w:tab w:val="left" w:pos="6930"/>
        </w:tabs>
        <w:spacing w:line="480" w:lineRule="auto"/>
        <w:ind w:left="0" w:firstLine="0"/>
        <w:jc w:val="center"/>
        <w:rPr>
          <w:rFonts w:ascii="Times New Roman" w:hAnsi="Times New Roman" w:cs="Times New Roman"/>
          <w:b/>
          <w:sz w:val="24"/>
          <w:lang w:val="id-ID"/>
        </w:rPr>
      </w:pPr>
      <w:r w:rsidRPr="002D5C07">
        <w:rPr>
          <w:rFonts w:ascii="Times New Roman" w:hAnsi="Times New Roman" w:cs="Times New Roman"/>
          <w:b/>
          <w:sz w:val="24"/>
          <w:lang w:val="id-ID"/>
        </w:rPr>
        <w:t>BAB V</w:t>
      </w:r>
    </w:p>
    <w:p w:rsidR="00D9594D" w:rsidRPr="00B3266B" w:rsidRDefault="00D9594D" w:rsidP="00D9594D">
      <w:pPr>
        <w:pStyle w:val="ListParagraph"/>
        <w:tabs>
          <w:tab w:val="left" w:pos="6930"/>
        </w:tabs>
        <w:spacing w:line="480" w:lineRule="auto"/>
        <w:ind w:left="90" w:firstLine="0"/>
        <w:jc w:val="center"/>
        <w:rPr>
          <w:rFonts w:ascii="Times New Roman" w:hAnsi="Times New Roman" w:cs="Times New Roman"/>
          <w:b/>
          <w:sz w:val="24"/>
          <w:lang w:val="id-ID"/>
        </w:rPr>
      </w:pPr>
      <w:r w:rsidRPr="00B3266B">
        <w:rPr>
          <w:rFonts w:ascii="Times New Roman" w:hAnsi="Times New Roman" w:cs="Times New Roman"/>
          <w:b/>
          <w:sz w:val="24"/>
          <w:lang w:val="id-ID"/>
        </w:rPr>
        <w:t>PENUTUP</w:t>
      </w:r>
    </w:p>
    <w:p w:rsidR="00D9594D" w:rsidRPr="00D9594D" w:rsidRDefault="00D9594D" w:rsidP="00D9594D">
      <w:pPr>
        <w:pStyle w:val="ListParagraph"/>
        <w:numPr>
          <w:ilvl w:val="1"/>
          <w:numId w:val="2"/>
        </w:numPr>
        <w:tabs>
          <w:tab w:val="left" w:pos="6930"/>
        </w:tabs>
        <w:spacing w:line="480" w:lineRule="auto"/>
        <w:rPr>
          <w:rFonts w:ascii="Times New Roman" w:hAnsi="Times New Roman" w:cs="Times New Roman"/>
          <w:b/>
          <w:sz w:val="24"/>
          <w:lang w:val="id-ID"/>
        </w:rPr>
      </w:pPr>
      <w:r w:rsidRPr="00D9594D">
        <w:rPr>
          <w:rFonts w:ascii="Times New Roman" w:hAnsi="Times New Roman" w:cs="Times New Roman"/>
          <w:b/>
          <w:sz w:val="24"/>
          <w:lang w:val="id-ID"/>
        </w:rPr>
        <w:t xml:space="preserve">Kesimpulan </w:t>
      </w:r>
    </w:p>
    <w:p w:rsidR="008F27A9" w:rsidRPr="00D67731" w:rsidRDefault="00D9594D" w:rsidP="00D67731">
      <w:pPr>
        <w:spacing w:line="480" w:lineRule="auto"/>
        <w:ind w:left="1890" w:firstLine="720"/>
        <w:rPr>
          <w:rFonts w:ascii="Times New Roman" w:hAnsi="Times New Roman" w:cs="Times New Roman"/>
          <w:sz w:val="24"/>
          <w:lang w:val="id-ID"/>
        </w:rPr>
      </w:pPr>
      <w:r w:rsidRPr="00D67731">
        <w:rPr>
          <w:rFonts w:ascii="Times New Roman" w:hAnsi="Times New Roman" w:cs="Times New Roman"/>
          <w:sz w:val="24"/>
          <w:lang w:val="id-ID"/>
        </w:rPr>
        <w:t xml:space="preserve">Berdasarkan hasil temuan yang ada, terkait dengan pengelolaan lingkungan belajar in-door pada sentra bermain peran terutama di </w:t>
      </w:r>
      <w:r w:rsidR="008F27A9" w:rsidRPr="00D67731">
        <w:rPr>
          <w:rFonts w:ascii="Times New Roman" w:hAnsi="Times New Roman" w:cs="Times New Roman"/>
          <w:sz w:val="24"/>
          <w:lang w:val="id-ID"/>
        </w:rPr>
        <w:t xml:space="preserve">Kota Jambi </w:t>
      </w:r>
      <w:r w:rsidRPr="00D67731">
        <w:rPr>
          <w:rFonts w:ascii="Times New Roman" w:hAnsi="Times New Roman" w:cs="Times New Roman"/>
          <w:sz w:val="24"/>
          <w:lang w:val="id-ID"/>
        </w:rPr>
        <w:t xml:space="preserve">khususnya yang mana pada penelitian ini melibatkan 4 Taman Kanak-kanak yaitu TK Negeri Pembina 2, TK Aisyiyah Bustanul Athfal (ABA) IV, TK IT Al-Muthmainnah dan TK Islam Al-Azhar. </w:t>
      </w:r>
      <w:r w:rsidR="008F27A9" w:rsidRPr="00D67731">
        <w:rPr>
          <w:rFonts w:ascii="Times New Roman" w:hAnsi="Times New Roman" w:cs="Times New Roman"/>
          <w:sz w:val="24"/>
          <w:lang w:val="id-ID"/>
        </w:rPr>
        <w:t>Pada temuan awal bahwasanya pemanfaatan sumber belajar dan pengelolaan lingkungan belajar pada sentra bermai</w:t>
      </w:r>
      <w:r w:rsidR="00567858">
        <w:rPr>
          <w:rFonts w:ascii="Times New Roman" w:hAnsi="Times New Roman" w:cs="Times New Roman"/>
          <w:sz w:val="24"/>
          <w:lang w:val="id-ID"/>
        </w:rPr>
        <w:t>n peran masih belum maksimal di</w:t>
      </w:r>
      <w:r w:rsidR="008F27A9" w:rsidRPr="00D67731">
        <w:rPr>
          <w:rFonts w:ascii="Times New Roman" w:hAnsi="Times New Roman" w:cs="Times New Roman"/>
          <w:sz w:val="24"/>
          <w:lang w:val="id-ID"/>
        </w:rPr>
        <w:t xml:space="preserve">beberapa TK. Hingga dalam masa penelitianpun masih ditemukan Taman Kanak-Kanak yang dalam lingkungannya memiliki sentra bermain peran namun dalam peralatan main serta penataan lingkungannya masih kurang maksimal dan tentu saja menjadikan bermain peran </w:t>
      </w:r>
      <w:r w:rsidR="00460059">
        <w:rPr>
          <w:rFonts w:ascii="Times New Roman" w:hAnsi="Times New Roman" w:cs="Times New Roman"/>
          <w:sz w:val="24"/>
          <w:lang w:val="id-ID"/>
        </w:rPr>
        <w:t>kurang efisien</w:t>
      </w:r>
      <w:r w:rsidR="008F27A9" w:rsidRPr="00D67731">
        <w:rPr>
          <w:rFonts w:ascii="Times New Roman" w:hAnsi="Times New Roman" w:cs="Times New Roman"/>
          <w:sz w:val="24"/>
          <w:lang w:val="id-ID"/>
        </w:rPr>
        <w:t xml:space="preserve">. Adapun temuan penelitian dapat dilihat pada tabel sebagai berikut: </w:t>
      </w:r>
    </w:p>
    <w:tbl>
      <w:tblPr>
        <w:tblStyle w:val="TableGrid"/>
        <w:tblW w:w="6436" w:type="dxa"/>
        <w:tblInd w:w="1998" w:type="dxa"/>
        <w:tblLook w:val="04A0"/>
      </w:tblPr>
      <w:tblGrid>
        <w:gridCol w:w="545"/>
        <w:gridCol w:w="3102"/>
        <w:gridCol w:w="719"/>
        <w:gridCol w:w="776"/>
        <w:gridCol w:w="1294"/>
      </w:tblGrid>
      <w:tr w:rsidR="00D67731" w:rsidRPr="00B3266B" w:rsidTr="00567858">
        <w:tc>
          <w:tcPr>
            <w:tcW w:w="545" w:type="dxa"/>
            <w:vMerge w:val="restart"/>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No</w:t>
            </w:r>
          </w:p>
        </w:tc>
        <w:tc>
          <w:tcPr>
            <w:tcW w:w="3102" w:type="dxa"/>
            <w:vMerge w:val="restart"/>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Nama Subyek</w:t>
            </w:r>
          </w:p>
        </w:tc>
        <w:tc>
          <w:tcPr>
            <w:tcW w:w="1495" w:type="dxa"/>
            <w:gridSpan w:val="2"/>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Jawaban</w:t>
            </w:r>
          </w:p>
        </w:tc>
        <w:tc>
          <w:tcPr>
            <w:tcW w:w="1294" w:type="dxa"/>
            <w:vMerge w:val="restart"/>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Skor  dalam  %</w:t>
            </w:r>
          </w:p>
        </w:tc>
      </w:tr>
      <w:tr w:rsidR="00D67731" w:rsidRPr="00B3266B" w:rsidTr="00567858">
        <w:trPr>
          <w:trHeight w:val="343"/>
        </w:trPr>
        <w:tc>
          <w:tcPr>
            <w:tcW w:w="545" w:type="dxa"/>
            <w:vMerge/>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p>
        </w:tc>
        <w:tc>
          <w:tcPr>
            <w:tcW w:w="3102" w:type="dxa"/>
            <w:vMerge/>
            <w:vAlign w:val="center"/>
          </w:tcPr>
          <w:p w:rsidR="00D67731" w:rsidRPr="00B3266B" w:rsidRDefault="00D67731" w:rsidP="00D67731">
            <w:pPr>
              <w:spacing w:line="480" w:lineRule="auto"/>
              <w:ind w:left="0" w:firstLine="0"/>
              <w:rPr>
                <w:rFonts w:asciiTheme="majorHAnsi" w:hAnsiTheme="majorHAnsi" w:cstheme="majorHAnsi"/>
                <w:sz w:val="24"/>
                <w:szCs w:val="24"/>
                <w:lang w:val="id-ID"/>
              </w:rPr>
            </w:pPr>
          </w:p>
        </w:tc>
        <w:tc>
          <w:tcPr>
            <w:tcW w:w="719" w:type="dxa"/>
            <w:tcBorders>
              <w:right w:val="single" w:sz="4" w:space="0" w:color="auto"/>
            </w:tcBorders>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Ya</w:t>
            </w:r>
          </w:p>
        </w:tc>
        <w:tc>
          <w:tcPr>
            <w:tcW w:w="776" w:type="dxa"/>
            <w:tcBorders>
              <w:left w:val="single" w:sz="4" w:space="0" w:color="auto"/>
            </w:tcBorders>
          </w:tcPr>
          <w:p w:rsidR="00D67731" w:rsidRPr="00B3266B" w:rsidRDefault="00D67731"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 xml:space="preserve">Tidak </w:t>
            </w:r>
          </w:p>
        </w:tc>
        <w:tc>
          <w:tcPr>
            <w:tcW w:w="1294" w:type="dxa"/>
            <w:vMerge/>
          </w:tcPr>
          <w:p w:rsidR="00D67731" w:rsidRPr="00B3266B" w:rsidRDefault="00D67731" w:rsidP="00D67731">
            <w:pPr>
              <w:spacing w:line="480" w:lineRule="auto"/>
              <w:ind w:left="0" w:firstLine="0"/>
              <w:rPr>
                <w:rFonts w:asciiTheme="majorHAnsi" w:hAnsiTheme="majorHAnsi" w:cstheme="majorHAnsi"/>
                <w:sz w:val="24"/>
                <w:szCs w:val="24"/>
                <w:lang w:val="id-ID"/>
              </w:rPr>
            </w:pPr>
          </w:p>
        </w:tc>
      </w:tr>
      <w:tr w:rsidR="00567858" w:rsidRPr="00B3266B" w:rsidTr="00567858">
        <w:tc>
          <w:tcPr>
            <w:tcW w:w="545" w:type="dxa"/>
          </w:tcPr>
          <w:p w:rsidR="00567858" w:rsidRPr="00B3266B" w:rsidRDefault="00567858" w:rsidP="00D67731">
            <w:pPr>
              <w:pStyle w:val="ListParagraph"/>
              <w:numPr>
                <w:ilvl w:val="0"/>
                <w:numId w:val="3"/>
              </w:numPr>
              <w:spacing w:line="480" w:lineRule="auto"/>
              <w:ind w:left="450"/>
              <w:rPr>
                <w:rFonts w:asciiTheme="majorHAnsi" w:hAnsiTheme="majorHAnsi" w:cstheme="majorHAnsi"/>
                <w:sz w:val="24"/>
                <w:szCs w:val="24"/>
                <w:lang w:val="id-ID"/>
              </w:rPr>
            </w:pPr>
          </w:p>
        </w:tc>
        <w:tc>
          <w:tcPr>
            <w:tcW w:w="3102" w:type="dxa"/>
          </w:tcPr>
          <w:p w:rsidR="00567858" w:rsidRPr="00B3266B" w:rsidRDefault="00567858"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 xml:space="preserve">TK Negeri Pembina 2 </w:t>
            </w:r>
          </w:p>
        </w:tc>
        <w:tc>
          <w:tcPr>
            <w:tcW w:w="719" w:type="dxa"/>
            <w:tcBorders>
              <w:righ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41</w:t>
            </w:r>
          </w:p>
        </w:tc>
        <w:tc>
          <w:tcPr>
            <w:tcW w:w="776" w:type="dxa"/>
            <w:tcBorders>
              <w:lef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9</w:t>
            </w:r>
          </w:p>
        </w:tc>
        <w:tc>
          <w:tcPr>
            <w:tcW w:w="1294" w:type="dxa"/>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82 %</w:t>
            </w:r>
          </w:p>
        </w:tc>
      </w:tr>
      <w:tr w:rsidR="00567858" w:rsidRPr="00B3266B" w:rsidTr="00567858">
        <w:tc>
          <w:tcPr>
            <w:tcW w:w="545" w:type="dxa"/>
          </w:tcPr>
          <w:p w:rsidR="00567858" w:rsidRPr="00B3266B" w:rsidRDefault="00567858" w:rsidP="00D67731">
            <w:pPr>
              <w:pStyle w:val="ListParagraph"/>
              <w:numPr>
                <w:ilvl w:val="0"/>
                <w:numId w:val="3"/>
              </w:numPr>
              <w:spacing w:line="480" w:lineRule="auto"/>
              <w:ind w:left="450"/>
              <w:rPr>
                <w:rFonts w:asciiTheme="majorHAnsi" w:hAnsiTheme="majorHAnsi" w:cstheme="majorHAnsi"/>
                <w:sz w:val="24"/>
                <w:szCs w:val="24"/>
                <w:lang w:val="id-ID"/>
              </w:rPr>
            </w:pPr>
          </w:p>
        </w:tc>
        <w:tc>
          <w:tcPr>
            <w:tcW w:w="3102" w:type="dxa"/>
          </w:tcPr>
          <w:p w:rsidR="00567858" w:rsidRPr="00B3266B" w:rsidRDefault="00567858" w:rsidP="00D6773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TK Aisyiyah Bustanul A</w:t>
            </w:r>
            <w:r w:rsidRPr="00B3266B">
              <w:rPr>
                <w:rFonts w:asciiTheme="majorHAnsi" w:hAnsiTheme="majorHAnsi" w:cstheme="majorHAnsi"/>
                <w:sz w:val="24"/>
                <w:szCs w:val="24"/>
                <w:lang w:val="id-ID"/>
              </w:rPr>
              <w:t xml:space="preserve">thfal </w:t>
            </w:r>
            <w:r w:rsidRPr="00B3266B">
              <w:rPr>
                <w:rFonts w:asciiTheme="majorHAnsi" w:hAnsiTheme="majorHAnsi" w:cstheme="majorHAnsi"/>
                <w:sz w:val="24"/>
                <w:szCs w:val="24"/>
                <w:lang w:val="id-ID"/>
              </w:rPr>
              <w:lastRenderedPageBreak/>
              <w:t>(ABA) IV</w:t>
            </w:r>
          </w:p>
        </w:tc>
        <w:tc>
          <w:tcPr>
            <w:tcW w:w="719" w:type="dxa"/>
            <w:tcBorders>
              <w:righ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lastRenderedPageBreak/>
              <w:t>3</w:t>
            </w:r>
            <w:r>
              <w:rPr>
                <w:rFonts w:asciiTheme="majorHAnsi" w:hAnsiTheme="majorHAnsi" w:cstheme="majorHAnsi"/>
                <w:sz w:val="24"/>
                <w:szCs w:val="24"/>
                <w:lang w:val="id-ID"/>
              </w:rPr>
              <w:t>2</w:t>
            </w:r>
          </w:p>
        </w:tc>
        <w:tc>
          <w:tcPr>
            <w:tcW w:w="776" w:type="dxa"/>
            <w:tcBorders>
              <w:lef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18</w:t>
            </w:r>
          </w:p>
        </w:tc>
        <w:tc>
          <w:tcPr>
            <w:tcW w:w="1294" w:type="dxa"/>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64</w:t>
            </w:r>
            <w:r w:rsidRPr="00B3266B">
              <w:rPr>
                <w:rFonts w:asciiTheme="majorHAnsi" w:hAnsiTheme="majorHAnsi" w:cstheme="majorHAnsi"/>
                <w:sz w:val="24"/>
                <w:szCs w:val="24"/>
                <w:lang w:val="id-ID"/>
              </w:rPr>
              <w:t xml:space="preserve"> %</w:t>
            </w:r>
          </w:p>
        </w:tc>
      </w:tr>
      <w:tr w:rsidR="00567858" w:rsidRPr="00B3266B" w:rsidTr="00567858">
        <w:tc>
          <w:tcPr>
            <w:tcW w:w="545" w:type="dxa"/>
          </w:tcPr>
          <w:p w:rsidR="00567858" w:rsidRPr="00B3266B" w:rsidRDefault="00567858" w:rsidP="00D67731">
            <w:pPr>
              <w:pStyle w:val="ListParagraph"/>
              <w:numPr>
                <w:ilvl w:val="0"/>
                <w:numId w:val="3"/>
              </w:numPr>
              <w:spacing w:line="480" w:lineRule="auto"/>
              <w:ind w:left="450"/>
              <w:rPr>
                <w:rFonts w:asciiTheme="majorHAnsi" w:hAnsiTheme="majorHAnsi" w:cstheme="majorHAnsi"/>
                <w:sz w:val="24"/>
                <w:szCs w:val="24"/>
                <w:lang w:val="id-ID"/>
              </w:rPr>
            </w:pPr>
          </w:p>
        </w:tc>
        <w:tc>
          <w:tcPr>
            <w:tcW w:w="3102" w:type="dxa"/>
          </w:tcPr>
          <w:p w:rsidR="00567858" w:rsidRPr="00B3266B" w:rsidRDefault="00567858"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TK IT Al-Muthmainnah</w:t>
            </w:r>
          </w:p>
        </w:tc>
        <w:tc>
          <w:tcPr>
            <w:tcW w:w="719" w:type="dxa"/>
            <w:tcBorders>
              <w:righ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40</w:t>
            </w:r>
          </w:p>
        </w:tc>
        <w:tc>
          <w:tcPr>
            <w:tcW w:w="776" w:type="dxa"/>
            <w:tcBorders>
              <w:lef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1</w:t>
            </w:r>
            <w:r>
              <w:rPr>
                <w:rFonts w:asciiTheme="majorHAnsi" w:hAnsiTheme="majorHAnsi" w:cstheme="majorHAnsi"/>
                <w:sz w:val="24"/>
                <w:szCs w:val="24"/>
                <w:lang w:val="id-ID"/>
              </w:rPr>
              <w:t>0</w:t>
            </w:r>
          </w:p>
        </w:tc>
        <w:tc>
          <w:tcPr>
            <w:tcW w:w="1294" w:type="dxa"/>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80</w:t>
            </w:r>
            <w:r w:rsidRPr="00B3266B">
              <w:rPr>
                <w:rFonts w:asciiTheme="majorHAnsi" w:hAnsiTheme="majorHAnsi" w:cstheme="majorHAnsi"/>
                <w:sz w:val="24"/>
                <w:szCs w:val="24"/>
                <w:lang w:val="id-ID"/>
              </w:rPr>
              <w:t>%</w:t>
            </w:r>
          </w:p>
        </w:tc>
      </w:tr>
      <w:tr w:rsidR="00567858" w:rsidRPr="00B3266B" w:rsidTr="00567858">
        <w:tc>
          <w:tcPr>
            <w:tcW w:w="545" w:type="dxa"/>
          </w:tcPr>
          <w:p w:rsidR="00567858" w:rsidRPr="00B3266B" w:rsidRDefault="00567858" w:rsidP="00D67731">
            <w:pPr>
              <w:pStyle w:val="ListParagraph"/>
              <w:numPr>
                <w:ilvl w:val="0"/>
                <w:numId w:val="3"/>
              </w:numPr>
              <w:spacing w:line="480" w:lineRule="auto"/>
              <w:ind w:left="450"/>
              <w:rPr>
                <w:rFonts w:asciiTheme="majorHAnsi" w:hAnsiTheme="majorHAnsi" w:cstheme="majorHAnsi"/>
                <w:sz w:val="24"/>
                <w:szCs w:val="24"/>
                <w:lang w:val="id-ID"/>
              </w:rPr>
            </w:pPr>
          </w:p>
        </w:tc>
        <w:tc>
          <w:tcPr>
            <w:tcW w:w="3102" w:type="dxa"/>
          </w:tcPr>
          <w:p w:rsidR="00567858" w:rsidRPr="00B3266B" w:rsidRDefault="00567858" w:rsidP="00D6773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 xml:space="preserve">TK Islam Al-Azhar </w:t>
            </w:r>
          </w:p>
        </w:tc>
        <w:tc>
          <w:tcPr>
            <w:tcW w:w="719" w:type="dxa"/>
            <w:tcBorders>
              <w:righ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sidRPr="00B3266B">
              <w:rPr>
                <w:rFonts w:asciiTheme="majorHAnsi" w:hAnsiTheme="majorHAnsi" w:cstheme="majorHAnsi"/>
                <w:sz w:val="24"/>
                <w:szCs w:val="24"/>
                <w:lang w:val="id-ID"/>
              </w:rPr>
              <w:t>4</w:t>
            </w:r>
            <w:r>
              <w:rPr>
                <w:rFonts w:asciiTheme="majorHAnsi" w:hAnsiTheme="majorHAnsi" w:cstheme="majorHAnsi"/>
                <w:sz w:val="24"/>
                <w:szCs w:val="24"/>
                <w:lang w:val="id-ID"/>
              </w:rPr>
              <w:t>1</w:t>
            </w:r>
          </w:p>
        </w:tc>
        <w:tc>
          <w:tcPr>
            <w:tcW w:w="776" w:type="dxa"/>
            <w:tcBorders>
              <w:left w:val="single" w:sz="4" w:space="0" w:color="auto"/>
            </w:tcBorders>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9</w:t>
            </w:r>
          </w:p>
        </w:tc>
        <w:tc>
          <w:tcPr>
            <w:tcW w:w="1294" w:type="dxa"/>
          </w:tcPr>
          <w:p w:rsidR="00567858" w:rsidRPr="00B3266B" w:rsidRDefault="00567858" w:rsidP="002F0DE1">
            <w:pPr>
              <w:spacing w:line="480" w:lineRule="auto"/>
              <w:ind w:left="0" w:firstLine="0"/>
              <w:rPr>
                <w:rFonts w:asciiTheme="majorHAnsi" w:hAnsiTheme="majorHAnsi" w:cstheme="majorHAnsi"/>
                <w:sz w:val="24"/>
                <w:szCs w:val="24"/>
                <w:lang w:val="id-ID"/>
              </w:rPr>
            </w:pPr>
            <w:r>
              <w:rPr>
                <w:rFonts w:asciiTheme="majorHAnsi" w:hAnsiTheme="majorHAnsi" w:cstheme="majorHAnsi"/>
                <w:sz w:val="24"/>
                <w:szCs w:val="24"/>
                <w:lang w:val="id-ID"/>
              </w:rPr>
              <w:t>82</w:t>
            </w:r>
            <w:r w:rsidRPr="00B3266B">
              <w:rPr>
                <w:rFonts w:asciiTheme="majorHAnsi" w:hAnsiTheme="majorHAnsi" w:cstheme="majorHAnsi"/>
                <w:sz w:val="24"/>
                <w:szCs w:val="24"/>
                <w:lang w:val="id-ID"/>
              </w:rPr>
              <w:t xml:space="preserve"> %</w:t>
            </w:r>
          </w:p>
        </w:tc>
      </w:tr>
    </w:tbl>
    <w:p w:rsidR="008F27A9" w:rsidRDefault="008F27A9" w:rsidP="00D9594D">
      <w:pPr>
        <w:pStyle w:val="ListParagraph"/>
        <w:spacing w:line="480" w:lineRule="auto"/>
        <w:ind w:left="1890" w:firstLine="0"/>
        <w:rPr>
          <w:rFonts w:ascii="Times New Roman" w:hAnsi="Times New Roman" w:cs="Times New Roman"/>
          <w:sz w:val="24"/>
          <w:lang w:val="id-ID"/>
        </w:rPr>
      </w:pPr>
    </w:p>
    <w:p w:rsidR="00D67731" w:rsidRDefault="00D67731" w:rsidP="00D67731">
      <w:pPr>
        <w:pStyle w:val="ListParagraph"/>
        <w:spacing w:line="480" w:lineRule="auto"/>
        <w:ind w:left="1890" w:firstLine="540"/>
        <w:rPr>
          <w:rFonts w:ascii="Times New Roman" w:hAnsi="Times New Roman" w:cs="Times New Roman"/>
          <w:sz w:val="24"/>
          <w:lang w:val="id-ID"/>
        </w:rPr>
      </w:pPr>
      <w:r>
        <w:rPr>
          <w:rFonts w:ascii="Times New Roman" w:hAnsi="Times New Roman" w:cs="Times New Roman"/>
          <w:sz w:val="24"/>
          <w:lang w:val="id-ID"/>
        </w:rPr>
        <w:t>Dari hasil tabel dapat disimpulkan bahwasanya terdapat 1 (satu) Taman Kanak-Kanak yang belum maksimal dalam menciptakan lingkungan belajar yang baik dan peralatan bermain peran juga belum maksimal dalam penyediaannya.</w:t>
      </w:r>
      <w:r w:rsidR="008F27A9">
        <w:rPr>
          <w:rFonts w:ascii="Times New Roman" w:hAnsi="Times New Roman" w:cs="Times New Roman"/>
          <w:sz w:val="24"/>
          <w:lang w:val="id-ID"/>
        </w:rPr>
        <w:t xml:space="preserve"> </w:t>
      </w:r>
      <w:r>
        <w:rPr>
          <w:rFonts w:ascii="Times New Roman" w:hAnsi="Times New Roman" w:cs="Times New Roman"/>
          <w:sz w:val="24"/>
          <w:lang w:val="id-ID"/>
        </w:rPr>
        <w:t>Dengan begitu, melalui penelitian ini diharapkan Taman Kanak-Kanak di Kota Jambi lebih memperhatikan peenyediaan APE bermain peran serta pemanfaatannya dan pengelolaan lingkungan belajar di sentra berma</w:t>
      </w:r>
      <w:r w:rsidR="00460059">
        <w:rPr>
          <w:rFonts w:ascii="Times New Roman" w:hAnsi="Times New Roman" w:cs="Times New Roman"/>
          <w:sz w:val="24"/>
          <w:lang w:val="id-ID"/>
        </w:rPr>
        <w:t>i</w:t>
      </w:r>
      <w:r>
        <w:rPr>
          <w:rFonts w:ascii="Times New Roman" w:hAnsi="Times New Roman" w:cs="Times New Roman"/>
          <w:sz w:val="24"/>
          <w:lang w:val="id-ID"/>
        </w:rPr>
        <w:t xml:space="preserve">n peran karena hal ini akan berdampak pada efisiensi pembelajaran </w:t>
      </w:r>
      <w:r w:rsidR="00282B6B">
        <w:rPr>
          <w:rFonts w:ascii="Times New Roman" w:hAnsi="Times New Roman" w:cs="Times New Roman"/>
          <w:sz w:val="24"/>
          <w:lang w:val="id-ID"/>
        </w:rPr>
        <w:t xml:space="preserve">untuk anak usia dini. </w:t>
      </w:r>
    </w:p>
    <w:p w:rsidR="00D9594D" w:rsidRPr="00D67731" w:rsidRDefault="00D9594D" w:rsidP="00D67731">
      <w:pPr>
        <w:pStyle w:val="ListParagraph"/>
        <w:numPr>
          <w:ilvl w:val="1"/>
          <w:numId w:val="2"/>
        </w:numPr>
        <w:spacing w:line="480" w:lineRule="auto"/>
        <w:rPr>
          <w:rFonts w:ascii="Times New Roman" w:hAnsi="Times New Roman" w:cs="Times New Roman"/>
          <w:b/>
          <w:sz w:val="24"/>
          <w:lang w:val="id-ID"/>
        </w:rPr>
      </w:pPr>
      <w:r w:rsidRPr="00D67731">
        <w:rPr>
          <w:rFonts w:ascii="Times New Roman" w:hAnsi="Times New Roman" w:cs="Times New Roman"/>
          <w:b/>
          <w:sz w:val="24"/>
          <w:lang w:val="id-ID"/>
        </w:rPr>
        <w:t xml:space="preserve">Saran </w:t>
      </w:r>
    </w:p>
    <w:p w:rsidR="00197F8D" w:rsidRDefault="00356266" w:rsidP="006163AF">
      <w:pPr>
        <w:pStyle w:val="ListParagraph"/>
        <w:numPr>
          <w:ilvl w:val="2"/>
          <w:numId w:val="2"/>
        </w:numPr>
        <w:spacing w:line="480" w:lineRule="auto"/>
        <w:ind w:left="2610"/>
        <w:rPr>
          <w:rFonts w:ascii="Times New Roman" w:hAnsi="Times New Roman" w:cs="Times New Roman"/>
          <w:sz w:val="24"/>
          <w:lang w:val="id-ID"/>
        </w:rPr>
      </w:pPr>
      <w:r>
        <w:rPr>
          <w:rFonts w:ascii="Times New Roman" w:hAnsi="Times New Roman" w:cs="Times New Roman"/>
          <w:sz w:val="24"/>
          <w:lang w:val="id-ID"/>
        </w:rPr>
        <w:t>Untuk acuan g</w:t>
      </w:r>
      <w:r w:rsidR="00282B6B">
        <w:rPr>
          <w:rFonts w:ascii="Times New Roman" w:hAnsi="Times New Roman" w:cs="Times New Roman"/>
          <w:sz w:val="24"/>
          <w:lang w:val="id-ID"/>
        </w:rPr>
        <w:t xml:space="preserve">uru </w:t>
      </w:r>
      <w:r>
        <w:rPr>
          <w:rFonts w:ascii="Times New Roman" w:hAnsi="Times New Roman" w:cs="Times New Roman"/>
          <w:sz w:val="24"/>
          <w:lang w:val="id-ID"/>
        </w:rPr>
        <w:t>dalam mengembangkan pengelolaan lingkungan belajar in-door di Taman Kanak-Kanak khususnya sentra bermian peran sebaiknya mengetahui bagaimana cara mengelola lingkungan belajar terutama di sentra bermain peran</w:t>
      </w:r>
      <w:r w:rsidR="006163AF">
        <w:rPr>
          <w:rFonts w:ascii="Times New Roman" w:hAnsi="Times New Roman" w:cs="Times New Roman"/>
          <w:sz w:val="24"/>
          <w:lang w:val="id-ID"/>
        </w:rPr>
        <w:t>.</w:t>
      </w:r>
      <w:r>
        <w:rPr>
          <w:rFonts w:ascii="Times New Roman" w:hAnsi="Times New Roman" w:cs="Times New Roman"/>
          <w:sz w:val="24"/>
          <w:lang w:val="id-ID"/>
        </w:rPr>
        <w:t xml:space="preserve"> </w:t>
      </w:r>
      <w:r w:rsidR="006163AF">
        <w:rPr>
          <w:rFonts w:ascii="Times New Roman" w:hAnsi="Times New Roman" w:cs="Times New Roman"/>
          <w:sz w:val="24"/>
          <w:lang w:val="id-ID"/>
        </w:rPr>
        <w:t>selain itu</w:t>
      </w:r>
      <w:r>
        <w:rPr>
          <w:rFonts w:ascii="Times New Roman" w:hAnsi="Times New Roman" w:cs="Times New Roman"/>
          <w:sz w:val="24"/>
          <w:lang w:val="id-ID"/>
        </w:rPr>
        <w:t xml:space="preserve"> mengetahui peralatan apa saja yang diperlukan pada sentra bermain peran</w:t>
      </w:r>
      <w:r w:rsidR="006163AF">
        <w:rPr>
          <w:rFonts w:ascii="Times New Roman" w:hAnsi="Times New Roman" w:cs="Times New Roman"/>
          <w:sz w:val="24"/>
          <w:lang w:val="id-ID"/>
        </w:rPr>
        <w:t xml:space="preserve"> dan tahapan bermain peran dapat menambah wawasan </w:t>
      </w:r>
      <w:r>
        <w:rPr>
          <w:rFonts w:ascii="Times New Roman" w:hAnsi="Times New Roman" w:cs="Times New Roman"/>
          <w:sz w:val="24"/>
          <w:lang w:val="id-ID"/>
        </w:rPr>
        <w:t xml:space="preserve"> </w:t>
      </w:r>
      <w:r>
        <w:rPr>
          <w:rFonts w:ascii="Times New Roman" w:hAnsi="Times New Roman" w:cs="Times New Roman"/>
          <w:sz w:val="24"/>
          <w:lang w:val="id-ID"/>
        </w:rPr>
        <w:lastRenderedPageBreak/>
        <w:t xml:space="preserve">sehingga </w:t>
      </w:r>
      <w:r w:rsidR="006163AF">
        <w:rPr>
          <w:rFonts w:ascii="Times New Roman" w:hAnsi="Times New Roman" w:cs="Times New Roman"/>
          <w:sz w:val="24"/>
          <w:lang w:val="id-ID"/>
        </w:rPr>
        <w:t xml:space="preserve">dalam pembelajaran dapat berjalan secara efisien dan maksimal. </w:t>
      </w:r>
    </w:p>
    <w:p w:rsidR="006163AF" w:rsidRDefault="006163AF" w:rsidP="006163AF">
      <w:pPr>
        <w:pStyle w:val="ListParagraph"/>
        <w:numPr>
          <w:ilvl w:val="2"/>
          <w:numId w:val="2"/>
        </w:numPr>
        <w:spacing w:line="480" w:lineRule="auto"/>
        <w:ind w:left="2610"/>
        <w:rPr>
          <w:rFonts w:ascii="Times New Roman" w:hAnsi="Times New Roman" w:cs="Times New Roman"/>
          <w:sz w:val="24"/>
          <w:lang w:val="id-ID"/>
        </w:rPr>
      </w:pPr>
      <w:r>
        <w:rPr>
          <w:rFonts w:ascii="Times New Roman" w:hAnsi="Times New Roman" w:cs="Times New Roman"/>
          <w:sz w:val="24"/>
          <w:lang w:val="id-ID"/>
        </w:rPr>
        <w:t xml:space="preserve">Untuk menciptakan pengelolaan lingkungan belajar in-door yang lebih baik lagi terutama pada sentra bermain peran diharapkan guru mampu menyediakan peralatan main peran dan menata atau </w:t>
      </w:r>
      <w:r w:rsidRPr="006163AF">
        <w:rPr>
          <w:rFonts w:ascii="Times New Roman" w:hAnsi="Times New Roman" w:cs="Times New Roman"/>
          <w:i/>
          <w:sz w:val="24"/>
          <w:lang w:val="id-ID"/>
        </w:rPr>
        <w:t xml:space="preserve">setting </w:t>
      </w:r>
      <w:r>
        <w:rPr>
          <w:rFonts w:ascii="Times New Roman" w:hAnsi="Times New Roman" w:cs="Times New Roman"/>
          <w:sz w:val="24"/>
          <w:lang w:val="id-ID"/>
        </w:rPr>
        <w:t xml:space="preserve">area bermain peran dengan lebih memperhatikan standar-standar umum dan khusus serta prinsip-prinsip penataan lingkungan belajar in-door di sentra bermain peran. </w:t>
      </w:r>
    </w:p>
    <w:p w:rsidR="00460059" w:rsidRDefault="00460059" w:rsidP="006163AF">
      <w:pPr>
        <w:pStyle w:val="ListParagraph"/>
        <w:numPr>
          <w:ilvl w:val="2"/>
          <w:numId w:val="2"/>
        </w:numPr>
        <w:spacing w:line="480" w:lineRule="auto"/>
        <w:ind w:left="2610"/>
        <w:rPr>
          <w:rFonts w:ascii="Times New Roman" w:hAnsi="Times New Roman" w:cs="Times New Roman"/>
          <w:sz w:val="24"/>
          <w:lang w:val="id-ID"/>
        </w:rPr>
      </w:pPr>
      <w:r>
        <w:rPr>
          <w:rFonts w:ascii="Times New Roman" w:hAnsi="Times New Roman" w:cs="Times New Roman"/>
          <w:sz w:val="24"/>
          <w:lang w:val="id-ID"/>
        </w:rPr>
        <w:t xml:space="preserve">Bagi guru dan calon guru penelitian ini diharapkan dapat menjadi pengetahuan dan pengembangan pengelolaan lingkungan belajar pada model pembelajaran terutama sentra dan sebagai bahan pertimbangan untuk penelitian mendatang yang dapat dilakukan pada sentra-sentra yang lain. </w:t>
      </w:r>
    </w:p>
    <w:p w:rsidR="006163AF" w:rsidRDefault="006163AF" w:rsidP="00D9594D">
      <w:pPr>
        <w:pStyle w:val="ListParagraph"/>
        <w:spacing w:line="480" w:lineRule="auto"/>
        <w:ind w:left="1890" w:firstLine="270"/>
        <w:rPr>
          <w:rFonts w:ascii="Times New Roman" w:hAnsi="Times New Roman" w:cs="Times New Roman"/>
          <w:sz w:val="24"/>
          <w:lang w:val="id-ID"/>
        </w:rPr>
      </w:pPr>
    </w:p>
    <w:p w:rsidR="006163AF" w:rsidRPr="006163AF" w:rsidRDefault="006163AF" w:rsidP="006163AF">
      <w:pPr>
        <w:spacing w:line="480" w:lineRule="auto"/>
        <w:rPr>
          <w:rFonts w:ascii="Times New Roman" w:hAnsi="Times New Roman" w:cs="Times New Roman"/>
          <w:sz w:val="24"/>
          <w:lang w:val="id-ID"/>
        </w:rPr>
      </w:pPr>
    </w:p>
    <w:p w:rsidR="00282B6B" w:rsidRDefault="00282B6B" w:rsidP="00D9594D">
      <w:pPr>
        <w:pStyle w:val="ListParagraph"/>
        <w:spacing w:line="480" w:lineRule="auto"/>
        <w:ind w:left="1890" w:firstLine="270"/>
        <w:rPr>
          <w:rFonts w:ascii="Times New Roman" w:hAnsi="Times New Roman" w:cs="Times New Roman"/>
          <w:sz w:val="24"/>
          <w:lang w:val="id-ID"/>
        </w:rPr>
      </w:pPr>
    </w:p>
    <w:p w:rsidR="00197F8D" w:rsidRDefault="00197F8D" w:rsidP="00D9594D">
      <w:pPr>
        <w:pStyle w:val="ListParagraph"/>
        <w:spacing w:line="480" w:lineRule="auto"/>
        <w:ind w:left="1890" w:firstLine="270"/>
        <w:rPr>
          <w:rFonts w:ascii="Times New Roman" w:hAnsi="Times New Roman" w:cs="Times New Roman"/>
          <w:sz w:val="24"/>
          <w:lang w:val="id-ID"/>
        </w:rPr>
      </w:pPr>
    </w:p>
    <w:p w:rsidR="00197F8D" w:rsidRDefault="00197F8D" w:rsidP="00D9594D">
      <w:pPr>
        <w:pStyle w:val="ListParagraph"/>
        <w:spacing w:line="480" w:lineRule="auto"/>
        <w:ind w:left="1890" w:firstLine="270"/>
        <w:rPr>
          <w:rFonts w:ascii="Times New Roman" w:hAnsi="Times New Roman" w:cs="Times New Roman"/>
          <w:sz w:val="24"/>
          <w:lang w:val="id-ID"/>
        </w:rPr>
      </w:pPr>
    </w:p>
    <w:p w:rsidR="00D9594D" w:rsidRPr="00B3266B" w:rsidRDefault="00D9594D" w:rsidP="00D9594D">
      <w:pPr>
        <w:pStyle w:val="ListParagraph"/>
        <w:tabs>
          <w:tab w:val="left" w:pos="6930"/>
        </w:tabs>
        <w:ind w:left="1890" w:firstLine="0"/>
        <w:rPr>
          <w:rFonts w:ascii="Times New Roman" w:hAnsi="Times New Roman" w:cs="Times New Roman"/>
          <w:sz w:val="24"/>
          <w:lang w:val="id-ID"/>
        </w:rPr>
      </w:pPr>
    </w:p>
    <w:p w:rsidR="000B76C3" w:rsidRDefault="000B76C3" w:rsidP="00D9594D">
      <w:pPr>
        <w:tabs>
          <w:tab w:val="left" w:pos="1620"/>
        </w:tabs>
      </w:pPr>
    </w:p>
    <w:sectPr w:rsidR="000B76C3" w:rsidSect="00567858">
      <w:headerReference w:type="default" r:id="rId8"/>
      <w:pgSz w:w="12240" w:h="15840"/>
      <w:pgMar w:top="1699" w:right="1699" w:bottom="1699" w:left="2275" w:header="720" w:footer="720" w:gutter="0"/>
      <w:pgNumType w:start="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ED6" w:rsidRDefault="00544ED6" w:rsidP="00197F8D">
      <w:pPr>
        <w:spacing w:after="0" w:line="240" w:lineRule="auto"/>
      </w:pPr>
      <w:r>
        <w:separator/>
      </w:r>
    </w:p>
  </w:endnote>
  <w:endnote w:type="continuationSeparator" w:id="1">
    <w:p w:rsidR="00544ED6" w:rsidRDefault="00544ED6" w:rsidP="00197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ED6" w:rsidRDefault="00544ED6" w:rsidP="00197F8D">
      <w:pPr>
        <w:spacing w:after="0" w:line="240" w:lineRule="auto"/>
      </w:pPr>
      <w:r>
        <w:separator/>
      </w:r>
    </w:p>
  </w:footnote>
  <w:footnote w:type="continuationSeparator" w:id="1">
    <w:p w:rsidR="00544ED6" w:rsidRDefault="00544ED6" w:rsidP="00197F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6914"/>
      <w:docPartObj>
        <w:docPartGallery w:val="Page Numbers (Top of Page)"/>
        <w:docPartUnique/>
      </w:docPartObj>
    </w:sdtPr>
    <w:sdtContent>
      <w:p w:rsidR="00D67731" w:rsidRDefault="00C764DE">
        <w:pPr>
          <w:pStyle w:val="Header"/>
          <w:jc w:val="right"/>
        </w:pPr>
        <w:fldSimple w:instr=" PAGE   \* MERGEFORMAT ">
          <w:r w:rsidR="00567858">
            <w:rPr>
              <w:noProof/>
            </w:rPr>
            <w:t>81</w:t>
          </w:r>
        </w:fldSimple>
      </w:p>
    </w:sdtContent>
  </w:sdt>
  <w:p w:rsidR="00D67731" w:rsidRDefault="00D677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071DC"/>
    <w:multiLevelType w:val="multilevel"/>
    <w:tmpl w:val="C9AEA03E"/>
    <w:lvl w:ilvl="0">
      <w:start w:val="5"/>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
    <w:nsid w:val="57953344"/>
    <w:multiLevelType w:val="multilevel"/>
    <w:tmpl w:val="2AAEDAB8"/>
    <w:lvl w:ilvl="0">
      <w:start w:val="1"/>
      <w:numFmt w:val="decimal"/>
      <w:lvlText w:val="%1."/>
      <w:lvlJc w:val="left"/>
      <w:pPr>
        <w:ind w:left="1080" w:hanging="360"/>
      </w:pPr>
      <w:rPr>
        <w:rFonts w:hint="default"/>
      </w:rPr>
    </w:lvl>
    <w:lvl w:ilvl="1">
      <w:start w:val="1"/>
      <w:numFmt w:val="decimal"/>
      <w:isLgl/>
      <w:lvlText w:val="%1.%2"/>
      <w:lvlJc w:val="left"/>
      <w:pPr>
        <w:ind w:left="189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87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85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830" w:hanging="1440"/>
      </w:pPr>
      <w:rPr>
        <w:rFonts w:hint="default"/>
      </w:rPr>
    </w:lvl>
    <w:lvl w:ilvl="8">
      <w:start w:val="1"/>
      <w:numFmt w:val="decimal"/>
      <w:isLgl/>
      <w:lvlText w:val="%1.%2.%3.%4.%5.%6.%7.%8.%9"/>
      <w:lvlJc w:val="left"/>
      <w:pPr>
        <w:ind w:left="9000" w:hanging="1800"/>
      </w:pPr>
      <w:rPr>
        <w:rFonts w:hint="default"/>
      </w:rPr>
    </w:lvl>
  </w:abstractNum>
  <w:abstractNum w:abstractNumId="2">
    <w:nsid w:val="68695B19"/>
    <w:multiLevelType w:val="hybridMultilevel"/>
    <w:tmpl w:val="4846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594D"/>
    <w:rsid w:val="000B76C3"/>
    <w:rsid w:val="00197F8D"/>
    <w:rsid w:val="001E3F54"/>
    <w:rsid w:val="00282B6B"/>
    <w:rsid w:val="003145B8"/>
    <w:rsid w:val="00356266"/>
    <w:rsid w:val="00452031"/>
    <w:rsid w:val="00460059"/>
    <w:rsid w:val="00544ED6"/>
    <w:rsid w:val="00567858"/>
    <w:rsid w:val="00593C8D"/>
    <w:rsid w:val="006163AF"/>
    <w:rsid w:val="007749E4"/>
    <w:rsid w:val="007801FF"/>
    <w:rsid w:val="007E40F3"/>
    <w:rsid w:val="007E7B12"/>
    <w:rsid w:val="00876886"/>
    <w:rsid w:val="008C4A44"/>
    <w:rsid w:val="008F27A9"/>
    <w:rsid w:val="00AF07BB"/>
    <w:rsid w:val="00C10189"/>
    <w:rsid w:val="00C764DE"/>
    <w:rsid w:val="00CD3516"/>
    <w:rsid w:val="00D05C11"/>
    <w:rsid w:val="00D67731"/>
    <w:rsid w:val="00D92E6C"/>
    <w:rsid w:val="00D9594D"/>
    <w:rsid w:val="00E953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4D"/>
  </w:style>
  <w:style w:type="paragraph" w:styleId="Heading1">
    <w:name w:val="heading 1"/>
    <w:basedOn w:val="Normal"/>
    <w:next w:val="Normal"/>
    <w:link w:val="Heading1Char"/>
    <w:uiPriority w:val="9"/>
    <w:qFormat/>
    <w:rsid w:val="007E7B1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E7B1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E7B1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E7B1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E7B1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E7B1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E7B1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E7B1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E7B1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1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E7B1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E7B1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E7B1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E7B1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E7B1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E7B1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E7B1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E7B1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E7B1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E7B1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E7B1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E7B12"/>
    <w:rPr>
      <w:rFonts w:asciiTheme="majorHAnsi" w:eastAsiaTheme="majorEastAsia" w:hAnsiTheme="majorHAnsi" w:cstheme="majorBidi"/>
      <w:i/>
      <w:iCs/>
      <w:spacing w:val="13"/>
      <w:sz w:val="24"/>
      <w:szCs w:val="24"/>
    </w:rPr>
  </w:style>
  <w:style w:type="character" w:styleId="Strong">
    <w:name w:val="Strong"/>
    <w:uiPriority w:val="22"/>
    <w:qFormat/>
    <w:rsid w:val="007E7B12"/>
    <w:rPr>
      <w:b/>
      <w:bCs/>
    </w:rPr>
  </w:style>
  <w:style w:type="character" w:styleId="Emphasis">
    <w:name w:val="Emphasis"/>
    <w:uiPriority w:val="20"/>
    <w:qFormat/>
    <w:rsid w:val="007E7B12"/>
    <w:rPr>
      <w:b/>
      <w:bCs/>
      <w:i/>
      <w:iCs/>
      <w:spacing w:val="10"/>
      <w:bdr w:val="none" w:sz="0" w:space="0" w:color="auto"/>
      <w:shd w:val="clear" w:color="auto" w:fill="auto"/>
    </w:rPr>
  </w:style>
  <w:style w:type="paragraph" w:styleId="NoSpacing">
    <w:name w:val="No Spacing"/>
    <w:basedOn w:val="Normal"/>
    <w:uiPriority w:val="1"/>
    <w:qFormat/>
    <w:rsid w:val="007E7B12"/>
    <w:pPr>
      <w:spacing w:after="0" w:line="240" w:lineRule="auto"/>
    </w:pPr>
  </w:style>
  <w:style w:type="paragraph" w:styleId="ListParagraph">
    <w:name w:val="List Paragraph"/>
    <w:basedOn w:val="Normal"/>
    <w:uiPriority w:val="34"/>
    <w:qFormat/>
    <w:rsid w:val="007E7B12"/>
    <w:pPr>
      <w:ind w:left="720"/>
      <w:contextualSpacing/>
    </w:pPr>
  </w:style>
  <w:style w:type="paragraph" w:styleId="Quote">
    <w:name w:val="Quote"/>
    <w:basedOn w:val="Normal"/>
    <w:next w:val="Normal"/>
    <w:link w:val="QuoteChar"/>
    <w:uiPriority w:val="29"/>
    <w:qFormat/>
    <w:rsid w:val="007E7B12"/>
    <w:pPr>
      <w:spacing w:before="200" w:after="0"/>
      <w:ind w:left="360" w:right="360"/>
    </w:pPr>
    <w:rPr>
      <w:i/>
      <w:iCs/>
    </w:rPr>
  </w:style>
  <w:style w:type="character" w:customStyle="1" w:styleId="QuoteChar">
    <w:name w:val="Quote Char"/>
    <w:basedOn w:val="DefaultParagraphFont"/>
    <w:link w:val="Quote"/>
    <w:uiPriority w:val="29"/>
    <w:rsid w:val="007E7B12"/>
    <w:rPr>
      <w:i/>
      <w:iCs/>
    </w:rPr>
  </w:style>
  <w:style w:type="paragraph" w:styleId="IntenseQuote">
    <w:name w:val="Intense Quote"/>
    <w:basedOn w:val="Normal"/>
    <w:next w:val="Normal"/>
    <w:link w:val="IntenseQuoteChar"/>
    <w:uiPriority w:val="30"/>
    <w:qFormat/>
    <w:rsid w:val="007E7B1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E7B12"/>
    <w:rPr>
      <w:b/>
      <w:bCs/>
      <w:i/>
      <w:iCs/>
    </w:rPr>
  </w:style>
  <w:style w:type="character" w:styleId="SubtleEmphasis">
    <w:name w:val="Subtle Emphasis"/>
    <w:uiPriority w:val="19"/>
    <w:qFormat/>
    <w:rsid w:val="007E7B12"/>
    <w:rPr>
      <w:i/>
      <w:iCs/>
    </w:rPr>
  </w:style>
  <w:style w:type="character" w:styleId="IntenseEmphasis">
    <w:name w:val="Intense Emphasis"/>
    <w:uiPriority w:val="21"/>
    <w:qFormat/>
    <w:rsid w:val="007E7B12"/>
    <w:rPr>
      <w:b/>
      <w:bCs/>
    </w:rPr>
  </w:style>
  <w:style w:type="character" w:styleId="SubtleReference">
    <w:name w:val="Subtle Reference"/>
    <w:uiPriority w:val="31"/>
    <w:qFormat/>
    <w:rsid w:val="007E7B12"/>
    <w:rPr>
      <w:smallCaps/>
    </w:rPr>
  </w:style>
  <w:style w:type="character" w:styleId="IntenseReference">
    <w:name w:val="Intense Reference"/>
    <w:uiPriority w:val="32"/>
    <w:qFormat/>
    <w:rsid w:val="007E7B12"/>
    <w:rPr>
      <w:smallCaps/>
      <w:spacing w:val="5"/>
      <w:u w:val="single"/>
    </w:rPr>
  </w:style>
  <w:style w:type="character" w:styleId="BookTitle">
    <w:name w:val="Book Title"/>
    <w:uiPriority w:val="33"/>
    <w:qFormat/>
    <w:rsid w:val="007E7B12"/>
    <w:rPr>
      <w:i/>
      <w:iCs/>
      <w:smallCaps/>
      <w:spacing w:val="5"/>
    </w:rPr>
  </w:style>
  <w:style w:type="paragraph" w:styleId="TOCHeading">
    <w:name w:val="TOC Heading"/>
    <w:basedOn w:val="Heading1"/>
    <w:next w:val="Normal"/>
    <w:uiPriority w:val="39"/>
    <w:semiHidden/>
    <w:unhideWhenUsed/>
    <w:qFormat/>
    <w:rsid w:val="007E7B12"/>
    <w:pPr>
      <w:outlineLvl w:val="9"/>
    </w:pPr>
  </w:style>
  <w:style w:type="paragraph" w:styleId="Header">
    <w:name w:val="header"/>
    <w:basedOn w:val="Normal"/>
    <w:link w:val="HeaderChar"/>
    <w:uiPriority w:val="99"/>
    <w:unhideWhenUsed/>
    <w:rsid w:val="0019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D"/>
  </w:style>
  <w:style w:type="paragraph" w:styleId="Footer">
    <w:name w:val="footer"/>
    <w:basedOn w:val="Normal"/>
    <w:link w:val="FooterChar"/>
    <w:uiPriority w:val="99"/>
    <w:unhideWhenUsed/>
    <w:rsid w:val="0019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D"/>
  </w:style>
  <w:style w:type="table" w:styleId="TableGrid">
    <w:name w:val="Table Grid"/>
    <w:basedOn w:val="TableNormal"/>
    <w:uiPriority w:val="39"/>
    <w:rsid w:val="00D677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3F92B-8521-4DA3-9BD0-BAE8F0D6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cp:lastPrinted>2019-10-08T14:17:00Z</cp:lastPrinted>
  <dcterms:created xsi:type="dcterms:W3CDTF">2019-10-15T08:12:00Z</dcterms:created>
  <dcterms:modified xsi:type="dcterms:W3CDTF">2019-11-14T16:25:00Z</dcterms:modified>
</cp:coreProperties>
</file>